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5C3E75" w:rsidRDefault="00FA495F" w:rsidP="00AB659D">
      <w:pPr>
        <w:pStyle w:val="EstiloPortada"/>
        <w:ind w:right="-58"/>
        <w:rPr>
          <w:sz w:val="32"/>
          <w:szCs w:val="32"/>
        </w:rPr>
      </w:pPr>
      <w:r w:rsidRPr="005C3E75">
        <w:rPr>
          <w:rFonts w:ascii="Arial" w:hAnsi="Arial" w:cs="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7041C0FB" wp14:editId="259553C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B133C" w:rsidRPr="003A7956" w:rsidRDefault="001B133C" w:rsidP="004C3423">
                            <w:pPr>
                              <w:spacing w:after="0"/>
                              <w:ind w:firstLine="0"/>
                              <w:jc w:val="center"/>
                              <w:rPr>
                                <w:sz w:val="18"/>
                                <w:szCs w:val="18"/>
                                <w:lang w:val="es-ES"/>
                              </w:rPr>
                            </w:pPr>
                            <w:r w:rsidRPr="003A7956">
                              <w:rPr>
                                <w:sz w:val="18"/>
                                <w:szCs w:val="18"/>
                                <w:lang w:val="es-ES"/>
                              </w:rPr>
                              <w:t>CAMARA DE</w:t>
                            </w:r>
                          </w:p>
                          <w:p w:rsidR="001B133C" w:rsidRPr="003A7956" w:rsidRDefault="001B133C" w:rsidP="004C3423">
                            <w:pPr>
                              <w:spacing w:after="0"/>
                              <w:ind w:firstLine="0"/>
                              <w:jc w:val="center"/>
                              <w:rPr>
                                <w:sz w:val="18"/>
                                <w:szCs w:val="18"/>
                                <w:lang w:val="es-ES"/>
                              </w:rPr>
                            </w:pPr>
                            <w:r w:rsidRPr="003A7956">
                              <w:rPr>
                                <w:sz w:val="18"/>
                                <w:szCs w:val="18"/>
                                <w:lang w:val="es-ES"/>
                              </w:rPr>
                              <w:t>COMPTOS</w:t>
                            </w:r>
                          </w:p>
                          <w:p w:rsidR="001B133C" w:rsidRPr="003A7956" w:rsidRDefault="001B133C" w:rsidP="004C3423">
                            <w:pPr>
                              <w:spacing w:after="0"/>
                              <w:ind w:firstLine="0"/>
                              <w:jc w:val="center"/>
                              <w:rPr>
                                <w:sz w:val="18"/>
                                <w:szCs w:val="18"/>
                                <w:lang w:val="es-ES"/>
                              </w:rPr>
                            </w:pPr>
                            <w:r w:rsidRPr="003A7956">
                              <w:rPr>
                                <w:sz w:val="18"/>
                                <w:szCs w:val="18"/>
                                <w:lang w:val="es-ES"/>
                              </w:rPr>
                              <w:t>DE NAVARRA</w:t>
                            </w:r>
                          </w:p>
                          <w:p w:rsidR="001B133C" w:rsidRPr="003A7956" w:rsidRDefault="001B133C" w:rsidP="004C3423">
                            <w:pPr>
                              <w:spacing w:after="0"/>
                              <w:ind w:firstLine="0"/>
                              <w:jc w:val="center"/>
                              <w:rPr>
                                <w:color w:val="808080"/>
                                <w:sz w:val="18"/>
                                <w:szCs w:val="18"/>
                                <w:lang w:val="es-ES"/>
                              </w:rPr>
                            </w:pPr>
                            <w:r w:rsidRPr="003A7956">
                              <w:rPr>
                                <w:color w:val="808080"/>
                                <w:sz w:val="18"/>
                                <w:szCs w:val="18"/>
                                <w:lang w:val="es-ES"/>
                              </w:rPr>
                              <w:t>NAFARROAKO</w:t>
                            </w:r>
                          </w:p>
                          <w:p w:rsidR="001B133C" w:rsidRPr="003A7956" w:rsidRDefault="001B133C" w:rsidP="004C3423">
                            <w:pPr>
                              <w:spacing w:after="0"/>
                              <w:ind w:firstLine="0"/>
                              <w:jc w:val="center"/>
                              <w:rPr>
                                <w:color w:val="808080"/>
                                <w:sz w:val="18"/>
                                <w:szCs w:val="18"/>
                                <w:lang w:val="es-ES"/>
                              </w:rPr>
                            </w:pPr>
                            <w:r w:rsidRPr="003A7956">
                              <w:rPr>
                                <w:color w:val="808080"/>
                                <w:sz w:val="18"/>
                                <w:szCs w:val="18"/>
                                <w:lang w:val="es-ES"/>
                              </w:rPr>
                              <w:t>KONTUEN</w:t>
                            </w:r>
                          </w:p>
                          <w:p w:rsidR="001B133C" w:rsidRPr="003A7956" w:rsidRDefault="001B133C" w:rsidP="004C3423">
                            <w:pPr>
                              <w:spacing w:after="0"/>
                              <w:ind w:firstLine="0"/>
                              <w:jc w:val="center"/>
                              <w:rPr>
                                <w:color w:val="808080"/>
                                <w:sz w:val="18"/>
                                <w:szCs w:val="18"/>
                                <w:lang w:val="es-ES"/>
                              </w:rPr>
                            </w:pPr>
                            <w:r w:rsidRPr="003A7956">
                              <w:rPr>
                                <w:color w:val="808080"/>
                                <w:sz w:val="18"/>
                                <w:szCs w:val="18"/>
                                <w:lang w:val="es-ES"/>
                              </w:rPr>
                              <w:t>GANBERA</w:t>
                            </w:r>
                          </w:p>
                          <w:p w:rsidR="001B133C" w:rsidRPr="002C7026" w:rsidRDefault="001B133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1B133C" w:rsidRPr="003A7956" w:rsidRDefault="001B133C" w:rsidP="004C3423">
                      <w:pPr>
                        <w:spacing w:after="0"/>
                        <w:ind w:firstLine="0"/>
                        <w:jc w:val="center"/>
                        <w:rPr>
                          <w:sz w:val="18"/>
                          <w:szCs w:val="18"/>
                          <w:lang w:val="es-ES"/>
                        </w:rPr>
                      </w:pPr>
                      <w:r w:rsidRPr="003A7956">
                        <w:rPr>
                          <w:sz w:val="18"/>
                          <w:szCs w:val="18"/>
                          <w:lang w:val="es-ES"/>
                        </w:rPr>
                        <w:t>CAMARA DE</w:t>
                      </w:r>
                    </w:p>
                    <w:p w:rsidR="001B133C" w:rsidRPr="003A7956" w:rsidRDefault="001B133C" w:rsidP="004C3423">
                      <w:pPr>
                        <w:spacing w:after="0"/>
                        <w:ind w:firstLine="0"/>
                        <w:jc w:val="center"/>
                        <w:rPr>
                          <w:sz w:val="18"/>
                          <w:szCs w:val="18"/>
                          <w:lang w:val="es-ES"/>
                        </w:rPr>
                      </w:pPr>
                      <w:r w:rsidRPr="003A7956">
                        <w:rPr>
                          <w:sz w:val="18"/>
                          <w:szCs w:val="18"/>
                          <w:lang w:val="es-ES"/>
                        </w:rPr>
                        <w:t>COMPTOS</w:t>
                      </w:r>
                    </w:p>
                    <w:p w:rsidR="001B133C" w:rsidRPr="003A7956" w:rsidRDefault="001B133C" w:rsidP="004C3423">
                      <w:pPr>
                        <w:spacing w:after="0"/>
                        <w:ind w:firstLine="0"/>
                        <w:jc w:val="center"/>
                        <w:rPr>
                          <w:sz w:val="18"/>
                          <w:szCs w:val="18"/>
                          <w:lang w:val="es-ES"/>
                        </w:rPr>
                      </w:pPr>
                      <w:r w:rsidRPr="003A7956">
                        <w:rPr>
                          <w:sz w:val="18"/>
                          <w:szCs w:val="18"/>
                          <w:lang w:val="es-ES"/>
                        </w:rPr>
                        <w:t>DE NAVARRA</w:t>
                      </w:r>
                    </w:p>
                    <w:p w:rsidR="001B133C" w:rsidRPr="003A7956" w:rsidRDefault="001B133C" w:rsidP="004C3423">
                      <w:pPr>
                        <w:spacing w:after="0"/>
                        <w:ind w:firstLine="0"/>
                        <w:jc w:val="center"/>
                        <w:rPr>
                          <w:color w:val="808080"/>
                          <w:sz w:val="18"/>
                          <w:szCs w:val="18"/>
                          <w:lang w:val="es-ES"/>
                        </w:rPr>
                      </w:pPr>
                      <w:r w:rsidRPr="003A7956">
                        <w:rPr>
                          <w:color w:val="808080"/>
                          <w:sz w:val="18"/>
                          <w:szCs w:val="18"/>
                          <w:lang w:val="es-ES"/>
                        </w:rPr>
                        <w:t>NAFARROAKO</w:t>
                      </w:r>
                    </w:p>
                    <w:p w:rsidR="001B133C" w:rsidRPr="003A7956" w:rsidRDefault="001B133C" w:rsidP="004C3423">
                      <w:pPr>
                        <w:spacing w:after="0"/>
                        <w:ind w:firstLine="0"/>
                        <w:jc w:val="center"/>
                        <w:rPr>
                          <w:color w:val="808080"/>
                          <w:sz w:val="18"/>
                          <w:szCs w:val="18"/>
                          <w:lang w:val="es-ES"/>
                        </w:rPr>
                      </w:pPr>
                      <w:r w:rsidRPr="003A7956">
                        <w:rPr>
                          <w:color w:val="808080"/>
                          <w:sz w:val="18"/>
                          <w:szCs w:val="18"/>
                          <w:lang w:val="es-ES"/>
                        </w:rPr>
                        <w:t>KONTUEN</w:t>
                      </w:r>
                    </w:p>
                    <w:p w:rsidR="001B133C" w:rsidRPr="003A7956" w:rsidRDefault="001B133C" w:rsidP="004C3423">
                      <w:pPr>
                        <w:spacing w:after="0"/>
                        <w:ind w:firstLine="0"/>
                        <w:jc w:val="center"/>
                        <w:rPr>
                          <w:color w:val="808080"/>
                          <w:sz w:val="18"/>
                          <w:szCs w:val="18"/>
                          <w:lang w:val="es-ES"/>
                        </w:rPr>
                      </w:pPr>
                      <w:r w:rsidRPr="003A7956">
                        <w:rPr>
                          <w:color w:val="808080"/>
                          <w:sz w:val="18"/>
                          <w:szCs w:val="18"/>
                          <w:lang w:val="es-ES"/>
                        </w:rPr>
                        <w:t>GANBERA</w:t>
                      </w:r>
                    </w:p>
                    <w:p w:rsidR="001B133C" w:rsidRPr="002C7026" w:rsidRDefault="001B133C" w:rsidP="002C7026">
                      <w:pPr>
                        <w:spacing w:after="0"/>
                        <w:ind w:firstLine="0"/>
                        <w:jc w:val="center"/>
                        <w:rPr>
                          <w:rFonts w:ascii="Trajan" w:hAnsi="Trajan"/>
                          <w:color w:val="808080"/>
                          <w:sz w:val="18"/>
                          <w:szCs w:val="18"/>
                          <w:lang w:val="es-ES"/>
                        </w:rPr>
                      </w:pPr>
                    </w:p>
                  </w:txbxContent>
                </v:textbox>
              </v:shape>
            </w:pict>
          </mc:Fallback>
        </mc:AlternateContent>
      </w:r>
    </w:p>
    <w:p w:rsidR="00262ECA" w:rsidRDefault="00262ECA" w:rsidP="00262ECA">
      <w:pPr>
        <w:pStyle w:val="EstiloPortada"/>
        <w:ind w:left="4820"/>
      </w:pPr>
      <w:r>
        <w:t>Olaztiko Udala,</w:t>
      </w:r>
    </w:p>
    <w:p w:rsidR="00262ECA" w:rsidRDefault="00262ECA" w:rsidP="00262ECA">
      <w:pPr>
        <w:pStyle w:val="EstiloPortada"/>
        <w:ind w:left="4820"/>
      </w:pPr>
      <w:r>
        <w:t>2015</w:t>
      </w:r>
      <w:r w:rsidR="005C3E75">
        <w:t xml:space="preserve"> </w:t>
      </w:r>
    </w:p>
    <w:p w:rsidR="001C3A32" w:rsidRDefault="001C3A32" w:rsidP="001D4F09">
      <w:pPr>
        <w:pStyle w:val="EstiloPortada"/>
      </w:pPr>
    </w:p>
    <w:p w:rsidR="009D1CBE" w:rsidRPr="001D4F09" w:rsidRDefault="009D1CBE" w:rsidP="001D4F09">
      <w:pPr>
        <w:pStyle w:val="EstiloPortada"/>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5C3E75" w:rsidP="009936FC">
      <w:pPr>
        <w:pStyle w:val="Fechaportada"/>
      </w:pPr>
      <w:r>
        <w:t>2017</w:t>
      </w:r>
      <w:r w:rsidR="00C91718">
        <w:t xml:space="preserve">ko </w:t>
      </w:r>
      <w:r w:rsidR="006E7B1B">
        <w:t>ekain</w:t>
      </w:r>
      <w:r w:rsidR="00C91718">
        <w:t>a</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5C3E75" w:rsidRDefault="00C91718" w:rsidP="005C3E75">
      <w:pPr>
        <w:pStyle w:val="ndice"/>
      </w:pPr>
      <w:r>
        <w:lastRenderedPageBreak/>
        <w:t>AURKIBIDEA</w:t>
      </w:r>
    </w:p>
    <w:p w:rsidR="005C3E75" w:rsidRPr="004740FB" w:rsidRDefault="005C3E75" w:rsidP="005C3E75">
      <w:pPr>
        <w:pStyle w:val="ndice"/>
        <w:ind w:right="-156"/>
        <w:jc w:val="right"/>
        <w:rPr>
          <w:b w:val="0"/>
          <w:i/>
          <w:sz w:val="16"/>
          <w:szCs w:val="16"/>
        </w:rPr>
      </w:pPr>
      <w:r>
        <w:rPr>
          <w:b w:val="0"/>
          <w:i/>
          <w:sz w:val="16"/>
          <w:szCs w:val="16"/>
        </w:rPr>
        <w:t xml:space="preserve"> </w:t>
      </w:r>
      <w:r w:rsidR="00C91718">
        <w:rPr>
          <w:b w:val="0"/>
          <w:i/>
          <w:sz w:val="16"/>
          <w:szCs w:val="16"/>
        </w:rPr>
        <w:t>orrialde</w:t>
      </w:r>
      <w:r w:rsidRPr="004740FB">
        <w:rPr>
          <w:b w:val="0"/>
          <w:i/>
          <w:sz w:val="16"/>
          <w:szCs w:val="16"/>
        </w:rPr>
        <w:t>a</w:t>
      </w:r>
    </w:p>
    <w:p w:rsidR="001235AE" w:rsidRDefault="0014728F" w:rsidP="001235AE">
      <w:pPr>
        <w:pStyle w:val="TDC1"/>
        <w:ind w:left="-126"/>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3907178" w:history="1">
        <w:r w:rsidR="001235AE" w:rsidRPr="00967126">
          <w:rPr>
            <w:rStyle w:val="Hipervnculo"/>
            <w:noProof/>
          </w:rPr>
          <w:t>I. Sarrera</w:t>
        </w:r>
        <w:r w:rsidR="001235AE">
          <w:rPr>
            <w:noProof/>
            <w:webHidden/>
          </w:rPr>
          <w:tab/>
        </w:r>
        <w:r w:rsidR="001235AE">
          <w:rPr>
            <w:noProof/>
            <w:webHidden/>
          </w:rPr>
          <w:fldChar w:fldCharType="begin"/>
        </w:r>
        <w:r w:rsidR="001235AE">
          <w:rPr>
            <w:noProof/>
            <w:webHidden/>
          </w:rPr>
          <w:instrText xml:space="preserve"> PAGEREF _Toc483907178 \h </w:instrText>
        </w:r>
        <w:r w:rsidR="001235AE">
          <w:rPr>
            <w:noProof/>
            <w:webHidden/>
          </w:rPr>
        </w:r>
        <w:r w:rsidR="001235AE">
          <w:rPr>
            <w:noProof/>
            <w:webHidden/>
          </w:rPr>
          <w:fldChar w:fldCharType="separate"/>
        </w:r>
        <w:r w:rsidR="009E5657">
          <w:rPr>
            <w:noProof/>
            <w:webHidden/>
          </w:rPr>
          <w:t>3</w:t>
        </w:r>
        <w:r w:rsidR="001235AE">
          <w:rPr>
            <w:noProof/>
            <w:webHidden/>
          </w:rPr>
          <w:fldChar w:fldCharType="end"/>
        </w:r>
      </w:hyperlink>
    </w:p>
    <w:p w:rsidR="001235AE" w:rsidRDefault="00FC5B5F" w:rsidP="001235AE">
      <w:pPr>
        <w:pStyle w:val="TDC1"/>
        <w:ind w:left="-126"/>
        <w:rPr>
          <w:rFonts w:asciiTheme="minorHAnsi" w:eastAsiaTheme="minorEastAsia" w:hAnsiTheme="minorHAnsi" w:cstheme="minorBidi"/>
          <w:smallCaps w:val="0"/>
          <w:noProof/>
          <w:szCs w:val="22"/>
          <w:lang w:val="es-ES" w:eastAsia="es-ES"/>
        </w:rPr>
      </w:pPr>
      <w:hyperlink w:anchor="_Toc483907179" w:history="1">
        <w:r w:rsidR="001235AE" w:rsidRPr="00967126">
          <w:rPr>
            <w:rStyle w:val="Hipervnculo"/>
            <w:noProof/>
          </w:rPr>
          <w:t>II. Udalaren 2015eko kontu orokorrari buruzko iritzia</w:t>
        </w:r>
        <w:r w:rsidR="001235AE">
          <w:rPr>
            <w:noProof/>
            <w:webHidden/>
          </w:rPr>
          <w:tab/>
        </w:r>
        <w:r w:rsidR="001235AE">
          <w:rPr>
            <w:noProof/>
            <w:webHidden/>
          </w:rPr>
          <w:fldChar w:fldCharType="begin"/>
        </w:r>
        <w:r w:rsidR="001235AE">
          <w:rPr>
            <w:noProof/>
            <w:webHidden/>
          </w:rPr>
          <w:instrText xml:space="preserve"> PAGEREF _Toc483907179 \h </w:instrText>
        </w:r>
        <w:r w:rsidR="001235AE">
          <w:rPr>
            <w:noProof/>
            <w:webHidden/>
          </w:rPr>
        </w:r>
        <w:r w:rsidR="001235AE">
          <w:rPr>
            <w:noProof/>
            <w:webHidden/>
          </w:rPr>
          <w:fldChar w:fldCharType="separate"/>
        </w:r>
        <w:r w:rsidR="009E5657">
          <w:rPr>
            <w:noProof/>
            <w:webHidden/>
          </w:rPr>
          <w:t>6</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0" w:history="1">
        <w:r w:rsidR="001235AE" w:rsidRPr="00967126">
          <w:rPr>
            <w:rStyle w:val="Hipervnculo"/>
            <w:noProof/>
          </w:rPr>
          <w:t>II.1. Finantza-auditoretzari buruzko iritzia</w:t>
        </w:r>
        <w:r w:rsidR="001235AE">
          <w:rPr>
            <w:noProof/>
            <w:webHidden/>
          </w:rPr>
          <w:tab/>
        </w:r>
        <w:r w:rsidR="001235AE">
          <w:rPr>
            <w:noProof/>
            <w:webHidden/>
          </w:rPr>
          <w:fldChar w:fldCharType="begin"/>
        </w:r>
        <w:r w:rsidR="001235AE">
          <w:rPr>
            <w:noProof/>
            <w:webHidden/>
          </w:rPr>
          <w:instrText xml:space="preserve"> PAGEREF _Toc483907180 \h </w:instrText>
        </w:r>
        <w:r w:rsidR="001235AE">
          <w:rPr>
            <w:noProof/>
            <w:webHidden/>
          </w:rPr>
        </w:r>
        <w:r w:rsidR="001235AE">
          <w:rPr>
            <w:noProof/>
            <w:webHidden/>
          </w:rPr>
          <w:fldChar w:fldCharType="separate"/>
        </w:r>
        <w:r w:rsidR="009E5657">
          <w:rPr>
            <w:noProof/>
            <w:webHidden/>
          </w:rPr>
          <w:t>7</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1" w:history="1">
        <w:r w:rsidR="001235AE" w:rsidRPr="00967126">
          <w:rPr>
            <w:rStyle w:val="Hipervnculo"/>
            <w:noProof/>
            <w:lang w:val="eu-ES"/>
          </w:rPr>
          <w:t>II.2. Legezkotasuna betetzeari buruzko iritzia</w:t>
        </w:r>
        <w:r w:rsidR="001235AE">
          <w:rPr>
            <w:noProof/>
            <w:webHidden/>
          </w:rPr>
          <w:tab/>
        </w:r>
        <w:r w:rsidR="001235AE">
          <w:rPr>
            <w:noProof/>
            <w:webHidden/>
          </w:rPr>
          <w:fldChar w:fldCharType="begin"/>
        </w:r>
        <w:r w:rsidR="001235AE">
          <w:rPr>
            <w:noProof/>
            <w:webHidden/>
          </w:rPr>
          <w:instrText xml:space="preserve"> PAGEREF _Toc483907181 \h </w:instrText>
        </w:r>
        <w:r w:rsidR="001235AE">
          <w:rPr>
            <w:noProof/>
            <w:webHidden/>
          </w:rPr>
        </w:r>
        <w:r w:rsidR="001235AE">
          <w:rPr>
            <w:noProof/>
            <w:webHidden/>
          </w:rPr>
          <w:fldChar w:fldCharType="separate"/>
        </w:r>
        <w:r w:rsidR="009E5657">
          <w:rPr>
            <w:noProof/>
            <w:webHidden/>
          </w:rPr>
          <w:t>7</w:t>
        </w:r>
        <w:r w:rsidR="001235AE">
          <w:rPr>
            <w:noProof/>
            <w:webHidden/>
          </w:rPr>
          <w:fldChar w:fldCharType="end"/>
        </w:r>
      </w:hyperlink>
    </w:p>
    <w:p w:rsidR="001235AE" w:rsidRDefault="00FC5B5F" w:rsidP="001235AE">
      <w:pPr>
        <w:pStyle w:val="TDC1"/>
        <w:ind w:left="-126"/>
        <w:rPr>
          <w:rFonts w:asciiTheme="minorHAnsi" w:eastAsiaTheme="minorEastAsia" w:hAnsiTheme="minorHAnsi" w:cstheme="minorBidi"/>
          <w:smallCaps w:val="0"/>
          <w:noProof/>
          <w:szCs w:val="22"/>
          <w:lang w:val="es-ES" w:eastAsia="es-ES"/>
        </w:rPr>
      </w:pPr>
      <w:hyperlink w:anchor="_Toc483907182" w:history="1">
        <w:r w:rsidR="001235AE" w:rsidRPr="00967126">
          <w:rPr>
            <w:rStyle w:val="Hipervnculo"/>
            <w:noProof/>
          </w:rPr>
          <w:t xml:space="preserve">III. </w:t>
        </w:r>
        <w:r w:rsidR="001235AE" w:rsidRPr="00967126">
          <w:rPr>
            <w:rStyle w:val="Hipervnculo"/>
            <w:noProof/>
            <w:lang w:val="eu-ES"/>
          </w:rPr>
          <w:t>Udalaren 2015eko kontu orokor bateratuaren laburpena</w:t>
        </w:r>
        <w:r w:rsidR="001235AE">
          <w:rPr>
            <w:noProof/>
            <w:webHidden/>
          </w:rPr>
          <w:tab/>
        </w:r>
        <w:r w:rsidR="001235AE">
          <w:rPr>
            <w:noProof/>
            <w:webHidden/>
          </w:rPr>
          <w:fldChar w:fldCharType="begin"/>
        </w:r>
        <w:r w:rsidR="001235AE">
          <w:rPr>
            <w:noProof/>
            <w:webHidden/>
          </w:rPr>
          <w:instrText xml:space="preserve"> PAGEREF _Toc483907182 \h </w:instrText>
        </w:r>
        <w:r w:rsidR="001235AE">
          <w:rPr>
            <w:noProof/>
            <w:webHidden/>
          </w:rPr>
        </w:r>
        <w:r w:rsidR="001235AE">
          <w:rPr>
            <w:noProof/>
            <w:webHidden/>
          </w:rPr>
          <w:fldChar w:fldCharType="separate"/>
        </w:r>
        <w:r w:rsidR="009E5657">
          <w:rPr>
            <w:noProof/>
            <w:webHidden/>
          </w:rPr>
          <w:t>8</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3" w:history="1">
        <w:r w:rsidR="001235AE" w:rsidRPr="00967126">
          <w:rPr>
            <w:rStyle w:val="Hipervnculo"/>
            <w:noProof/>
          </w:rPr>
          <w:t xml:space="preserve">III.1. </w:t>
        </w:r>
        <w:r w:rsidR="001235AE" w:rsidRPr="00967126">
          <w:rPr>
            <w:rStyle w:val="Hipervnculo"/>
            <w:noProof/>
            <w:lang w:val="eu-ES"/>
          </w:rPr>
          <w:t>Udalaren eta musika eskolaren 2015eko aurrekontuaren betetze bateratuaren egoera-orria.</w:t>
        </w:r>
        <w:r w:rsidR="001235AE">
          <w:rPr>
            <w:noProof/>
            <w:webHidden/>
          </w:rPr>
          <w:tab/>
        </w:r>
        <w:r w:rsidR="001235AE">
          <w:rPr>
            <w:noProof/>
            <w:webHidden/>
          </w:rPr>
          <w:fldChar w:fldCharType="begin"/>
        </w:r>
        <w:r w:rsidR="001235AE">
          <w:rPr>
            <w:noProof/>
            <w:webHidden/>
          </w:rPr>
          <w:instrText xml:space="preserve"> PAGEREF _Toc483907183 \h </w:instrText>
        </w:r>
        <w:r w:rsidR="001235AE">
          <w:rPr>
            <w:noProof/>
            <w:webHidden/>
          </w:rPr>
        </w:r>
        <w:r w:rsidR="001235AE">
          <w:rPr>
            <w:noProof/>
            <w:webHidden/>
          </w:rPr>
          <w:fldChar w:fldCharType="separate"/>
        </w:r>
        <w:r w:rsidR="009E5657">
          <w:rPr>
            <w:noProof/>
            <w:webHidden/>
          </w:rPr>
          <w:t>8</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4" w:history="1">
        <w:r w:rsidR="001235AE" w:rsidRPr="00967126">
          <w:rPr>
            <w:rStyle w:val="Hipervnculo"/>
            <w:noProof/>
          </w:rPr>
          <w:t xml:space="preserve">III.2. </w:t>
        </w:r>
        <w:r w:rsidR="001235AE" w:rsidRPr="00967126">
          <w:rPr>
            <w:rStyle w:val="Hipervnculo"/>
            <w:noProof/>
            <w:lang w:val="eu-ES"/>
          </w:rPr>
          <w:t>Udalaren eta musika eskolaren 2015eko aurrekontuaren emaitza bateratua</w:t>
        </w:r>
        <w:r w:rsidR="001235AE">
          <w:rPr>
            <w:noProof/>
            <w:webHidden/>
          </w:rPr>
          <w:tab/>
        </w:r>
        <w:r w:rsidR="001235AE">
          <w:rPr>
            <w:noProof/>
            <w:webHidden/>
          </w:rPr>
          <w:fldChar w:fldCharType="begin"/>
        </w:r>
        <w:r w:rsidR="001235AE">
          <w:rPr>
            <w:noProof/>
            <w:webHidden/>
          </w:rPr>
          <w:instrText xml:space="preserve"> PAGEREF _Toc483907184 \h </w:instrText>
        </w:r>
        <w:r w:rsidR="001235AE">
          <w:rPr>
            <w:noProof/>
            <w:webHidden/>
          </w:rPr>
        </w:r>
        <w:r w:rsidR="001235AE">
          <w:rPr>
            <w:noProof/>
            <w:webHidden/>
          </w:rPr>
          <w:fldChar w:fldCharType="separate"/>
        </w:r>
        <w:r w:rsidR="009E5657">
          <w:rPr>
            <w:noProof/>
            <w:webHidden/>
          </w:rPr>
          <w:t>9</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5" w:history="1">
        <w:r w:rsidR="001235AE" w:rsidRPr="00967126">
          <w:rPr>
            <w:rStyle w:val="Hipervnculo"/>
            <w:noProof/>
            <w:lang w:val="eu-ES"/>
          </w:rPr>
          <w:t>III.3. Udalaren eta musika eskolaren emaitza ekonomiko bateratua 2015eko abenduaren 31n</w:t>
        </w:r>
        <w:r w:rsidR="001235AE">
          <w:rPr>
            <w:noProof/>
            <w:webHidden/>
          </w:rPr>
          <w:tab/>
        </w:r>
        <w:r w:rsidR="001235AE">
          <w:rPr>
            <w:noProof/>
            <w:webHidden/>
          </w:rPr>
          <w:fldChar w:fldCharType="begin"/>
        </w:r>
        <w:r w:rsidR="001235AE">
          <w:rPr>
            <w:noProof/>
            <w:webHidden/>
          </w:rPr>
          <w:instrText xml:space="preserve"> PAGEREF _Toc483907185 \h </w:instrText>
        </w:r>
        <w:r w:rsidR="001235AE">
          <w:rPr>
            <w:noProof/>
            <w:webHidden/>
          </w:rPr>
        </w:r>
        <w:r w:rsidR="001235AE">
          <w:rPr>
            <w:noProof/>
            <w:webHidden/>
          </w:rPr>
          <w:fldChar w:fldCharType="separate"/>
        </w:r>
        <w:r w:rsidR="009E5657">
          <w:rPr>
            <w:noProof/>
            <w:webHidden/>
          </w:rPr>
          <w:t>9</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6" w:history="1">
        <w:r w:rsidR="001235AE" w:rsidRPr="00967126">
          <w:rPr>
            <w:rStyle w:val="Hipervnculo"/>
            <w:noProof/>
          </w:rPr>
          <w:t xml:space="preserve">III.4. </w:t>
        </w:r>
        <w:r w:rsidR="001235AE" w:rsidRPr="00967126">
          <w:rPr>
            <w:rStyle w:val="Hipervnculo"/>
            <w:noProof/>
            <w:lang w:val="eu-ES"/>
          </w:rPr>
          <w:t>Udalaren eta musika eskolaren diruzaintza-gerakin bateratuaren egoera-orria 2015eko abenduaren 31n</w:t>
        </w:r>
        <w:r w:rsidR="001235AE">
          <w:rPr>
            <w:noProof/>
            <w:webHidden/>
          </w:rPr>
          <w:tab/>
        </w:r>
        <w:r w:rsidR="001235AE">
          <w:rPr>
            <w:noProof/>
            <w:webHidden/>
          </w:rPr>
          <w:fldChar w:fldCharType="begin"/>
        </w:r>
        <w:r w:rsidR="001235AE">
          <w:rPr>
            <w:noProof/>
            <w:webHidden/>
          </w:rPr>
          <w:instrText xml:space="preserve"> PAGEREF _Toc483907186 \h </w:instrText>
        </w:r>
        <w:r w:rsidR="001235AE">
          <w:rPr>
            <w:noProof/>
            <w:webHidden/>
          </w:rPr>
        </w:r>
        <w:r w:rsidR="001235AE">
          <w:rPr>
            <w:noProof/>
            <w:webHidden/>
          </w:rPr>
          <w:fldChar w:fldCharType="separate"/>
        </w:r>
        <w:r w:rsidR="009E5657">
          <w:rPr>
            <w:noProof/>
            <w:webHidden/>
          </w:rPr>
          <w:t>10</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7" w:history="1">
        <w:r w:rsidR="001235AE" w:rsidRPr="00967126">
          <w:rPr>
            <w:rStyle w:val="Hipervnculo"/>
            <w:noProof/>
          </w:rPr>
          <w:t xml:space="preserve">III.5. </w:t>
        </w:r>
        <w:r w:rsidR="001235AE" w:rsidRPr="00967126">
          <w:rPr>
            <w:rStyle w:val="Hipervnculo"/>
            <w:noProof/>
            <w:lang w:val="eu-ES"/>
          </w:rPr>
          <w:t>Udalaren eta musika eskolaren egoera-balantze bateratua 2015eko abenduaren 31n</w:t>
        </w:r>
        <w:r w:rsidR="001235AE">
          <w:rPr>
            <w:noProof/>
            <w:webHidden/>
          </w:rPr>
          <w:tab/>
        </w:r>
        <w:r w:rsidR="001235AE">
          <w:rPr>
            <w:noProof/>
            <w:webHidden/>
          </w:rPr>
          <w:fldChar w:fldCharType="begin"/>
        </w:r>
        <w:r w:rsidR="001235AE">
          <w:rPr>
            <w:noProof/>
            <w:webHidden/>
          </w:rPr>
          <w:instrText xml:space="preserve"> PAGEREF _Toc483907187 \h </w:instrText>
        </w:r>
        <w:r w:rsidR="001235AE">
          <w:rPr>
            <w:noProof/>
            <w:webHidden/>
          </w:rPr>
        </w:r>
        <w:r w:rsidR="001235AE">
          <w:rPr>
            <w:noProof/>
            <w:webHidden/>
          </w:rPr>
          <w:fldChar w:fldCharType="separate"/>
        </w:r>
        <w:r w:rsidR="009E5657">
          <w:rPr>
            <w:noProof/>
            <w:webHidden/>
          </w:rPr>
          <w:t>11</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8" w:history="1">
        <w:r w:rsidR="001235AE" w:rsidRPr="00967126">
          <w:rPr>
            <w:rStyle w:val="Hipervnculo"/>
            <w:noProof/>
            <w:lang w:val="eu-ES"/>
          </w:rPr>
          <w:t>III.6. Erburua Olazti, SL sozietatearen ekitaldiko emaitza 2015eko abenduaren 31n</w:t>
        </w:r>
        <w:r w:rsidR="001235AE">
          <w:rPr>
            <w:noProof/>
            <w:webHidden/>
          </w:rPr>
          <w:tab/>
        </w:r>
        <w:r w:rsidR="001235AE">
          <w:rPr>
            <w:noProof/>
            <w:webHidden/>
          </w:rPr>
          <w:fldChar w:fldCharType="begin"/>
        </w:r>
        <w:r w:rsidR="001235AE">
          <w:rPr>
            <w:noProof/>
            <w:webHidden/>
          </w:rPr>
          <w:instrText xml:space="preserve"> PAGEREF _Toc483907188 \h </w:instrText>
        </w:r>
        <w:r w:rsidR="001235AE">
          <w:rPr>
            <w:noProof/>
            <w:webHidden/>
          </w:rPr>
        </w:r>
        <w:r w:rsidR="001235AE">
          <w:rPr>
            <w:noProof/>
            <w:webHidden/>
          </w:rPr>
          <w:fldChar w:fldCharType="separate"/>
        </w:r>
        <w:r w:rsidR="009E5657">
          <w:rPr>
            <w:noProof/>
            <w:webHidden/>
          </w:rPr>
          <w:t>12</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89" w:history="1">
        <w:r w:rsidR="001235AE" w:rsidRPr="00967126">
          <w:rPr>
            <w:rStyle w:val="Hipervnculo"/>
            <w:noProof/>
            <w:lang w:val="eu-ES"/>
          </w:rPr>
          <w:t>III.7. Erburua Olazti, SL sozietatearen egoera-balantzea 2015eko abenduaren 31n</w:t>
        </w:r>
        <w:r w:rsidR="001235AE">
          <w:rPr>
            <w:noProof/>
            <w:webHidden/>
          </w:rPr>
          <w:tab/>
        </w:r>
        <w:r w:rsidR="001235AE">
          <w:rPr>
            <w:noProof/>
            <w:webHidden/>
          </w:rPr>
          <w:fldChar w:fldCharType="begin"/>
        </w:r>
        <w:r w:rsidR="001235AE">
          <w:rPr>
            <w:noProof/>
            <w:webHidden/>
          </w:rPr>
          <w:instrText xml:space="preserve"> PAGEREF _Toc483907189 \h </w:instrText>
        </w:r>
        <w:r w:rsidR="001235AE">
          <w:rPr>
            <w:noProof/>
            <w:webHidden/>
          </w:rPr>
        </w:r>
        <w:r w:rsidR="001235AE">
          <w:rPr>
            <w:noProof/>
            <w:webHidden/>
          </w:rPr>
          <w:fldChar w:fldCharType="separate"/>
        </w:r>
        <w:r w:rsidR="009E5657">
          <w:rPr>
            <w:noProof/>
            <w:webHidden/>
          </w:rPr>
          <w:t>13</w:t>
        </w:r>
        <w:r w:rsidR="001235AE">
          <w:rPr>
            <w:noProof/>
            <w:webHidden/>
          </w:rPr>
          <w:fldChar w:fldCharType="end"/>
        </w:r>
      </w:hyperlink>
    </w:p>
    <w:p w:rsidR="001235AE" w:rsidRDefault="00FC5B5F" w:rsidP="001235AE">
      <w:pPr>
        <w:pStyle w:val="TDC1"/>
        <w:ind w:left="-126"/>
        <w:rPr>
          <w:rFonts w:asciiTheme="minorHAnsi" w:eastAsiaTheme="minorEastAsia" w:hAnsiTheme="minorHAnsi" w:cstheme="minorBidi"/>
          <w:smallCaps w:val="0"/>
          <w:noProof/>
          <w:szCs w:val="22"/>
          <w:lang w:val="es-ES" w:eastAsia="es-ES"/>
        </w:rPr>
      </w:pPr>
      <w:hyperlink w:anchor="_Toc483907190" w:history="1">
        <w:r w:rsidR="001235AE" w:rsidRPr="00967126">
          <w:rPr>
            <w:rStyle w:val="Hipervnculo"/>
            <w:noProof/>
          </w:rPr>
          <w:t>IV. Iritzian eraginik ez duten oharpenak eta gomendioak</w:t>
        </w:r>
        <w:r w:rsidR="001235AE">
          <w:rPr>
            <w:noProof/>
            <w:webHidden/>
          </w:rPr>
          <w:tab/>
        </w:r>
        <w:r w:rsidR="001235AE">
          <w:rPr>
            <w:noProof/>
            <w:webHidden/>
          </w:rPr>
          <w:fldChar w:fldCharType="begin"/>
        </w:r>
        <w:r w:rsidR="001235AE">
          <w:rPr>
            <w:noProof/>
            <w:webHidden/>
          </w:rPr>
          <w:instrText xml:space="preserve"> PAGEREF _Toc483907190 \h </w:instrText>
        </w:r>
        <w:r w:rsidR="001235AE">
          <w:rPr>
            <w:noProof/>
            <w:webHidden/>
          </w:rPr>
        </w:r>
        <w:r w:rsidR="001235AE">
          <w:rPr>
            <w:noProof/>
            <w:webHidden/>
          </w:rPr>
          <w:fldChar w:fldCharType="separate"/>
        </w:r>
        <w:r w:rsidR="009E5657">
          <w:rPr>
            <w:noProof/>
            <w:webHidden/>
          </w:rPr>
          <w:t>14</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1" w:history="1">
        <w:r w:rsidR="001235AE" w:rsidRPr="00967126">
          <w:rPr>
            <w:rStyle w:val="Hipervnculo"/>
            <w:noProof/>
            <w:lang w:val="eu-ES"/>
          </w:rPr>
          <w:t>IV.1. Udalaren eta haren erakunde autonomoaren ekonomia- eta finantza-egoera</w:t>
        </w:r>
        <w:r w:rsidR="001235AE">
          <w:rPr>
            <w:noProof/>
            <w:webHidden/>
          </w:rPr>
          <w:tab/>
        </w:r>
        <w:r w:rsidR="001235AE">
          <w:rPr>
            <w:noProof/>
            <w:webHidden/>
          </w:rPr>
          <w:fldChar w:fldCharType="begin"/>
        </w:r>
        <w:r w:rsidR="001235AE">
          <w:rPr>
            <w:noProof/>
            <w:webHidden/>
          </w:rPr>
          <w:instrText xml:space="preserve"> PAGEREF _Toc483907191 \h </w:instrText>
        </w:r>
        <w:r w:rsidR="001235AE">
          <w:rPr>
            <w:noProof/>
            <w:webHidden/>
          </w:rPr>
        </w:r>
        <w:r w:rsidR="001235AE">
          <w:rPr>
            <w:noProof/>
            <w:webHidden/>
          </w:rPr>
          <w:fldChar w:fldCharType="separate"/>
        </w:r>
        <w:r w:rsidR="009E5657">
          <w:rPr>
            <w:noProof/>
            <w:webHidden/>
          </w:rPr>
          <w:t>14</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2" w:history="1">
        <w:r w:rsidR="001235AE" w:rsidRPr="00967126">
          <w:rPr>
            <w:rStyle w:val="Hipervnculo"/>
            <w:noProof/>
            <w:lang w:val="eu-ES"/>
          </w:rPr>
          <w:t>IV.2. Aurrekontu-egonkortasuneko eta finantza-iraunkortasuneko helburuak betetzea</w:t>
        </w:r>
        <w:r w:rsidR="001235AE">
          <w:rPr>
            <w:noProof/>
            <w:webHidden/>
          </w:rPr>
          <w:tab/>
        </w:r>
        <w:r w:rsidR="001235AE">
          <w:rPr>
            <w:noProof/>
            <w:webHidden/>
          </w:rPr>
          <w:fldChar w:fldCharType="begin"/>
        </w:r>
        <w:r w:rsidR="001235AE">
          <w:rPr>
            <w:noProof/>
            <w:webHidden/>
          </w:rPr>
          <w:instrText xml:space="preserve"> PAGEREF _Toc483907192 \h </w:instrText>
        </w:r>
        <w:r w:rsidR="001235AE">
          <w:rPr>
            <w:noProof/>
            <w:webHidden/>
          </w:rPr>
        </w:r>
        <w:r w:rsidR="001235AE">
          <w:rPr>
            <w:noProof/>
            <w:webHidden/>
          </w:rPr>
          <w:fldChar w:fldCharType="separate"/>
        </w:r>
        <w:r w:rsidR="009E5657">
          <w:rPr>
            <w:noProof/>
            <w:webHidden/>
          </w:rPr>
          <w:t>16</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3" w:history="1">
        <w:r w:rsidR="001235AE" w:rsidRPr="00967126">
          <w:rPr>
            <w:rStyle w:val="Hipervnculo"/>
            <w:noProof/>
            <w:lang w:val="eu-ES"/>
          </w:rPr>
          <w:t>IV.3. Alderdi orokorrak</w:t>
        </w:r>
        <w:r w:rsidR="001235AE">
          <w:rPr>
            <w:noProof/>
            <w:webHidden/>
          </w:rPr>
          <w:tab/>
        </w:r>
        <w:r w:rsidR="001235AE">
          <w:rPr>
            <w:noProof/>
            <w:webHidden/>
          </w:rPr>
          <w:fldChar w:fldCharType="begin"/>
        </w:r>
        <w:r w:rsidR="001235AE">
          <w:rPr>
            <w:noProof/>
            <w:webHidden/>
          </w:rPr>
          <w:instrText xml:space="preserve"> PAGEREF _Toc483907193 \h </w:instrText>
        </w:r>
        <w:r w:rsidR="001235AE">
          <w:rPr>
            <w:noProof/>
            <w:webHidden/>
          </w:rPr>
        </w:r>
        <w:r w:rsidR="001235AE">
          <w:rPr>
            <w:noProof/>
            <w:webHidden/>
          </w:rPr>
          <w:fldChar w:fldCharType="separate"/>
        </w:r>
        <w:r w:rsidR="009E5657">
          <w:rPr>
            <w:noProof/>
            <w:webHidden/>
          </w:rPr>
          <w:t>18</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4" w:history="1">
        <w:r w:rsidR="001235AE" w:rsidRPr="00967126">
          <w:rPr>
            <w:rStyle w:val="Hipervnculo"/>
            <w:noProof/>
            <w:lang w:val="eu-ES"/>
          </w:rPr>
          <w:t>IV.4. Udaleko eta haren erakunde autonomoko langileak</w:t>
        </w:r>
        <w:r w:rsidR="001235AE">
          <w:rPr>
            <w:noProof/>
            <w:webHidden/>
          </w:rPr>
          <w:tab/>
        </w:r>
        <w:r w:rsidR="001235AE">
          <w:rPr>
            <w:noProof/>
            <w:webHidden/>
          </w:rPr>
          <w:fldChar w:fldCharType="begin"/>
        </w:r>
        <w:r w:rsidR="001235AE">
          <w:rPr>
            <w:noProof/>
            <w:webHidden/>
          </w:rPr>
          <w:instrText xml:space="preserve"> PAGEREF _Toc483907194 \h </w:instrText>
        </w:r>
        <w:r w:rsidR="001235AE">
          <w:rPr>
            <w:noProof/>
            <w:webHidden/>
          </w:rPr>
        </w:r>
        <w:r w:rsidR="001235AE">
          <w:rPr>
            <w:noProof/>
            <w:webHidden/>
          </w:rPr>
          <w:fldChar w:fldCharType="separate"/>
        </w:r>
        <w:r w:rsidR="009E5657">
          <w:rPr>
            <w:noProof/>
            <w:webHidden/>
          </w:rPr>
          <w:t>19</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5" w:history="1">
        <w:r w:rsidR="001235AE" w:rsidRPr="00967126">
          <w:rPr>
            <w:rStyle w:val="Hipervnculo"/>
            <w:noProof/>
            <w:lang w:val="eu-ES"/>
          </w:rPr>
          <w:t>IV.5. Gastuak ondasun arruntetan eta zerbitzuetan</w:t>
        </w:r>
        <w:r w:rsidR="001235AE">
          <w:rPr>
            <w:noProof/>
            <w:webHidden/>
          </w:rPr>
          <w:tab/>
        </w:r>
        <w:r w:rsidR="001235AE">
          <w:rPr>
            <w:noProof/>
            <w:webHidden/>
          </w:rPr>
          <w:fldChar w:fldCharType="begin"/>
        </w:r>
        <w:r w:rsidR="001235AE">
          <w:rPr>
            <w:noProof/>
            <w:webHidden/>
          </w:rPr>
          <w:instrText xml:space="preserve"> PAGEREF _Toc483907195 \h </w:instrText>
        </w:r>
        <w:r w:rsidR="001235AE">
          <w:rPr>
            <w:noProof/>
            <w:webHidden/>
          </w:rPr>
        </w:r>
        <w:r w:rsidR="001235AE">
          <w:rPr>
            <w:noProof/>
            <w:webHidden/>
          </w:rPr>
          <w:fldChar w:fldCharType="separate"/>
        </w:r>
        <w:r w:rsidR="009E5657">
          <w:rPr>
            <w:noProof/>
            <w:webHidden/>
          </w:rPr>
          <w:t>20</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6" w:history="1">
        <w:r w:rsidR="001235AE" w:rsidRPr="00967126">
          <w:rPr>
            <w:rStyle w:val="Hipervnculo"/>
            <w:noProof/>
            <w:lang w:val="eu-ES"/>
          </w:rPr>
          <w:t>IV.6. Zorra. Zorraren finantza-karga</w:t>
        </w:r>
        <w:r w:rsidR="001235AE">
          <w:rPr>
            <w:noProof/>
            <w:webHidden/>
          </w:rPr>
          <w:tab/>
        </w:r>
        <w:r w:rsidR="001235AE">
          <w:rPr>
            <w:noProof/>
            <w:webHidden/>
          </w:rPr>
          <w:fldChar w:fldCharType="begin"/>
        </w:r>
        <w:r w:rsidR="001235AE">
          <w:rPr>
            <w:noProof/>
            <w:webHidden/>
          </w:rPr>
          <w:instrText xml:space="preserve"> PAGEREF _Toc483907196 \h </w:instrText>
        </w:r>
        <w:r w:rsidR="001235AE">
          <w:rPr>
            <w:noProof/>
            <w:webHidden/>
          </w:rPr>
        </w:r>
        <w:r w:rsidR="001235AE">
          <w:rPr>
            <w:noProof/>
            <w:webHidden/>
          </w:rPr>
          <w:fldChar w:fldCharType="separate"/>
        </w:r>
        <w:r w:rsidR="009E5657">
          <w:rPr>
            <w:noProof/>
            <w:webHidden/>
          </w:rPr>
          <w:t>24</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7" w:history="1">
        <w:r w:rsidR="001235AE" w:rsidRPr="00967126">
          <w:rPr>
            <w:rStyle w:val="Hipervnculo"/>
            <w:noProof/>
            <w:lang w:val="eu-ES"/>
          </w:rPr>
          <w:t>IV.7. Gastuak transferentzia arruntengatik</w:t>
        </w:r>
        <w:r w:rsidR="001235AE">
          <w:rPr>
            <w:noProof/>
            <w:webHidden/>
          </w:rPr>
          <w:tab/>
        </w:r>
        <w:r w:rsidR="001235AE">
          <w:rPr>
            <w:noProof/>
            <w:webHidden/>
          </w:rPr>
          <w:fldChar w:fldCharType="begin"/>
        </w:r>
        <w:r w:rsidR="001235AE">
          <w:rPr>
            <w:noProof/>
            <w:webHidden/>
          </w:rPr>
          <w:instrText xml:space="preserve"> PAGEREF _Toc483907197 \h </w:instrText>
        </w:r>
        <w:r w:rsidR="001235AE">
          <w:rPr>
            <w:noProof/>
            <w:webHidden/>
          </w:rPr>
        </w:r>
        <w:r w:rsidR="001235AE">
          <w:rPr>
            <w:noProof/>
            <w:webHidden/>
          </w:rPr>
          <w:fldChar w:fldCharType="separate"/>
        </w:r>
        <w:r w:rsidR="009E5657">
          <w:rPr>
            <w:noProof/>
            <w:webHidden/>
          </w:rPr>
          <w:t>25</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8" w:history="1">
        <w:r w:rsidR="001235AE" w:rsidRPr="00967126">
          <w:rPr>
            <w:rStyle w:val="Hipervnculo"/>
            <w:noProof/>
            <w:lang w:val="eu-ES"/>
          </w:rPr>
          <w:t>IV.8. Inbertsioak</w:t>
        </w:r>
        <w:r w:rsidR="001235AE">
          <w:rPr>
            <w:noProof/>
            <w:webHidden/>
          </w:rPr>
          <w:tab/>
        </w:r>
        <w:r w:rsidR="001235AE">
          <w:rPr>
            <w:noProof/>
            <w:webHidden/>
          </w:rPr>
          <w:fldChar w:fldCharType="begin"/>
        </w:r>
        <w:r w:rsidR="001235AE">
          <w:rPr>
            <w:noProof/>
            <w:webHidden/>
          </w:rPr>
          <w:instrText xml:space="preserve"> PAGEREF _Toc483907198 \h </w:instrText>
        </w:r>
        <w:r w:rsidR="001235AE">
          <w:rPr>
            <w:noProof/>
            <w:webHidden/>
          </w:rPr>
        </w:r>
        <w:r w:rsidR="001235AE">
          <w:rPr>
            <w:noProof/>
            <w:webHidden/>
          </w:rPr>
          <w:fldChar w:fldCharType="separate"/>
        </w:r>
        <w:r w:rsidR="009E5657">
          <w:rPr>
            <w:noProof/>
            <w:webHidden/>
          </w:rPr>
          <w:t>26</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199" w:history="1">
        <w:r w:rsidR="001235AE" w:rsidRPr="00967126">
          <w:rPr>
            <w:rStyle w:val="Hipervnculo"/>
            <w:noProof/>
            <w:lang w:val="eu-ES"/>
          </w:rPr>
          <w:t>IV.9. Udal zergak</w:t>
        </w:r>
        <w:r w:rsidR="001235AE">
          <w:rPr>
            <w:noProof/>
            <w:webHidden/>
          </w:rPr>
          <w:tab/>
        </w:r>
        <w:r w:rsidR="001235AE">
          <w:rPr>
            <w:noProof/>
            <w:webHidden/>
          </w:rPr>
          <w:fldChar w:fldCharType="begin"/>
        </w:r>
        <w:r w:rsidR="001235AE">
          <w:rPr>
            <w:noProof/>
            <w:webHidden/>
          </w:rPr>
          <w:instrText xml:space="preserve"> PAGEREF _Toc483907199 \h </w:instrText>
        </w:r>
        <w:r w:rsidR="001235AE">
          <w:rPr>
            <w:noProof/>
            <w:webHidden/>
          </w:rPr>
        </w:r>
        <w:r w:rsidR="001235AE">
          <w:rPr>
            <w:noProof/>
            <w:webHidden/>
          </w:rPr>
          <w:fldChar w:fldCharType="separate"/>
        </w:r>
        <w:r w:rsidR="009E5657">
          <w:rPr>
            <w:noProof/>
            <w:webHidden/>
          </w:rPr>
          <w:t>27</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200" w:history="1">
        <w:r w:rsidR="001235AE" w:rsidRPr="00967126">
          <w:rPr>
            <w:rStyle w:val="Hipervnculo"/>
            <w:noProof/>
            <w:lang w:val="eu-ES"/>
          </w:rPr>
          <w:t>IV.10. Tasak, prezio publikoak eta beste diru-sarrera batzuk</w:t>
        </w:r>
        <w:r w:rsidR="001235AE">
          <w:rPr>
            <w:noProof/>
            <w:webHidden/>
          </w:rPr>
          <w:tab/>
        </w:r>
        <w:r w:rsidR="001235AE">
          <w:rPr>
            <w:noProof/>
            <w:webHidden/>
          </w:rPr>
          <w:fldChar w:fldCharType="begin"/>
        </w:r>
        <w:r w:rsidR="001235AE">
          <w:rPr>
            <w:noProof/>
            <w:webHidden/>
          </w:rPr>
          <w:instrText xml:space="preserve"> PAGEREF _Toc483907200 \h </w:instrText>
        </w:r>
        <w:r w:rsidR="001235AE">
          <w:rPr>
            <w:noProof/>
            <w:webHidden/>
          </w:rPr>
        </w:r>
        <w:r w:rsidR="001235AE">
          <w:rPr>
            <w:noProof/>
            <w:webHidden/>
          </w:rPr>
          <w:fldChar w:fldCharType="separate"/>
        </w:r>
        <w:r w:rsidR="009E5657">
          <w:rPr>
            <w:noProof/>
            <w:webHidden/>
          </w:rPr>
          <w:t>28</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201" w:history="1">
        <w:r w:rsidR="001235AE" w:rsidRPr="00967126">
          <w:rPr>
            <w:rStyle w:val="Hipervnculo"/>
            <w:noProof/>
            <w:lang w:val="eu-ES"/>
          </w:rPr>
          <w:t>IV.11. Transferentziengatiko diru-sarrerak</w:t>
        </w:r>
        <w:r w:rsidR="001235AE">
          <w:rPr>
            <w:noProof/>
            <w:webHidden/>
          </w:rPr>
          <w:tab/>
        </w:r>
        <w:r w:rsidR="001235AE">
          <w:rPr>
            <w:noProof/>
            <w:webHidden/>
          </w:rPr>
          <w:fldChar w:fldCharType="begin"/>
        </w:r>
        <w:r w:rsidR="001235AE">
          <w:rPr>
            <w:noProof/>
            <w:webHidden/>
          </w:rPr>
          <w:instrText xml:space="preserve"> PAGEREF _Toc483907201 \h </w:instrText>
        </w:r>
        <w:r w:rsidR="001235AE">
          <w:rPr>
            <w:noProof/>
            <w:webHidden/>
          </w:rPr>
        </w:r>
        <w:r w:rsidR="001235AE">
          <w:rPr>
            <w:noProof/>
            <w:webHidden/>
          </w:rPr>
          <w:fldChar w:fldCharType="separate"/>
        </w:r>
        <w:r w:rsidR="009E5657">
          <w:rPr>
            <w:noProof/>
            <w:webHidden/>
          </w:rPr>
          <w:t>29</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202" w:history="1">
        <w:r w:rsidR="001235AE" w:rsidRPr="00967126">
          <w:rPr>
            <w:rStyle w:val="Hipervnculo"/>
            <w:noProof/>
            <w:lang w:val="eu-ES"/>
          </w:rPr>
          <w:t>IV.12. Ondare bidezko diru-sarrerak eta herri-aprobetxamenduak</w:t>
        </w:r>
        <w:r w:rsidR="001235AE">
          <w:rPr>
            <w:noProof/>
            <w:webHidden/>
          </w:rPr>
          <w:tab/>
        </w:r>
        <w:r w:rsidR="001235AE">
          <w:rPr>
            <w:noProof/>
            <w:webHidden/>
          </w:rPr>
          <w:fldChar w:fldCharType="begin"/>
        </w:r>
        <w:r w:rsidR="001235AE">
          <w:rPr>
            <w:noProof/>
            <w:webHidden/>
          </w:rPr>
          <w:instrText xml:space="preserve"> PAGEREF _Toc483907202 \h </w:instrText>
        </w:r>
        <w:r w:rsidR="001235AE">
          <w:rPr>
            <w:noProof/>
            <w:webHidden/>
          </w:rPr>
        </w:r>
        <w:r w:rsidR="001235AE">
          <w:rPr>
            <w:noProof/>
            <w:webHidden/>
          </w:rPr>
          <w:fldChar w:fldCharType="separate"/>
        </w:r>
        <w:r w:rsidR="009E5657">
          <w:rPr>
            <w:noProof/>
            <w:webHidden/>
          </w:rPr>
          <w:t>30</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203" w:history="1">
        <w:r w:rsidR="001235AE" w:rsidRPr="00967126">
          <w:rPr>
            <w:rStyle w:val="Hipervnculo"/>
            <w:noProof/>
            <w:lang w:val="eu-ES"/>
          </w:rPr>
          <w:t>IV.13. Erburua Olazti, SL udal sozietatea</w:t>
        </w:r>
        <w:r w:rsidR="001235AE">
          <w:rPr>
            <w:noProof/>
            <w:webHidden/>
          </w:rPr>
          <w:tab/>
        </w:r>
        <w:r w:rsidR="001235AE">
          <w:rPr>
            <w:noProof/>
            <w:webHidden/>
          </w:rPr>
          <w:fldChar w:fldCharType="begin"/>
        </w:r>
        <w:r w:rsidR="001235AE">
          <w:rPr>
            <w:noProof/>
            <w:webHidden/>
          </w:rPr>
          <w:instrText xml:space="preserve"> PAGEREF _Toc483907203 \h </w:instrText>
        </w:r>
        <w:r w:rsidR="001235AE">
          <w:rPr>
            <w:noProof/>
            <w:webHidden/>
          </w:rPr>
        </w:r>
        <w:r w:rsidR="001235AE">
          <w:rPr>
            <w:noProof/>
            <w:webHidden/>
          </w:rPr>
          <w:fldChar w:fldCharType="separate"/>
        </w:r>
        <w:r w:rsidR="009E5657">
          <w:rPr>
            <w:noProof/>
            <w:webHidden/>
          </w:rPr>
          <w:t>30</w:t>
        </w:r>
        <w:r w:rsidR="001235AE">
          <w:rPr>
            <w:noProof/>
            <w:webHidden/>
          </w:rPr>
          <w:fldChar w:fldCharType="end"/>
        </w:r>
      </w:hyperlink>
    </w:p>
    <w:p w:rsidR="001235AE" w:rsidRDefault="00FC5B5F" w:rsidP="001235AE">
      <w:pPr>
        <w:pStyle w:val="TDC2"/>
        <w:ind w:left="-126"/>
        <w:rPr>
          <w:rFonts w:asciiTheme="minorHAnsi" w:eastAsiaTheme="minorEastAsia" w:hAnsiTheme="minorHAnsi" w:cstheme="minorBidi"/>
          <w:noProof/>
          <w:szCs w:val="22"/>
          <w:lang w:val="es-ES" w:eastAsia="es-ES"/>
        </w:rPr>
      </w:pPr>
      <w:hyperlink w:anchor="_Toc483907204" w:history="1">
        <w:r w:rsidR="001235AE" w:rsidRPr="00967126">
          <w:rPr>
            <w:rStyle w:val="Hipervnculo"/>
            <w:noProof/>
            <w:lang w:val="eu-ES"/>
          </w:rPr>
          <w:t>IV.14. Hirigintza</w:t>
        </w:r>
        <w:r w:rsidR="001235AE">
          <w:rPr>
            <w:noProof/>
            <w:webHidden/>
          </w:rPr>
          <w:tab/>
        </w:r>
        <w:r w:rsidR="001235AE">
          <w:rPr>
            <w:noProof/>
            <w:webHidden/>
          </w:rPr>
          <w:fldChar w:fldCharType="begin"/>
        </w:r>
        <w:r w:rsidR="001235AE">
          <w:rPr>
            <w:noProof/>
            <w:webHidden/>
          </w:rPr>
          <w:instrText xml:space="preserve"> PAGEREF _Toc483907204 \h </w:instrText>
        </w:r>
        <w:r w:rsidR="001235AE">
          <w:rPr>
            <w:noProof/>
            <w:webHidden/>
          </w:rPr>
        </w:r>
        <w:r w:rsidR="001235AE">
          <w:rPr>
            <w:noProof/>
            <w:webHidden/>
          </w:rPr>
          <w:fldChar w:fldCharType="separate"/>
        </w:r>
        <w:r w:rsidR="009E5657">
          <w:rPr>
            <w:noProof/>
            <w:webHidden/>
          </w:rPr>
          <w:t>31</w:t>
        </w:r>
        <w:r w:rsidR="001235AE">
          <w:rPr>
            <w:noProof/>
            <w:webHidden/>
          </w:rPr>
          <w:fldChar w:fldCharType="end"/>
        </w:r>
      </w:hyperlink>
    </w:p>
    <w:p w:rsidR="00891D73" w:rsidRDefault="0014728F" w:rsidP="001235AE">
      <w:pPr>
        <w:pStyle w:val="texto"/>
        <w:tabs>
          <w:tab w:val="right" w:leader="dot" w:pos="8931"/>
          <w:tab w:val="right" w:leader="dot" w:pos="8959"/>
        </w:tabs>
        <w:ind w:left="-126" w:right="425"/>
      </w:pPr>
      <w:r>
        <w:fldChar w:fldCharType="end"/>
      </w:r>
    </w:p>
    <w:p w:rsidR="00891D73" w:rsidRPr="00E703B6" w:rsidRDefault="00097A7A" w:rsidP="00E703B6">
      <w:r>
        <w:t xml:space="preserve"> </w:t>
      </w:r>
    </w:p>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E34A9" w:rsidRPr="00EE34A9" w:rsidRDefault="00EE34A9" w:rsidP="00EE34A9">
      <w:pPr>
        <w:pStyle w:val="atitulo1"/>
      </w:pPr>
      <w:bookmarkStart w:id="1" w:name="_Toc461707218"/>
      <w:bookmarkStart w:id="2" w:name="_Toc483907178"/>
      <w:r w:rsidRPr="00EE34A9">
        <w:lastRenderedPageBreak/>
        <w:t xml:space="preserve">I. </w:t>
      </w:r>
      <w:bookmarkEnd w:id="1"/>
      <w:r w:rsidR="00C91718">
        <w:t>Sarrera</w:t>
      </w:r>
      <w:bookmarkEnd w:id="2"/>
    </w:p>
    <w:p w:rsidR="00C91718" w:rsidRPr="00AA10C2" w:rsidRDefault="00C91718" w:rsidP="00C91718">
      <w:pPr>
        <w:pStyle w:val="texto"/>
        <w:rPr>
          <w:lang w:val="eu-ES"/>
        </w:rPr>
      </w:pPr>
      <w:r>
        <w:rPr>
          <w:lang w:val="eu-ES"/>
        </w:rPr>
        <w:t>2016ko apirilaren 11n, Nafarroako Parlamentuko Bozeramaileen Batzordeak hitzartu zuen, Unión del Pueblo Navarro parlamentuko taldearen eskariz, Ko</w:t>
      </w:r>
      <w:r>
        <w:rPr>
          <w:lang w:val="eu-ES"/>
        </w:rPr>
        <w:t>n</w:t>
      </w:r>
      <w:r>
        <w:rPr>
          <w:lang w:val="eu-ES"/>
        </w:rPr>
        <w:t>tuen Ganberari eskatzea Olaztiko Udalaren fiskalizazio txosten bat, 2011tik 2015erako ekitaldietakoa</w:t>
      </w:r>
      <w:r w:rsidRPr="00AA10C2">
        <w:rPr>
          <w:lang w:val="eu-ES"/>
        </w:rPr>
        <w:t>.</w:t>
      </w:r>
      <w:r>
        <w:rPr>
          <w:lang w:val="eu-ES"/>
        </w:rPr>
        <w:t xml:space="preserve"> Eskari hori aintzat hartu zen, eta 2016rako laneko programan sartu zen 2015eko ekitaldiko Olaztiko Udalaren ekonomia- eta f</w:t>
      </w:r>
      <w:r>
        <w:rPr>
          <w:lang w:val="eu-ES"/>
        </w:rPr>
        <w:t>i</w:t>
      </w:r>
      <w:r>
        <w:rPr>
          <w:lang w:val="eu-ES"/>
        </w:rPr>
        <w:t>nantza-kudeaketaren fiskalizazioa, alde batera utzirik aurreko ekitaldietako k</w:t>
      </w:r>
      <w:r>
        <w:rPr>
          <w:lang w:val="eu-ES"/>
        </w:rPr>
        <w:t>u</w:t>
      </w:r>
      <w:r>
        <w:rPr>
          <w:lang w:val="eu-ES"/>
        </w:rPr>
        <w:t>deaketa-alderdiak aztertzea, besteak beste, gastu juridikoei eta auzi-kontuetakoei eta berdintasun arloko aholkularitzakoei zegozkienak</w:t>
      </w:r>
      <w:r w:rsidRPr="00AA10C2">
        <w:rPr>
          <w:lang w:val="eu-ES"/>
        </w:rPr>
        <w:t xml:space="preserve">. </w:t>
      </w:r>
    </w:p>
    <w:p w:rsidR="00C91718" w:rsidRPr="00AA10C2" w:rsidRDefault="00C91718" w:rsidP="00C91718">
      <w:pPr>
        <w:pStyle w:val="texto"/>
        <w:rPr>
          <w:lang w:val="eu-ES"/>
        </w:rPr>
      </w:pPr>
      <w:r w:rsidRPr="00AA10C2">
        <w:rPr>
          <w:lang w:val="eu-ES"/>
        </w:rPr>
        <w:t>Kontuen Ganberak, bera arautzen duen abenduaren 20ko 19/1984 Foru L</w:t>
      </w:r>
      <w:r w:rsidRPr="00AA10C2">
        <w:rPr>
          <w:lang w:val="eu-ES"/>
        </w:rPr>
        <w:t>e</w:t>
      </w:r>
      <w:r w:rsidRPr="00AA10C2">
        <w:rPr>
          <w:lang w:val="eu-ES"/>
        </w:rPr>
        <w:t>geari eta 2016rako jarduketa programari jarraituz, Olaztiko Udalaren eta “m</w:t>
      </w:r>
      <w:r w:rsidRPr="00AA10C2">
        <w:rPr>
          <w:lang w:val="eu-ES"/>
        </w:rPr>
        <w:t>u</w:t>
      </w:r>
      <w:r w:rsidRPr="00AA10C2">
        <w:rPr>
          <w:lang w:val="eu-ES"/>
        </w:rPr>
        <w:t xml:space="preserve">sika eskola” </w:t>
      </w:r>
      <w:r>
        <w:rPr>
          <w:lang w:val="eu-ES"/>
        </w:rPr>
        <w:t>erakunde</w:t>
      </w:r>
      <w:r w:rsidRPr="00AA10C2">
        <w:rPr>
          <w:lang w:val="eu-ES"/>
        </w:rPr>
        <w:t xml:space="preserve"> autonomoaren 2015eko ekitaldiko urteko kontu orokorra fiskalizatu du. Kontu orokor hori, funtsean, hauek osatuta dago: aurrekontuaren likidazio-espedientea, barnean hartuta aurrekontuaren emaitza, ekonomia</w:t>
      </w:r>
      <w:r>
        <w:rPr>
          <w:lang w:val="eu-ES"/>
        </w:rPr>
        <w:t>-</w:t>
      </w:r>
      <w:r w:rsidRPr="00AA10C2">
        <w:rPr>
          <w:lang w:val="eu-ES"/>
        </w:rPr>
        <w:t xml:space="preserve"> eta ondare</w:t>
      </w:r>
      <w:r>
        <w:rPr>
          <w:lang w:val="eu-ES"/>
        </w:rPr>
        <w:t>-</w:t>
      </w:r>
      <w:r w:rsidRPr="00AA10C2">
        <w:rPr>
          <w:lang w:val="eu-ES"/>
        </w:rPr>
        <w:t xml:space="preserve">egoeraren eta finantzetakoaren espedientea, emaitza ekonomikoarekin eta balantzearekin eta eranskinekin, besteak beste, diruzaintzako egoera-orria eta zorraren egoera-orria. </w:t>
      </w:r>
    </w:p>
    <w:p w:rsidR="00C91718" w:rsidRPr="00AA10C2" w:rsidRDefault="00C91718" w:rsidP="00C91718">
      <w:pPr>
        <w:pStyle w:val="texto"/>
        <w:rPr>
          <w:lang w:val="eu-ES"/>
        </w:rPr>
      </w:pPr>
      <w:r w:rsidRPr="00AA10C2">
        <w:rPr>
          <w:lang w:val="eu-ES"/>
        </w:rPr>
        <w:t>Gure azterlanak, era berean, barnean hartu ditu Erburua Olazti, SL udal soz</w:t>
      </w:r>
      <w:r w:rsidRPr="00AA10C2">
        <w:rPr>
          <w:lang w:val="eu-ES"/>
        </w:rPr>
        <w:t>i</w:t>
      </w:r>
      <w:r w:rsidRPr="00AA10C2">
        <w:rPr>
          <w:lang w:val="eu-ES"/>
        </w:rPr>
        <w:t>etatearen kontuak. Zehazki, 2015eko abenduaren 31ko egoeraren balantzeak, emaitzen kontuak eta oroitidazkiak osatzen dituzte.</w:t>
      </w:r>
    </w:p>
    <w:p w:rsidR="00C91718" w:rsidRPr="00AA10C2" w:rsidRDefault="00C91718" w:rsidP="00C91718">
      <w:pPr>
        <w:pStyle w:val="texto"/>
        <w:rPr>
          <w:lang w:val="eu-ES"/>
        </w:rPr>
      </w:pPr>
      <w:r w:rsidRPr="00AA10C2">
        <w:rPr>
          <w:lang w:val="eu-ES"/>
        </w:rPr>
        <w:t>Urteko kontuen finantza-auditoretzarekin batera, legezkotasuna betetzeari buruzko fiskalizazioaren plangintza egin eta bete dugu, honako honi buruzko iritzia eman ahal izateko: ea ekitaldian zehar egindako jarduerak, aurrekontuko eragiketak eta finantzetakoak eta 2015eko ekitaldiko urteko kontuetan jasotako informazioa bat datozen, alderdi esanguratsu guztietan, funts publikoak kude</w:t>
      </w:r>
      <w:r w:rsidRPr="00AA10C2">
        <w:rPr>
          <w:lang w:val="eu-ES"/>
        </w:rPr>
        <w:t>a</w:t>
      </w:r>
      <w:r w:rsidRPr="00AA10C2">
        <w:rPr>
          <w:lang w:val="eu-ES"/>
        </w:rPr>
        <w:t xml:space="preserve">tzeari aplikatzekoak zaizkion arauekin. </w:t>
      </w:r>
    </w:p>
    <w:p w:rsidR="00C91718" w:rsidRPr="00AA10C2" w:rsidRDefault="00C91718" w:rsidP="00C91718">
      <w:pPr>
        <w:pStyle w:val="texto"/>
        <w:rPr>
          <w:lang w:val="eu-ES"/>
        </w:rPr>
      </w:pPr>
      <w:r w:rsidRPr="00AA10C2">
        <w:rPr>
          <w:lang w:val="eu-ES"/>
        </w:rPr>
        <w:t xml:space="preserve">Udalaren, musika eskolaren eta Erburua Olazti, SL udal sozietatearen 2014ko kontu orokorra ez da ikuskatu. Ekitaldi horri dagokion informazioa, txosten honetan ageri dena, informazioa emateko baino ez da aurkeztu. </w:t>
      </w:r>
    </w:p>
    <w:p w:rsidR="00C91718" w:rsidRPr="00AA10C2" w:rsidRDefault="00C91718" w:rsidP="00C91718">
      <w:pPr>
        <w:pStyle w:val="texto"/>
        <w:rPr>
          <w:lang w:val="eu-ES"/>
        </w:rPr>
      </w:pPr>
      <w:r w:rsidRPr="00AA10C2">
        <w:rPr>
          <w:lang w:val="eu-ES"/>
        </w:rPr>
        <w:t>Olaztiko Udalari 2015eko ekitaldian aplikatzekoa zaion arau-esparrua, fu</w:t>
      </w:r>
      <w:r w:rsidRPr="00AA10C2">
        <w:rPr>
          <w:lang w:val="eu-ES"/>
        </w:rPr>
        <w:t>n</w:t>
      </w:r>
      <w:r w:rsidRPr="00AA10C2">
        <w:rPr>
          <w:lang w:val="eu-ES"/>
        </w:rPr>
        <w:t>tsean, hauek osatuta dago: Nafarroako Toki Administrazioari buruzko 6/1990 Foru Legea, Nafarroako Toki Ogasunei buruzko 2/1995 Foru Legea, Toki Araubidearen Oinarriak arautzen dituen 7/1985 Legea</w:t>
      </w:r>
      <w:r>
        <w:rPr>
          <w:lang w:val="eu-ES"/>
        </w:rPr>
        <w:t>,</w:t>
      </w:r>
      <w:r w:rsidRPr="00AA10C2">
        <w:rPr>
          <w:lang w:val="eu-ES"/>
        </w:rPr>
        <w:t xml:space="preserve"> eta Aurrekontu Ego</w:t>
      </w:r>
      <w:r w:rsidRPr="00AA10C2">
        <w:rPr>
          <w:lang w:val="eu-ES"/>
        </w:rPr>
        <w:t>n</w:t>
      </w:r>
      <w:r w:rsidRPr="00AA10C2">
        <w:rPr>
          <w:lang w:val="eu-ES"/>
        </w:rPr>
        <w:t xml:space="preserve">kortasunari eta Finantza Iraunkortasunari buruzko 2/2012 Lege Organikoa, bai eta sektoreka indarrean dagoen araudia ere. </w:t>
      </w:r>
    </w:p>
    <w:p w:rsidR="00C91718" w:rsidRPr="00AA10C2" w:rsidRDefault="00C91718" w:rsidP="00C91718">
      <w:pPr>
        <w:pStyle w:val="texto"/>
        <w:rPr>
          <w:lang w:val="eu-ES"/>
        </w:rPr>
      </w:pPr>
      <w:r w:rsidRPr="00AA10C2">
        <w:rPr>
          <w:lang w:val="eu-ES"/>
        </w:rPr>
        <w:t>Olaztiko udalerriak 19</w:t>
      </w:r>
      <w:r>
        <w:rPr>
          <w:lang w:val="eu-ES"/>
        </w:rPr>
        <w:t>.</w:t>
      </w:r>
      <w:r w:rsidRPr="00AA10C2">
        <w:rPr>
          <w:lang w:val="eu-ES"/>
        </w:rPr>
        <w:t>,617 km</w:t>
      </w:r>
      <w:r w:rsidRPr="00AA10C2">
        <w:rPr>
          <w:vertAlign w:val="superscript"/>
          <w:lang w:val="eu-ES"/>
        </w:rPr>
        <w:t>2</w:t>
      </w:r>
      <w:r w:rsidRPr="00AA10C2">
        <w:rPr>
          <w:lang w:val="eu-ES"/>
        </w:rPr>
        <w:t xml:space="preserve"> dauzka, eta 2015eko urtarrilaren 1ean 1.520 biztanle zituen. </w:t>
      </w:r>
    </w:p>
    <w:p w:rsidR="00575B06" w:rsidRPr="00C91718" w:rsidRDefault="00575B06" w:rsidP="00575B06">
      <w:pPr>
        <w:pStyle w:val="texto"/>
        <w:rPr>
          <w:lang w:val="eu-ES"/>
        </w:rPr>
      </w:pPr>
      <w:r w:rsidRPr="00C91718">
        <w:rPr>
          <w:lang w:val="eu-ES"/>
        </w:rPr>
        <w:t xml:space="preserve"> </w:t>
      </w:r>
    </w:p>
    <w:p w:rsidR="00C91718" w:rsidRPr="00AA10C2" w:rsidRDefault="00C91718" w:rsidP="00C91718">
      <w:pPr>
        <w:pStyle w:val="texto"/>
        <w:rPr>
          <w:color w:val="000000" w:themeColor="text1"/>
          <w:lang w:val="eu-ES"/>
        </w:rPr>
      </w:pPr>
      <w:r w:rsidRPr="00AA10C2">
        <w:rPr>
          <w:color w:val="000000" w:themeColor="text1"/>
          <w:lang w:val="eu-ES"/>
        </w:rPr>
        <w:t>Udalak erakunde autonomoa sortu zuen musika eskola kudeatzeko eta Erb</w:t>
      </w:r>
      <w:r w:rsidRPr="00AA10C2">
        <w:rPr>
          <w:color w:val="000000" w:themeColor="text1"/>
          <w:lang w:val="eu-ES"/>
        </w:rPr>
        <w:t>u</w:t>
      </w:r>
      <w:r w:rsidRPr="00AA10C2">
        <w:rPr>
          <w:color w:val="000000" w:themeColor="text1"/>
          <w:lang w:val="eu-ES"/>
        </w:rPr>
        <w:t>rua Olazti, SL udal sozietatea udal zerbitzuak emateko, bereziki, kirol instal</w:t>
      </w:r>
      <w:r w:rsidRPr="00AA10C2">
        <w:rPr>
          <w:color w:val="000000" w:themeColor="text1"/>
          <w:lang w:val="eu-ES"/>
        </w:rPr>
        <w:t>a</w:t>
      </w:r>
      <w:r w:rsidRPr="00AA10C2">
        <w:rPr>
          <w:color w:val="000000" w:themeColor="text1"/>
          <w:lang w:val="eu-ES"/>
        </w:rPr>
        <w:t xml:space="preserve">zioetakoak. </w:t>
      </w:r>
    </w:p>
    <w:p w:rsidR="00C91718" w:rsidRPr="00AA10C2" w:rsidRDefault="00C91718" w:rsidP="00C91718">
      <w:pPr>
        <w:pStyle w:val="texto"/>
        <w:spacing w:after="240"/>
        <w:rPr>
          <w:lang w:val="eu-ES"/>
        </w:rPr>
      </w:pPr>
      <w:r w:rsidRPr="00AA10C2">
        <w:rPr>
          <w:lang w:val="eu-ES"/>
        </w:rPr>
        <w:t>2015eko ekitaldia ixtean, Udalaren eta haren mendeko erakundeen datu ek</w:t>
      </w:r>
      <w:r w:rsidRPr="00AA10C2">
        <w:rPr>
          <w:lang w:val="eu-ES"/>
        </w:rPr>
        <w:t>o</w:t>
      </w:r>
      <w:r w:rsidRPr="00AA10C2">
        <w:rPr>
          <w:lang w:val="eu-ES"/>
        </w:rPr>
        <w:t xml:space="preserve">nomiko eta langileen datu nagusiak hauek ziren: </w:t>
      </w:r>
    </w:p>
    <w:tbl>
      <w:tblPr>
        <w:tblW w:w="8730" w:type="dxa"/>
        <w:jc w:val="center"/>
        <w:tblBorders>
          <w:top w:val="single" w:sz="4" w:space="0" w:color="00000A"/>
          <w:bottom w:val="single" w:sz="4" w:space="0" w:color="00000A"/>
          <w:insideH w:val="single" w:sz="4" w:space="0" w:color="00000A"/>
        </w:tblBorders>
        <w:tblCellMar>
          <w:left w:w="80" w:type="dxa"/>
          <w:right w:w="80" w:type="dxa"/>
        </w:tblCellMar>
        <w:tblLook w:val="00A0" w:firstRow="1" w:lastRow="0" w:firstColumn="1" w:lastColumn="0" w:noHBand="0" w:noVBand="0"/>
      </w:tblPr>
      <w:tblGrid>
        <w:gridCol w:w="3084"/>
        <w:gridCol w:w="1701"/>
        <w:gridCol w:w="1973"/>
        <w:gridCol w:w="1972"/>
      </w:tblGrid>
      <w:tr w:rsidR="00EE34A9" w:rsidRPr="005F5797" w:rsidTr="007D1515">
        <w:trPr>
          <w:cantSplit/>
          <w:trHeight w:val="449"/>
          <w:jc w:val="center"/>
        </w:trPr>
        <w:tc>
          <w:tcPr>
            <w:tcW w:w="3084" w:type="dxa"/>
            <w:tcBorders>
              <w:bottom w:val="single" w:sz="4" w:space="0" w:color="00000A"/>
            </w:tcBorders>
            <w:shd w:val="clear" w:color="auto" w:fill="FABF8F"/>
            <w:vAlign w:val="center"/>
          </w:tcPr>
          <w:p w:rsidR="00EE34A9" w:rsidRPr="00C91718" w:rsidRDefault="00EE34A9" w:rsidP="00EE34A9">
            <w:pPr>
              <w:pStyle w:val="cuadroCabe"/>
              <w:jc w:val="left"/>
              <w:rPr>
                <w:lang w:val="eu-ES"/>
              </w:rPr>
            </w:pPr>
          </w:p>
        </w:tc>
        <w:tc>
          <w:tcPr>
            <w:tcW w:w="1701" w:type="dxa"/>
            <w:tcBorders>
              <w:bottom w:val="single" w:sz="4" w:space="0" w:color="00000A"/>
            </w:tcBorders>
            <w:shd w:val="clear" w:color="auto" w:fill="FABF8F"/>
            <w:vAlign w:val="center"/>
          </w:tcPr>
          <w:p w:rsidR="00C91718" w:rsidRDefault="00C91718" w:rsidP="00EE34A9">
            <w:pPr>
              <w:pStyle w:val="cuadroCabe"/>
              <w:jc w:val="right"/>
            </w:pPr>
            <w:r>
              <w:t xml:space="preserve">Aitortutako </w:t>
            </w:r>
          </w:p>
          <w:p w:rsidR="00EE34A9" w:rsidRPr="005F5797" w:rsidRDefault="00C91718" w:rsidP="00EE34A9">
            <w:pPr>
              <w:pStyle w:val="cuadroCabe"/>
              <w:jc w:val="right"/>
            </w:pPr>
            <w:r>
              <w:t>eskubideak</w:t>
            </w:r>
          </w:p>
        </w:tc>
        <w:tc>
          <w:tcPr>
            <w:tcW w:w="1973" w:type="dxa"/>
            <w:tcBorders>
              <w:bottom w:val="single" w:sz="4" w:space="0" w:color="00000A"/>
            </w:tcBorders>
            <w:shd w:val="clear" w:color="auto" w:fill="FABF8F"/>
            <w:vAlign w:val="center"/>
          </w:tcPr>
          <w:p w:rsidR="00EE34A9" w:rsidRPr="005F5797" w:rsidRDefault="00C91718" w:rsidP="00EE34A9">
            <w:pPr>
              <w:pStyle w:val="cuadroCabe"/>
              <w:jc w:val="right"/>
            </w:pPr>
            <w:r>
              <w:t>Aitortutako betebeharrak</w:t>
            </w:r>
          </w:p>
        </w:tc>
        <w:tc>
          <w:tcPr>
            <w:tcW w:w="1972" w:type="dxa"/>
            <w:tcBorders>
              <w:bottom w:val="single" w:sz="4" w:space="0" w:color="00000A"/>
            </w:tcBorders>
            <w:shd w:val="clear" w:color="auto" w:fill="FABF8F"/>
            <w:vAlign w:val="center"/>
          </w:tcPr>
          <w:p w:rsidR="00C91718" w:rsidRDefault="00C91718" w:rsidP="00EE34A9">
            <w:pPr>
              <w:pStyle w:val="cuadroCabe"/>
              <w:jc w:val="right"/>
            </w:pPr>
            <w:r>
              <w:t>Lanpostuak</w:t>
            </w:r>
          </w:p>
          <w:p w:rsidR="00EE34A9" w:rsidRPr="005F5797" w:rsidRDefault="00EE34A9" w:rsidP="00EE34A9">
            <w:pPr>
              <w:pStyle w:val="cuadroCabe"/>
              <w:jc w:val="right"/>
            </w:pPr>
            <w:r w:rsidRPr="005F5797">
              <w:t xml:space="preserve"> (plantilla)</w:t>
            </w:r>
          </w:p>
        </w:tc>
      </w:tr>
      <w:tr w:rsidR="00EE34A9" w:rsidRPr="005F5797" w:rsidTr="007D1515">
        <w:trPr>
          <w:cantSplit/>
          <w:trHeight w:val="198"/>
          <w:jc w:val="center"/>
        </w:trPr>
        <w:tc>
          <w:tcPr>
            <w:tcW w:w="3084" w:type="dxa"/>
            <w:tcBorders>
              <w:bottom w:val="single" w:sz="2" w:space="0" w:color="00000A"/>
            </w:tcBorders>
            <w:vAlign w:val="center"/>
          </w:tcPr>
          <w:p w:rsidR="00EE34A9" w:rsidRPr="005F5797" w:rsidRDefault="00D16ECE" w:rsidP="00EE34A9">
            <w:pPr>
              <w:pStyle w:val="cuatexto"/>
              <w:jc w:val="left"/>
            </w:pPr>
            <w:r>
              <w:t>Udala</w:t>
            </w:r>
          </w:p>
        </w:tc>
        <w:tc>
          <w:tcPr>
            <w:tcW w:w="1701" w:type="dxa"/>
            <w:tcBorders>
              <w:bottom w:val="single" w:sz="2" w:space="0" w:color="00000A"/>
            </w:tcBorders>
            <w:vAlign w:val="center"/>
          </w:tcPr>
          <w:p w:rsidR="00EE34A9" w:rsidRPr="005F5797" w:rsidRDefault="00EE34A9" w:rsidP="00EE34A9">
            <w:pPr>
              <w:pStyle w:val="cuatexto"/>
              <w:jc w:val="right"/>
            </w:pPr>
            <w:r w:rsidRPr="005F5797">
              <w:t>2.190.489</w:t>
            </w:r>
          </w:p>
        </w:tc>
        <w:tc>
          <w:tcPr>
            <w:tcW w:w="1973" w:type="dxa"/>
            <w:tcBorders>
              <w:bottom w:val="single" w:sz="2" w:space="0" w:color="00000A"/>
            </w:tcBorders>
            <w:vAlign w:val="center"/>
          </w:tcPr>
          <w:p w:rsidR="00EE34A9" w:rsidRPr="005F5797" w:rsidRDefault="00EE34A9" w:rsidP="00EE34A9">
            <w:pPr>
              <w:pStyle w:val="cuatexto"/>
              <w:jc w:val="right"/>
            </w:pPr>
            <w:r w:rsidRPr="005F5797">
              <w:t>1.819.076</w:t>
            </w:r>
          </w:p>
        </w:tc>
        <w:tc>
          <w:tcPr>
            <w:tcW w:w="1972" w:type="dxa"/>
            <w:tcBorders>
              <w:bottom w:val="single" w:sz="2" w:space="0" w:color="00000A"/>
            </w:tcBorders>
            <w:vAlign w:val="center"/>
          </w:tcPr>
          <w:p w:rsidR="00EE34A9" w:rsidRPr="005F5797" w:rsidRDefault="00EE34A9" w:rsidP="00EE34A9">
            <w:pPr>
              <w:pStyle w:val="cuatexto"/>
              <w:jc w:val="right"/>
            </w:pPr>
            <w:r w:rsidRPr="005F5797">
              <w:t>17</w:t>
            </w:r>
          </w:p>
        </w:tc>
      </w:tr>
      <w:tr w:rsidR="00EE34A9" w:rsidRPr="005F5797" w:rsidTr="007D1515">
        <w:trPr>
          <w:cantSplit/>
          <w:trHeight w:val="198"/>
          <w:jc w:val="center"/>
        </w:trPr>
        <w:tc>
          <w:tcPr>
            <w:tcW w:w="3084" w:type="dxa"/>
            <w:tcBorders>
              <w:top w:val="single" w:sz="2" w:space="0" w:color="00000A"/>
              <w:bottom w:val="single" w:sz="2" w:space="0" w:color="00000A"/>
            </w:tcBorders>
            <w:vAlign w:val="center"/>
          </w:tcPr>
          <w:p w:rsidR="00EE34A9" w:rsidRPr="005F5797" w:rsidRDefault="00D16ECE" w:rsidP="00EE34A9">
            <w:pPr>
              <w:pStyle w:val="cuatexto"/>
              <w:jc w:val="left"/>
            </w:pPr>
            <w:r>
              <w:t>Musika eskola erakunde autonoma</w:t>
            </w:r>
          </w:p>
        </w:tc>
        <w:tc>
          <w:tcPr>
            <w:tcW w:w="1701" w:type="dxa"/>
            <w:tcBorders>
              <w:top w:val="single" w:sz="2" w:space="0" w:color="00000A"/>
              <w:bottom w:val="single" w:sz="2" w:space="0" w:color="00000A"/>
            </w:tcBorders>
            <w:vAlign w:val="center"/>
          </w:tcPr>
          <w:p w:rsidR="00EE34A9" w:rsidRPr="005F5797" w:rsidRDefault="00EE34A9" w:rsidP="00EE34A9">
            <w:pPr>
              <w:pStyle w:val="cuatexto"/>
              <w:jc w:val="right"/>
            </w:pPr>
            <w:r w:rsidRPr="005F5797">
              <w:t>30.476</w:t>
            </w:r>
          </w:p>
        </w:tc>
        <w:tc>
          <w:tcPr>
            <w:tcW w:w="1973" w:type="dxa"/>
            <w:tcBorders>
              <w:top w:val="single" w:sz="2" w:space="0" w:color="00000A"/>
              <w:bottom w:val="single" w:sz="2" w:space="0" w:color="00000A"/>
            </w:tcBorders>
            <w:vAlign w:val="center"/>
          </w:tcPr>
          <w:p w:rsidR="00EE34A9" w:rsidRPr="005F5797" w:rsidRDefault="00EE34A9" w:rsidP="00EE34A9">
            <w:pPr>
              <w:pStyle w:val="cuatexto"/>
              <w:jc w:val="right"/>
            </w:pPr>
            <w:r w:rsidRPr="005F5797">
              <w:t>30.480</w:t>
            </w:r>
          </w:p>
        </w:tc>
        <w:tc>
          <w:tcPr>
            <w:tcW w:w="1972" w:type="dxa"/>
            <w:tcBorders>
              <w:top w:val="single" w:sz="2" w:space="0" w:color="00000A"/>
              <w:bottom w:val="single" w:sz="2" w:space="0" w:color="00000A"/>
            </w:tcBorders>
            <w:vAlign w:val="center"/>
          </w:tcPr>
          <w:p w:rsidR="00EE34A9" w:rsidRPr="005F5797" w:rsidRDefault="00EE34A9" w:rsidP="00EE34A9">
            <w:pPr>
              <w:pStyle w:val="cuatexto"/>
              <w:jc w:val="right"/>
            </w:pPr>
            <w:r w:rsidRPr="005F5797">
              <w:t>4</w:t>
            </w:r>
          </w:p>
        </w:tc>
      </w:tr>
      <w:tr w:rsidR="00EE34A9" w:rsidRPr="005F5797" w:rsidTr="007D1515">
        <w:trPr>
          <w:cantSplit/>
          <w:trHeight w:val="198"/>
          <w:jc w:val="center"/>
        </w:trPr>
        <w:tc>
          <w:tcPr>
            <w:tcW w:w="3084" w:type="dxa"/>
            <w:tcBorders>
              <w:top w:val="single" w:sz="2" w:space="0" w:color="00000A"/>
            </w:tcBorders>
            <w:vAlign w:val="center"/>
          </w:tcPr>
          <w:p w:rsidR="00EE34A9" w:rsidRPr="005F5797" w:rsidRDefault="00EE34A9" w:rsidP="00EE34A9">
            <w:pPr>
              <w:pStyle w:val="cuatexto"/>
              <w:jc w:val="left"/>
            </w:pPr>
            <w:r w:rsidRPr="005F5797">
              <w:t>Erburua Olazti, SL</w:t>
            </w:r>
          </w:p>
        </w:tc>
        <w:tc>
          <w:tcPr>
            <w:tcW w:w="1701" w:type="dxa"/>
            <w:tcBorders>
              <w:top w:val="single" w:sz="2" w:space="0" w:color="00000A"/>
            </w:tcBorders>
            <w:vAlign w:val="center"/>
          </w:tcPr>
          <w:p w:rsidR="00EE34A9" w:rsidRPr="005F5797" w:rsidRDefault="00EE34A9" w:rsidP="00EE34A9">
            <w:pPr>
              <w:pStyle w:val="cuatexto"/>
              <w:jc w:val="right"/>
            </w:pPr>
            <w:r>
              <w:t>178.777</w:t>
            </w:r>
          </w:p>
        </w:tc>
        <w:tc>
          <w:tcPr>
            <w:tcW w:w="1973" w:type="dxa"/>
            <w:tcBorders>
              <w:top w:val="single" w:sz="2" w:space="0" w:color="00000A"/>
            </w:tcBorders>
            <w:vAlign w:val="center"/>
          </w:tcPr>
          <w:p w:rsidR="00EE34A9" w:rsidRPr="005F5797" w:rsidRDefault="00EE34A9" w:rsidP="00EE34A9">
            <w:pPr>
              <w:pStyle w:val="cuatexto"/>
              <w:jc w:val="right"/>
            </w:pPr>
            <w:r>
              <w:t>186.440</w:t>
            </w:r>
          </w:p>
        </w:tc>
        <w:tc>
          <w:tcPr>
            <w:tcW w:w="1972" w:type="dxa"/>
            <w:tcBorders>
              <w:top w:val="single" w:sz="2" w:space="0" w:color="00000A"/>
            </w:tcBorders>
            <w:vAlign w:val="center"/>
          </w:tcPr>
          <w:p w:rsidR="00EE34A9" w:rsidRPr="005F5797" w:rsidRDefault="00EE34A9" w:rsidP="00EE34A9">
            <w:pPr>
              <w:pStyle w:val="cuatexto"/>
              <w:jc w:val="right"/>
            </w:pPr>
            <w:r w:rsidRPr="005F5797">
              <w:t>3</w:t>
            </w:r>
          </w:p>
        </w:tc>
      </w:tr>
    </w:tbl>
    <w:p w:rsidR="00C91718" w:rsidRPr="00AA10C2" w:rsidRDefault="00C91718" w:rsidP="00C91718">
      <w:pPr>
        <w:pStyle w:val="texto"/>
        <w:spacing w:before="200"/>
        <w:rPr>
          <w:lang w:val="eu-ES"/>
        </w:rPr>
      </w:pPr>
      <w:r w:rsidRPr="00AA10C2">
        <w:rPr>
          <w:lang w:val="eu-ES"/>
        </w:rPr>
        <w:t>Olazti erakunde hauetako kidea da:</w:t>
      </w:r>
    </w:p>
    <w:p w:rsidR="00C91718" w:rsidRPr="00AA10C2" w:rsidRDefault="00C91718" w:rsidP="00C917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AA10C2">
        <w:rPr>
          <w:rFonts w:cs="Arial"/>
          <w:lang w:val="eu-ES"/>
        </w:rPr>
        <w:t>Sakanako Mankomunitatea, uraren eta hiri hondakinen, kirolen eta eusk</w:t>
      </w:r>
      <w:r w:rsidRPr="00AA10C2">
        <w:rPr>
          <w:rFonts w:cs="Arial"/>
          <w:lang w:val="eu-ES"/>
        </w:rPr>
        <w:t>a</w:t>
      </w:r>
      <w:r w:rsidRPr="00AA10C2">
        <w:rPr>
          <w:rFonts w:cs="Arial"/>
          <w:lang w:val="eu-ES"/>
        </w:rPr>
        <w:t xml:space="preserve">raren zerbitzuak emateko. </w:t>
      </w:r>
    </w:p>
    <w:p w:rsidR="00C91718" w:rsidRPr="00AA10C2" w:rsidRDefault="00C91718" w:rsidP="00C917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AA10C2">
        <w:rPr>
          <w:rFonts w:cs="Arial"/>
          <w:lang w:val="eu-ES"/>
        </w:rPr>
        <w:t>Altsasuko, Olaztiko eta Ziordiko Oinarrizko Gizarte Zerbitzuen Mank</w:t>
      </w:r>
      <w:r w:rsidRPr="00AA10C2">
        <w:rPr>
          <w:rFonts w:cs="Arial"/>
          <w:lang w:val="eu-ES"/>
        </w:rPr>
        <w:t>o</w:t>
      </w:r>
      <w:r w:rsidRPr="00AA10C2">
        <w:rPr>
          <w:rFonts w:cs="Arial"/>
          <w:lang w:val="eu-ES"/>
        </w:rPr>
        <w:t xml:space="preserve">munitatea. </w:t>
      </w:r>
    </w:p>
    <w:p w:rsidR="00C91718" w:rsidRPr="00AA10C2" w:rsidRDefault="00C91718" w:rsidP="00C917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AA10C2">
        <w:rPr>
          <w:rFonts w:cs="Arial"/>
          <w:lang w:val="eu-ES"/>
        </w:rPr>
        <w:t>Sakana Garatzeko Agentzia.</w:t>
      </w:r>
    </w:p>
    <w:p w:rsidR="00C91718" w:rsidRPr="00C91718" w:rsidRDefault="00C91718" w:rsidP="00C917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A10C2">
        <w:rPr>
          <w:rFonts w:cs="Arial"/>
          <w:lang w:val="eu-ES"/>
        </w:rPr>
        <w:t>Cederna-Garalur</w:t>
      </w:r>
    </w:p>
    <w:p w:rsidR="00C91718" w:rsidRPr="00C91718" w:rsidRDefault="00C91718" w:rsidP="00C91718">
      <w:pPr>
        <w:pStyle w:val="texto"/>
        <w:spacing w:after="240"/>
        <w:rPr>
          <w:color w:val="000000" w:themeColor="text1"/>
          <w:lang w:val="eu-ES"/>
        </w:rPr>
      </w:pPr>
      <w:r w:rsidRPr="00C91718">
        <w:rPr>
          <w:color w:val="000000" w:themeColor="text1"/>
          <w:lang w:val="eu-ES"/>
        </w:rPr>
        <w:t>Ondoko taulan ageri dira ematen dituen zerbitzu publiko nagusiak eta haiek emateko modua:</w:t>
      </w:r>
    </w:p>
    <w:tbl>
      <w:tblPr>
        <w:tblW w:w="8820" w:type="dxa"/>
        <w:tblInd w:w="55" w:type="dxa"/>
        <w:tblLayout w:type="fixed"/>
        <w:tblCellMar>
          <w:left w:w="70" w:type="dxa"/>
          <w:right w:w="70" w:type="dxa"/>
        </w:tblCellMar>
        <w:tblLook w:val="04A0" w:firstRow="1" w:lastRow="0" w:firstColumn="1" w:lastColumn="0" w:noHBand="0" w:noVBand="1"/>
      </w:tblPr>
      <w:tblGrid>
        <w:gridCol w:w="3559"/>
        <w:gridCol w:w="1314"/>
        <w:gridCol w:w="1231"/>
        <w:gridCol w:w="1566"/>
        <w:gridCol w:w="1150"/>
      </w:tblGrid>
      <w:tr w:rsidR="00575B06" w:rsidRPr="00E509E2" w:rsidTr="001003C4">
        <w:trPr>
          <w:trHeight w:val="198"/>
        </w:trPr>
        <w:tc>
          <w:tcPr>
            <w:tcW w:w="3559" w:type="dxa"/>
            <w:vMerge w:val="restart"/>
            <w:tcBorders>
              <w:top w:val="single" w:sz="4" w:space="0" w:color="auto"/>
              <w:left w:val="nil"/>
              <w:bottom w:val="single" w:sz="4" w:space="0" w:color="auto"/>
              <w:right w:val="nil"/>
            </w:tcBorders>
            <w:shd w:val="clear" w:color="000000" w:fill="FABF8F"/>
            <w:vAlign w:val="center"/>
            <w:hideMark/>
          </w:tcPr>
          <w:p w:rsidR="00575B06" w:rsidRPr="00E509E2" w:rsidRDefault="00D16ECE" w:rsidP="00575B06">
            <w:pPr>
              <w:spacing w:after="0"/>
              <w:ind w:firstLine="0"/>
              <w:jc w:val="left"/>
              <w:rPr>
                <w:rFonts w:ascii="Arial" w:hAnsi="Arial" w:cs="Arial"/>
                <w:sz w:val="18"/>
                <w:szCs w:val="18"/>
                <w:lang w:val="es-ES" w:eastAsia="es-ES"/>
              </w:rPr>
            </w:pPr>
            <w:r>
              <w:rPr>
                <w:rFonts w:ascii="Arial" w:hAnsi="Arial" w:cs="Arial"/>
                <w:sz w:val="18"/>
                <w:szCs w:val="18"/>
                <w:lang w:val="es-ES" w:eastAsia="es-ES"/>
              </w:rPr>
              <w:t>Zerbitzua</w:t>
            </w:r>
          </w:p>
        </w:tc>
        <w:tc>
          <w:tcPr>
            <w:tcW w:w="1314" w:type="dxa"/>
            <w:vMerge w:val="restart"/>
            <w:tcBorders>
              <w:top w:val="single" w:sz="4" w:space="0" w:color="auto"/>
              <w:left w:val="nil"/>
              <w:bottom w:val="single" w:sz="4" w:space="0" w:color="auto"/>
              <w:right w:val="nil"/>
            </w:tcBorders>
            <w:shd w:val="clear" w:color="000000" w:fill="FABF8F"/>
            <w:vAlign w:val="center"/>
            <w:hideMark/>
          </w:tcPr>
          <w:p w:rsidR="00575B06" w:rsidRPr="00E509E2" w:rsidRDefault="00D16ECE" w:rsidP="00575B06">
            <w:pPr>
              <w:spacing w:after="0"/>
              <w:ind w:firstLine="0"/>
              <w:jc w:val="right"/>
              <w:rPr>
                <w:rFonts w:ascii="Arial" w:hAnsi="Arial" w:cs="Arial"/>
                <w:sz w:val="18"/>
                <w:szCs w:val="18"/>
                <w:lang w:val="es-ES" w:eastAsia="es-ES"/>
              </w:rPr>
            </w:pPr>
            <w:r>
              <w:rPr>
                <w:rFonts w:ascii="Arial" w:hAnsi="Arial" w:cs="Arial"/>
                <w:sz w:val="18"/>
                <w:szCs w:val="18"/>
                <w:lang w:val="es-ES" w:eastAsia="es-ES"/>
              </w:rPr>
              <w:t>Udala</w:t>
            </w:r>
          </w:p>
        </w:tc>
        <w:tc>
          <w:tcPr>
            <w:tcW w:w="1231" w:type="dxa"/>
            <w:vMerge w:val="restart"/>
            <w:tcBorders>
              <w:top w:val="single" w:sz="4" w:space="0" w:color="auto"/>
              <w:left w:val="nil"/>
              <w:bottom w:val="single" w:sz="4" w:space="0" w:color="auto"/>
              <w:right w:val="nil"/>
            </w:tcBorders>
            <w:shd w:val="clear" w:color="000000" w:fill="FABF8F"/>
            <w:vAlign w:val="center"/>
            <w:hideMark/>
          </w:tcPr>
          <w:p w:rsidR="00575B06" w:rsidRPr="00E509E2" w:rsidRDefault="00D16ECE" w:rsidP="00D16ECE">
            <w:pPr>
              <w:spacing w:after="0"/>
              <w:ind w:firstLine="0"/>
              <w:jc w:val="right"/>
              <w:rPr>
                <w:rFonts w:ascii="Arial" w:hAnsi="Arial" w:cs="Arial"/>
                <w:sz w:val="18"/>
                <w:szCs w:val="18"/>
                <w:lang w:val="es-ES" w:eastAsia="es-ES"/>
              </w:rPr>
            </w:pPr>
            <w:r>
              <w:rPr>
                <w:rFonts w:ascii="Arial" w:hAnsi="Arial" w:cs="Arial"/>
                <w:sz w:val="18"/>
                <w:szCs w:val="18"/>
                <w:lang w:val="es-ES" w:eastAsia="es-ES"/>
              </w:rPr>
              <w:t>Erakunde autonomoa</w:t>
            </w:r>
          </w:p>
        </w:tc>
        <w:tc>
          <w:tcPr>
            <w:tcW w:w="1566" w:type="dxa"/>
            <w:vMerge w:val="restart"/>
            <w:tcBorders>
              <w:top w:val="single" w:sz="4" w:space="0" w:color="auto"/>
              <w:left w:val="nil"/>
              <w:bottom w:val="single" w:sz="4" w:space="0" w:color="auto"/>
              <w:right w:val="nil"/>
            </w:tcBorders>
            <w:shd w:val="clear" w:color="000000" w:fill="FABF8F"/>
            <w:vAlign w:val="center"/>
            <w:hideMark/>
          </w:tcPr>
          <w:p w:rsidR="00575B06" w:rsidRPr="00E509E2" w:rsidRDefault="00D16ECE" w:rsidP="00D16ECE">
            <w:pPr>
              <w:spacing w:after="0"/>
              <w:ind w:left="-154" w:firstLine="0"/>
              <w:jc w:val="right"/>
              <w:rPr>
                <w:rFonts w:ascii="Arial" w:hAnsi="Arial" w:cs="Arial"/>
                <w:sz w:val="18"/>
                <w:szCs w:val="18"/>
                <w:lang w:val="es-ES" w:eastAsia="es-ES"/>
              </w:rPr>
            </w:pPr>
            <w:r>
              <w:rPr>
                <w:rFonts w:ascii="Arial" w:hAnsi="Arial" w:cs="Arial"/>
                <w:sz w:val="18"/>
                <w:szCs w:val="18"/>
                <w:lang w:val="es-ES" w:eastAsia="es-ES"/>
              </w:rPr>
              <w:t>Mankomunitatea Partzuergoa</w:t>
            </w:r>
          </w:p>
        </w:tc>
        <w:tc>
          <w:tcPr>
            <w:tcW w:w="1150" w:type="dxa"/>
            <w:tcBorders>
              <w:top w:val="single" w:sz="4" w:space="0" w:color="auto"/>
              <w:left w:val="nil"/>
              <w:right w:val="nil"/>
            </w:tcBorders>
            <w:shd w:val="clear" w:color="000000" w:fill="FABF8F"/>
            <w:vAlign w:val="center"/>
            <w:hideMark/>
          </w:tcPr>
          <w:p w:rsidR="00575B06" w:rsidRPr="00E509E2" w:rsidRDefault="00D16ECE" w:rsidP="00575B06">
            <w:pPr>
              <w:spacing w:after="0"/>
              <w:ind w:firstLine="0"/>
              <w:jc w:val="right"/>
              <w:rPr>
                <w:rFonts w:ascii="Arial" w:hAnsi="Arial" w:cs="Arial"/>
                <w:sz w:val="18"/>
                <w:szCs w:val="18"/>
                <w:lang w:val="es-ES" w:eastAsia="es-ES"/>
              </w:rPr>
            </w:pPr>
            <w:r>
              <w:rPr>
                <w:rFonts w:ascii="Arial" w:hAnsi="Arial" w:cs="Arial"/>
                <w:sz w:val="18"/>
                <w:szCs w:val="18"/>
                <w:lang w:val="es-ES" w:eastAsia="es-ES"/>
              </w:rPr>
              <w:t>Udal</w:t>
            </w:r>
          </w:p>
        </w:tc>
      </w:tr>
      <w:tr w:rsidR="00575B06" w:rsidRPr="00E509E2" w:rsidTr="001003C4">
        <w:trPr>
          <w:trHeight w:val="198"/>
        </w:trPr>
        <w:tc>
          <w:tcPr>
            <w:tcW w:w="3559" w:type="dxa"/>
            <w:vMerge/>
            <w:tcBorders>
              <w:top w:val="single" w:sz="4" w:space="0" w:color="auto"/>
              <w:left w:val="nil"/>
              <w:bottom w:val="single" w:sz="4" w:space="0" w:color="auto"/>
              <w:right w:val="nil"/>
            </w:tcBorders>
            <w:vAlign w:val="center"/>
            <w:hideMark/>
          </w:tcPr>
          <w:p w:rsidR="00575B06" w:rsidRPr="00E509E2" w:rsidRDefault="00575B06" w:rsidP="00575B06">
            <w:pPr>
              <w:spacing w:after="0"/>
              <w:ind w:firstLine="0"/>
              <w:jc w:val="left"/>
              <w:rPr>
                <w:rFonts w:ascii="Arial" w:hAnsi="Arial" w:cs="Arial"/>
                <w:sz w:val="18"/>
                <w:szCs w:val="18"/>
                <w:lang w:val="es-ES" w:eastAsia="es-ES"/>
              </w:rPr>
            </w:pPr>
          </w:p>
        </w:tc>
        <w:tc>
          <w:tcPr>
            <w:tcW w:w="1314" w:type="dxa"/>
            <w:vMerge/>
            <w:tcBorders>
              <w:top w:val="single" w:sz="4" w:space="0" w:color="auto"/>
              <w:left w:val="nil"/>
              <w:bottom w:val="single" w:sz="4" w:space="0" w:color="auto"/>
              <w:right w:val="nil"/>
            </w:tcBorders>
            <w:vAlign w:val="center"/>
            <w:hideMark/>
          </w:tcPr>
          <w:p w:rsidR="00575B06" w:rsidRPr="00E509E2" w:rsidRDefault="00575B06" w:rsidP="00575B06">
            <w:pPr>
              <w:spacing w:after="0"/>
              <w:ind w:firstLine="0"/>
              <w:jc w:val="right"/>
              <w:rPr>
                <w:rFonts w:ascii="Arial" w:hAnsi="Arial" w:cs="Arial"/>
                <w:sz w:val="18"/>
                <w:szCs w:val="18"/>
                <w:lang w:val="es-ES" w:eastAsia="es-ES"/>
              </w:rPr>
            </w:pPr>
          </w:p>
        </w:tc>
        <w:tc>
          <w:tcPr>
            <w:tcW w:w="1231" w:type="dxa"/>
            <w:vMerge/>
            <w:tcBorders>
              <w:top w:val="single" w:sz="4" w:space="0" w:color="auto"/>
              <w:left w:val="nil"/>
              <w:bottom w:val="single" w:sz="4" w:space="0" w:color="auto"/>
              <w:right w:val="nil"/>
            </w:tcBorders>
            <w:shd w:val="clear" w:color="000000" w:fill="FABF8F"/>
            <w:vAlign w:val="center"/>
            <w:hideMark/>
          </w:tcPr>
          <w:p w:rsidR="00575B06" w:rsidRPr="00E509E2" w:rsidRDefault="00575B06" w:rsidP="00D16ECE">
            <w:pPr>
              <w:spacing w:after="0"/>
              <w:ind w:firstLine="0"/>
              <w:jc w:val="right"/>
              <w:rPr>
                <w:rFonts w:ascii="Arial" w:hAnsi="Arial" w:cs="Arial"/>
                <w:sz w:val="18"/>
                <w:szCs w:val="18"/>
                <w:lang w:val="es-ES" w:eastAsia="es-ES"/>
              </w:rPr>
            </w:pPr>
          </w:p>
        </w:tc>
        <w:tc>
          <w:tcPr>
            <w:tcW w:w="1566" w:type="dxa"/>
            <w:vMerge/>
            <w:tcBorders>
              <w:top w:val="single" w:sz="4" w:space="0" w:color="auto"/>
              <w:left w:val="nil"/>
              <w:bottom w:val="single" w:sz="4" w:space="0" w:color="auto"/>
              <w:right w:val="nil"/>
            </w:tcBorders>
            <w:vAlign w:val="center"/>
            <w:hideMark/>
          </w:tcPr>
          <w:p w:rsidR="00575B06" w:rsidRPr="00E509E2" w:rsidRDefault="00575B06" w:rsidP="00575B06">
            <w:pPr>
              <w:spacing w:after="0"/>
              <w:ind w:left="-154" w:firstLine="0"/>
              <w:jc w:val="right"/>
              <w:rPr>
                <w:rFonts w:ascii="Arial" w:hAnsi="Arial" w:cs="Arial"/>
                <w:sz w:val="18"/>
                <w:szCs w:val="18"/>
                <w:lang w:val="es-ES" w:eastAsia="es-ES"/>
              </w:rPr>
            </w:pPr>
          </w:p>
        </w:tc>
        <w:tc>
          <w:tcPr>
            <w:tcW w:w="1150" w:type="dxa"/>
            <w:tcBorders>
              <w:left w:val="nil"/>
              <w:bottom w:val="single" w:sz="4" w:space="0" w:color="auto"/>
              <w:right w:val="nil"/>
            </w:tcBorders>
            <w:shd w:val="clear" w:color="000000" w:fill="FABF8F"/>
            <w:vAlign w:val="center"/>
            <w:hideMark/>
          </w:tcPr>
          <w:p w:rsidR="00575B06" w:rsidRPr="00E509E2" w:rsidRDefault="00D16ECE" w:rsidP="00575B06">
            <w:pPr>
              <w:spacing w:after="0"/>
              <w:ind w:firstLine="0"/>
              <w:jc w:val="right"/>
              <w:rPr>
                <w:rFonts w:ascii="Arial" w:hAnsi="Arial" w:cs="Arial"/>
                <w:sz w:val="18"/>
                <w:szCs w:val="18"/>
                <w:lang w:val="es-ES" w:eastAsia="es-ES"/>
              </w:rPr>
            </w:pPr>
            <w:r>
              <w:rPr>
                <w:rFonts w:ascii="Arial" w:hAnsi="Arial" w:cs="Arial"/>
                <w:sz w:val="18"/>
                <w:szCs w:val="18"/>
                <w:lang w:val="es-ES" w:eastAsia="es-ES"/>
              </w:rPr>
              <w:t>sozietatea</w:t>
            </w:r>
          </w:p>
        </w:tc>
      </w:tr>
      <w:tr w:rsidR="00575B06" w:rsidRPr="001003C4" w:rsidTr="001003C4">
        <w:trPr>
          <w:trHeight w:val="198"/>
        </w:trPr>
        <w:tc>
          <w:tcPr>
            <w:tcW w:w="3559" w:type="dxa"/>
            <w:tcBorders>
              <w:top w:val="single" w:sz="4"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Administrazio zerbitzu orokorrak</w:t>
            </w:r>
          </w:p>
        </w:tc>
        <w:tc>
          <w:tcPr>
            <w:tcW w:w="1314"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4"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Argiteria publikoa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Hilerria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Guneetarako sarbideak, zolatzea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Ur hornidura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Hiri hondakinak</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Kale-pazetako garbiketa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Musika eskola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Gizarte zerbitzuak</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FC178B">
            <w:pPr>
              <w:spacing w:after="0"/>
              <w:ind w:firstLine="0"/>
              <w:jc w:val="left"/>
              <w:rPr>
                <w:rFonts w:ascii="Arial Narrow" w:hAnsi="Arial Narrow"/>
                <w:lang w:val="es-ES" w:eastAsia="es-ES"/>
              </w:rPr>
            </w:pPr>
            <w:r>
              <w:rPr>
                <w:rFonts w:ascii="Arial Narrow" w:hAnsi="Arial Narrow"/>
                <w:lang w:val="es-ES" w:eastAsia="es-ES"/>
              </w:rPr>
              <w:t>Liburutegia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left"/>
              <w:rPr>
                <w:rFonts w:ascii="Arial Narrow" w:hAnsi="Arial Narrow"/>
                <w:lang w:val="es-ES" w:eastAsia="es-ES"/>
              </w:rPr>
            </w:pPr>
            <w:r w:rsidRPr="001003C4">
              <w:rPr>
                <w:rFonts w:ascii="Arial Narrow" w:hAnsi="Arial Narrow"/>
                <w:lang w:val="es-ES" w:eastAsia="es-ES"/>
              </w:rPr>
              <w:t>Ludote</w:t>
            </w:r>
            <w:r w:rsidR="00D16ECE">
              <w:rPr>
                <w:rFonts w:ascii="Arial Narrow" w:hAnsi="Arial Narrow"/>
                <w:lang w:val="es-ES" w:eastAsia="es-ES"/>
              </w:rPr>
              <w:t>ka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Kulturgunea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left"/>
              <w:rPr>
                <w:rFonts w:ascii="Arial Narrow" w:hAnsi="Arial Narrow"/>
                <w:lang w:val="es-ES" w:eastAsia="es-ES"/>
              </w:rPr>
            </w:pPr>
            <w:r w:rsidRPr="001003C4">
              <w:rPr>
                <w:rFonts w:ascii="Arial Narrow" w:hAnsi="Arial Narrow"/>
                <w:lang w:val="es-ES" w:eastAsia="es-ES"/>
              </w:rPr>
              <w:t>Turismo</w:t>
            </w:r>
            <w:r w:rsidR="00D16ECE">
              <w:rPr>
                <w:rFonts w:ascii="Arial Narrow" w:hAnsi="Arial Narrow"/>
                <w:lang w:val="es-ES" w:eastAsia="es-ES"/>
              </w:rPr>
              <w:t>a eta eskualdearen garapena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lang w:val="es-ES" w:eastAsia="es-ES"/>
              </w:rPr>
            </w:pPr>
            <w:r w:rsidRPr="001003C4">
              <w:rPr>
                <w:rFonts w:ascii="Arial Narrow" w:hAnsi="Arial Narrow"/>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lang w:val="es-ES" w:eastAsia="es-ES"/>
              </w:rPr>
            </w:pPr>
            <w:r w:rsidRPr="001003C4">
              <w:rPr>
                <w:rFonts w:ascii="Arial Narrow" w:hAnsi="Arial Narrow"/>
                <w:lang w:val="es-ES" w:eastAsia="es-ES"/>
              </w:rPr>
              <w:t> X</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r>
      <w:tr w:rsidR="00575B06" w:rsidRPr="001003C4" w:rsidTr="001003C4">
        <w:trPr>
          <w:trHeight w:val="198"/>
        </w:trPr>
        <w:tc>
          <w:tcPr>
            <w:tcW w:w="3559" w:type="dxa"/>
            <w:tcBorders>
              <w:top w:val="single" w:sz="2" w:space="0" w:color="auto"/>
              <w:left w:val="nil"/>
              <w:bottom w:val="single" w:sz="2"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Hirigintza</w:t>
            </w:r>
          </w:p>
        </w:tc>
        <w:tc>
          <w:tcPr>
            <w:tcW w:w="1314"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2"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 </w:t>
            </w:r>
          </w:p>
        </w:tc>
      </w:tr>
      <w:tr w:rsidR="00575B06" w:rsidRPr="001003C4" w:rsidTr="001003C4">
        <w:trPr>
          <w:trHeight w:val="198"/>
        </w:trPr>
        <w:tc>
          <w:tcPr>
            <w:tcW w:w="3559" w:type="dxa"/>
            <w:tcBorders>
              <w:top w:val="single" w:sz="2" w:space="0" w:color="auto"/>
              <w:left w:val="nil"/>
              <w:bottom w:val="single" w:sz="4" w:space="0" w:color="auto"/>
              <w:right w:val="nil"/>
            </w:tcBorders>
            <w:shd w:val="clear" w:color="auto" w:fill="auto"/>
            <w:vAlign w:val="center"/>
            <w:hideMark/>
          </w:tcPr>
          <w:p w:rsidR="00575B06" w:rsidRPr="001003C4" w:rsidRDefault="00D16ECE" w:rsidP="00575B06">
            <w:pPr>
              <w:spacing w:after="0"/>
              <w:ind w:firstLine="0"/>
              <w:jc w:val="left"/>
              <w:rPr>
                <w:rFonts w:ascii="Arial Narrow" w:hAnsi="Arial Narrow"/>
                <w:lang w:val="es-ES" w:eastAsia="es-ES"/>
              </w:rPr>
            </w:pPr>
            <w:r>
              <w:rPr>
                <w:rFonts w:ascii="Arial Narrow" w:hAnsi="Arial Narrow"/>
                <w:lang w:val="es-ES" w:eastAsia="es-ES"/>
              </w:rPr>
              <w:t>Kirol instalazioak</w:t>
            </w:r>
            <w:r w:rsidR="00575B06" w:rsidRPr="001003C4">
              <w:rPr>
                <w:rFonts w:ascii="Arial Narrow" w:hAnsi="Arial Narrow"/>
                <w:lang w:val="es-ES" w:eastAsia="es-ES"/>
              </w:rPr>
              <w:t xml:space="preserve"> </w:t>
            </w:r>
          </w:p>
        </w:tc>
        <w:tc>
          <w:tcPr>
            <w:tcW w:w="1314"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lang w:val="es-ES" w:eastAsia="es-ES"/>
              </w:rPr>
            </w:pPr>
            <w:r w:rsidRPr="001003C4">
              <w:rPr>
                <w:rFonts w:ascii="Arial Narrow" w:hAnsi="Arial Narrow"/>
                <w:lang w:val="es-ES" w:eastAsia="es-ES"/>
              </w:rPr>
              <w:t>X</w:t>
            </w:r>
          </w:p>
        </w:tc>
        <w:tc>
          <w:tcPr>
            <w:tcW w:w="1231"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D16ECE">
            <w:pPr>
              <w:spacing w:after="0"/>
              <w:ind w:firstLine="0"/>
              <w:jc w:val="right"/>
              <w:rPr>
                <w:rFonts w:ascii="Arial Narrow" w:hAnsi="Arial Narrow"/>
                <w:color w:val="0070C0"/>
                <w:lang w:val="es-ES" w:eastAsia="es-ES"/>
              </w:rPr>
            </w:pPr>
            <w:r w:rsidRPr="001003C4">
              <w:rPr>
                <w:rFonts w:ascii="Arial Narrow" w:hAnsi="Arial Narrow"/>
                <w:color w:val="0070C0"/>
                <w:lang w:val="es-ES" w:eastAsia="es-ES"/>
              </w:rPr>
              <w:t> </w:t>
            </w:r>
          </w:p>
        </w:tc>
        <w:tc>
          <w:tcPr>
            <w:tcW w:w="1566"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left="-154" w:firstLine="0"/>
              <w:jc w:val="right"/>
              <w:rPr>
                <w:rFonts w:ascii="Arial Narrow" w:hAnsi="Arial Narrow"/>
                <w:color w:val="000000"/>
                <w:lang w:val="es-ES" w:eastAsia="es-ES"/>
              </w:rPr>
            </w:pPr>
            <w:r w:rsidRPr="001003C4">
              <w:rPr>
                <w:rFonts w:ascii="Arial Narrow" w:hAnsi="Arial Narrow"/>
                <w:color w:val="000000"/>
                <w:lang w:val="es-ES" w:eastAsia="es-ES"/>
              </w:rPr>
              <w:t> </w:t>
            </w:r>
          </w:p>
        </w:tc>
        <w:tc>
          <w:tcPr>
            <w:tcW w:w="1150" w:type="dxa"/>
            <w:tcBorders>
              <w:top w:val="single" w:sz="2" w:space="0" w:color="auto"/>
              <w:left w:val="nil"/>
              <w:bottom w:val="single" w:sz="4" w:space="0" w:color="auto"/>
              <w:right w:val="nil"/>
            </w:tcBorders>
            <w:shd w:val="clear" w:color="auto" w:fill="auto"/>
            <w:vAlign w:val="center"/>
            <w:hideMark/>
          </w:tcPr>
          <w:p w:rsidR="00575B06" w:rsidRPr="001003C4" w:rsidRDefault="00575B06" w:rsidP="00575B06">
            <w:pPr>
              <w:spacing w:after="0"/>
              <w:ind w:firstLine="0"/>
              <w:jc w:val="right"/>
              <w:rPr>
                <w:rFonts w:ascii="Arial Narrow" w:hAnsi="Arial Narrow"/>
                <w:color w:val="000000"/>
                <w:lang w:val="es-ES" w:eastAsia="es-ES"/>
              </w:rPr>
            </w:pPr>
            <w:r w:rsidRPr="001003C4">
              <w:rPr>
                <w:rFonts w:ascii="Arial Narrow" w:hAnsi="Arial Narrow"/>
                <w:color w:val="000000"/>
                <w:lang w:val="es-ES" w:eastAsia="es-ES"/>
              </w:rPr>
              <w:t> X</w:t>
            </w:r>
          </w:p>
        </w:tc>
      </w:tr>
    </w:tbl>
    <w:p w:rsidR="00D16ECE" w:rsidRPr="00AA10C2" w:rsidRDefault="00D16ECE" w:rsidP="00D16ECE">
      <w:pPr>
        <w:pStyle w:val="texto"/>
        <w:spacing w:before="240"/>
        <w:rPr>
          <w:lang w:val="eu-ES"/>
        </w:rPr>
      </w:pPr>
      <w:r w:rsidRPr="00AA10C2">
        <w:rPr>
          <w:lang w:val="eu-ES"/>
        </w:rPr>
        <w:t>Txostena lau ataletan banatuta dago, sarrera hau barnean hartuta. Bigarren atalean, Udalaren kontu orokorrari buruzko iritzia eman dugu. Hirugarrenean, Udalaren eta haren mendeko erakundeen egoera-orri nagusien laburpena jaso dugu. Azkenik, laugarrenean, gure iritzian eraginik ez duten alderdiei buruzko ohar</w:t>
      </w:r>
      <w:r>
        <w:rPr>
          <w:lang w:val="eu-ES"/>
        </w:rPr>
        <w:t>pen</w:t>
      </w:r>
      <w:r w:rsidRPr="00AA10C2">
        <w:rPr>
          <w:lang w:val="eu-ES"/>
        </w:rPr>
        <w:t xml:space="preserve">ak bildu ditugu, eta bai Udalaren antolaketa eta </w:t>
      </w:r>
      <w:r>
        <w:rPr>
          <w:lang w:val="eu-ES"/>
        </w:rPr>
        <w:t>barne kontrol</w:t>
      </w:r>
      <w:r w:rsidRPr="00AA10C2">
        <w:rPr>
          <w:lang w:val="eu-ES"/>
        </w:rPr>
        <w:t>a hob</w:t>
      </w:r>
      <w:r w:rsidRPr="00AA10C2">
        <w:rPr>
          <w:lang w:val="eu-ES"/>
        </w:rPr>
        <w:t>e</w:t>
      </w:r>
      <w:r w:rsidRPr="00AA10C2">
        <w:rPr>
          <w:lang w:val="eu-ES"/>
        </w:rPr>
        <w:t xml:space="preserve">tzeko egokitzat jotzen ditugun gomendioak ere.  </w:t>
      </w:r>
    </w:p>
    <w:p w:rsidR="00D16ECE" w:rsidRPr="00AA10C2" w:rsidRDefault="00D16ECE" w:rsidP="00D16ECE">
      <w:pPr>
        <w:pStyle w:val="texto"/>
        <w:rPr>
          <w:lang w:val="eu-ES"/>
        </w:rPr>
      </w:pPr>
      <w:bookmarkStart w:id="3" w:name="_Toc410290028"/>
      <w:bookmarkStart w:id="4" w:name="_Toc309383714"/>
      <w:bookmarkStart w:id="5" w:name="_Toc303592531"/>
      <w:bookmarkStart w:id="6" w:name="_Toc188167194"/>
      <w:bookmarkStart w:id="7" w:name="_Toc339016603"/>
      <w:bookmarkStart w:id="8" w:name="_Toc461707219"/>
      <w:r w:rsidRPr="00AA10C2">
        <w:rPr>
          <w:lang w:val="eu-ES"/>
        </w:rPr>
        <w:t>Landa-lana 2017ko urtarril eta martxo artean egin zuen auditoriako bi tekn</w:t>
      </w:r>
      <w:r w:rsidRPr="00AA10C2">
        <w:rPr>
          <w:lang w:val="eu-ES"/>
        </w:rPr>
        <w:t>i</w:t>
      </w:r>
      <w:r w:rsidRPr="00AA10C2">
        <w:rPr>
          <w:lang w:val="eu-ES"/>
        </w:rPr>
        <w:t>karik eta auditore batek eratutako lantaldeak, Kontuen Ganberako zerbitzu jur</w:t>
      </w:r>
      <w:r w:rsidRPr="00AA10C2">
        <w:rPr>
          <w:lang w:val="eu-ES"/>
        </w:rPr>
        <w:t>i</w:t>
      </w:r>
      <w:r w:rsidRPr="00AA10C2">
        <w:rPr>
          <w:lang w:val="eu-ES"/>
        </w:rPr>
        <w:t>dikoen, informatikakoen eta administraziokoen laguntzarekin.</w:t>
      </w:r>
    </w:p>
    <w:p w:rsidR="00D16ECE" w:rsidRDefault="00D16ECE" w:rsidP="00D16ECE">
      <w:pPr>
        <w:pStyle w:val="texto"/>
        <w:rPr>
          <w:lang w:val="eu-ES"/>
        </w:rPr>
      </w:pPr>
      <w:r w:rsidRPr="00AA10C2">
        <w:rPr>
          <w:lang w:val="eu-ES"/>
        </w:rPr>
        <w:t>Lan hau egitean emandako laguntza eskertu nahi diegu Olaztiko Udaleko langileei.</w:t>
      </w:r>
    </w:p>
    <w:p w:rsidR="00A2783C" w:rsidRPr="00A2783C" w:rsidRDefault="00A2783C" w:rsidP="00A2783C">
      <w:pPr>
        <w:pStyle w:val="texto"/>
        <w:rPr>
          <w:lang w:val="eu-ES"/>
        </w:rPr>
      </w:pPr>
      <w:r w:rsidRPr="00A2783C">
        <w:rPr>
          <w:lang w:val="eu-ES"/>
        </w:rPr>
        <w:t>Kontuen Ganberak arautzen duen 19/1984 Foru Legearen 11. artikuluak a</w:t>
      </w:r>
      <w:r w:rsidRPr="00A2783C">
        <w:rPr>
          <w:lang w:val="eu-ES"/>
        </w:rPr>
        <w:t>u</w:t>
      </w:r>
      <w:r w:rsidRPr="00A2783C">
        <w:rPr>
          <w:lang w:val="eu-ES"/>
        </w:rPr>
        <w:t>rreikusitakoaren arabera, lan honen emaitza honako kargudunoi ezagutarazi z</w:t>
      </w:r>
      <w:r w:rsidRPr="00A2783C">
        <w:rPr>
          <w:lang w:val="eu-ES"/>
        </w:rPr>
        <w:t>i</w:t>
      </w:r>
      <w:r w:rsidRPr="00A2783C">
        <w:rPr>
          <w:lang w:val="eu-ES"/>
        </w:rPr>
        <w:t>tzaien, alegazioak aurkez zitzaten:</w:t>
      </w:r>
    </w:p>
    <w:p w:rsidR="00A2783C" w:rsidRPr="00A2783C" w:rsidRDefault="00A2783C" w:rsidP="00A2783C">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sidRPr="00A2783C">
        <w:rPr>
          <w:color w:val="000000" w:themeColor="text1"/>
          <w:szCs w:val="26"/>
        </w:rPr>
        <w:t>Olaztiko alkate ohia</w:t>
      </w:r>
    </w:p>
    <w:p w:rsidR="00A2783C" w:rsidRPr="00A2783C" w:rsidRDefault="00A2783C" w:rsidP="00A2783C">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sidRPr="00A2783C">
        <w:rPr>
          <w:color w:val="000000" w:themeColor="text1"/>
          <w:szCs w:val="26"/>
        </w:rPr>
        <w:t>Olaztiko alkatea</w:t>
      </w:r>
    </w:p>
    <w:p w:rsidR="00A2783C" w:rsidRPr="00A2783C" w:rsidRDefault="00A2783C" w:rsidP="00A2783C">
      <w:pPr>
        <w:pStyle w:val="texto"/>
        <w:rPr>
          <w:lang w:val="eu-ES"/>
        </w:rPr>
      </w:pPr>
      <w:r w:rsidRPr="00A2783C">
        <w:rPr>
          <w:lang w:val="eu-ES"/>
        </w:rPr>
        <w:t>Bietako inork ez du alegaziorik egin Kontuen Ganberak zehazturiko epean.</w:t>
      </w:r>
    </w:p>
    <w:p w:rsidR="00A2783C" w:rsidRPr="00A2783C" w:rsidRDefault="00A2783C" w:rsidP="00A2783C">
      <w:pPr>
        <w:spacing w:after="0"/>
        <w:ind w:firstLine="0"/>
        <w:jc w:val="left"/>
        <w:rPr>
          <w:rFonts w:ascii="Calibri" w:eastAsia="Calibri" w:hAnsi="Calibri"/>
          <w:sz w:val="22"/>
          <w:szCs w:val="22"/>
          <w:lang w:val="de-DE"/>
        </w:rPr>
      </w:pPr>
    </w:p>
    <w:p w:rsidR="00287BCE" w:rsidRPr="00287BCE" w:rsidRDefault="00287BCE" w:rsidP="00D16ECE">
      <w:pPr>
        <w:pStyle w:val="texto"/>
        <w:rPr>
          <w:rFonts w:ascii="Arial" w:hAnsi="Arial"/>
          <w:b/>
          <w:color w:val="FF0000"/>
          <w:kern w:val="28"/>
          <w:sz w:val="25"/>
          <w:szCs w:val="26"/>
          <w:lang w:val="es-ES"/>
        </w:rPr>
      </w:pPr>
    </w:p>
    <w:p w:rsidR="001003C4" w:rsidRPr="00D16ECE" w:rsidRDefault="001003C4">
      <w:pPr>
        <w:spacing w:after="0"/>
        <w:ind w:firstLine="0"/>
        <w:jc w:val="left"/>
        <w:rPr>
          <w:rFonts w:ascii="Arial" w:hAnsi="Arial"/>
          <w:b/>
          <w:color w:val="000000"/>
          <w:kern w:val="28"/>
          <w:sz w:val="25"/>
          <w:szCs w:val="26"/>
          <w:lang w:val="eu-ES"/>
        </w:rPr>
      </w:pPr>
      <w:r w:rsidRPr="00D16ECE">
        <w:rPr>
          <w:lang w:val="eu-ES"/>
        </w:rPr>
        <w:br w:type="page"/>
      </w:r>
    </w:p>
    <w:p w:rsidR="00967806" w:rsidRPr="00967806" w:rsidRDefault="00967806" w:rsidP="00967806">
      <w:pPr>
        <w:pStyle w:val="atitulo1"/>
      </w:pPr>
      <w:bookmarkStart w:id="9" w:name="_Toc483907179"/>
      <w:r w:rsidRPr="00967806">
        <w:t xml:space="preserve">II. </w:t>
      </w:r>
      <w:bookmarkEnd w:id="3"/>
      <w:bookmarkEnd w:id="4"/>
      <w:bookmarkEnd w:id="5"/>
      <w:bookmarkEnd w:id="6"/>
      <w:bookmarkEnd w:id="7"/>
      <w:bookmarkEnd w:id="8"/>
      <w:r w:rsidR="00B372F1">
        <w:t>Udalaren 2015eko kontu orokorrari buruzko iritzia</w:t>
      </w:r>
      <w:bookmarkEnd w:id="9"/>
    </w:p>
    <w:p w:rsidR="00B372F1" w:rsidRPr="00AA10C2" w:rsidRDefault="00B372F1" w:rsidP="00B372F1">
      <w:pPr>
        <w:pStyle w:val="texto"/>
        <w:rPr>
          <w:lang w:val="eu-ES"/>
        </w:rPr>
      </w:pPr>
      <w:r w:rsidRPr="00AA10C2">
        <w:rPr>
          <w:lang w:val="eu-ES"/>
        </w:rPr>
        <w:t>Olaztiko Udalaren 2015eko ekitaldiko kontu orokorra fiskalizatu dugu. H</w:t>
      </w:r>
      <w:r w:rsidRPr="00AA10C2">
        <w:rPr>
          <w:lang w:val="eu-ES"/>
        </w:rPr>
        <w:t>a</w:t>
      </w:r>
      <w:r w:rsidRPr="00AA10C2">
        <w:rPr>
          <w:lang w:val="eu-ES"/>
        </w:rPr>
        <w:t>ren kontabilitateko egoera-orriak laburbilduta jaso ditugu txosten honetako III. atalean.</w:t>
      </w:r>
    </w:p>
    <w:p w:rsidR="00967806" w:rsidRPr="008C72D0" w:rsidRDefault="00B372F1" w:rsidP="008C72D0">
      <w:pPr>
        <w:pStyle w:val="atitulo3"/>
        <w:spacing w:before="240"/>
      </w:pPr>
      <w:r>
        <w:t>Udalaren erantzukizuna</w:t>
      </w:r>
    </w:p>
    <w:p w:rsidR="00B372F1" w:rsidRPr="00AA10C2" w:rsidRDefault="00B372F1" w:rsidP="00B372F1">
      <w:pPr>
        <w:pStyle w:val="texto"/>
        <w:rPr>
          <w:lang w:val="eu-ES"/>
        </w:rPr>
      </w:pPr>
      <w:r w:rsidRPr="00AA10C2">
        <w:rPr>
          <w:lang w:val="eu-ES"/>
        </w:rPr>
        <w:t>Kontu-hartzailetza da kontu orokorra osatzeko erantzukizuna duena. Izan ere, Udalaren aurrekontuaren likidazioa, ondarea, emaitzak eta finantza-egoera leialki irudikatzeko moduan egin behar du, aplikatzekoa den finantza-informazio publikoari buruzko arau-esparruekin bat eginez. Erantzukizun h</w:t>
      </w:r>
      <w:r w:rsidRPr="00AA10C2">
        <w:rPr>
          <w:lang w:val="eu-ES"/>
        </w:rPr>
        <w:t>o</w:t>
      </w:r>
      <w:r w:rsidRPr="00AA10C2">
        <w:rPr>
          <w:lang w:val="eu-ES"/>
        </w:rPr>
        <w:t>rrek barnean hartzen ditu iruzurraren edo akatsen ondoriozko ez-betetze mat</w:t>
      </w:r>
      <w:r w:rsidRPr="00AA10C2">
        <w:rPr>
          <w:lang w:val="eu-ES"/>
        </w:rPr>
        <w:t>e</w:t>
      </w:r>
      <w:r w:rsidRPr="00AA10C2">
        <w:rPr>
          <w:lang w:val="eu-ES"/>
        </w:rPr>
        <w:t xml:space="preserve">rialetatik libre dauden kontu orokorrak egin eta aurkezteko beharrezkoa den </w:t>
      </w:r>
      <w:r>
        <w:rPr>
          <w:lang w:val="eu-ES"/>
        </w:rPr>
        <w:t>barne kontrol</w:t>
      </w:r>
      <w:r w:rsidRPr="00AA10C2">
        <w:rPr>
          <w:lang w:val="eu-ES"/>
        </w:rPr>
        <w:t xml:space="preserve">aren kontzepzioa, ezarpena eta mantentzea. </w:t>
      </w:r>
    </w:p>
    <w:p w:rsidR="00B372F1" w:rsidRPr="00AA10C2" w:rsidRDefault="00B372F1" w:rsidP="00B372F1">
      <w:pPr>
        <w:pStyle w:val="texto"/>
        <w:rPr>
          <w:lang w:val="eu-ES"/>
        </w:rPr>
      </w:pPr>
      <w:r w:rsidRPr="00AA10C2">
        <w:rPr>
          <w:lang w:val="eu-ES"/>
        </w:rPr>
        <w:t>Olaztiko Udaleko osoko bilkurak 2016ko irailaren 13an onartu zituen behin betiko 2015eko kontuak.</w:t>
      </w:r>
    </w:p>
    <w:p w:rsidR="00B372F1" w:rsidRPr="00AA10C2" w:rsidRDefault="00B372F1" w:rsidP="00B372F1">
      <w:pPr>
        <w:pStyle w:val="texto"/>
        <w:rPr>
          <w:lang w:val="eu-ES"/>
        </w:rPr>
      </w:pPr>
      <w:r w:rsidRPr="00AA10C2">
        <w:rPr>
          <w:lang w:val="eu-ES"/>
        </w:rPr>
        <w:t>Udalak, urteko kontuak egiteko eta aurkezteko erantzukizuna izateaz ga</w:t>
      </w:r>
      <w:r w:rsidRPr="00AA10C2">
        <w:rPr>
          <w:lang w:val="eu-ES"/>
        </w:rPr>
        <w:t>i</w:t>
      </w:r>
      <w:r w:rsidRPr="00AA10C2">
        <w:rPr>
          <w:lang w:val="eu-ES"/>
        </w:rPr>
        <w:t>nera, bermatu behar du urteko kontuetan jasotako jarduerak, aurrekontuko eta finantzetako eragiketak, eta informazioa bat datozela aplikatzekoak diren ara</w:t>
      </w:r>
      <w:r w:rsidRPr="00AA10C2">
        <w:rPr>
          <w:lang w:val="eu-ES"/>
        </w:rPr>
        <w:t>u</w:t>
      </w:r>
      <w:r w:rsidRPr="00AA10C2">
        <w:rPr>
          <w:lang w:val="eu-ES"/>
        </w:rPr>
        <w:t xml:space="preserve">ekin, eta xede horretarako beharrezkoak diren </w:t>
      </w:r>
      <w:r>
        <w:rPr>
          <w:lang w:val="eu-ES"/>
        </w:rPr>
        <w:t>barne kontrol</w:t>
      </w:r>
      <w:r w:rsidRPr="00AA10C2">
        <w:rPr>
          <w:lang w:val="eu-ES"/>
        </w:rPr>
        <w:t xml:space="preserve">eko sistemak ezarri behar ditu. </w:t>
      </w:r>
    </w:p>
    <w:p w:rsidR="00B372F1" w:rsidRPr="00AA10C2" w:rsidRDefault="00B372F1" w:rsidP="00B372F1">
      <w:pPr>
        <w:pStyle w:val="atitulo3"/>
        <w:spacing w:before="240"/>
        <w:rPr>
          <w:lang w:val="eu-ES"/>
        </w:rPr>
      </w:pPr>
      <w:r w:rsidRPr="00AA10C2">
        <w:rPr>
          <w:lang w:val="eu-ES"/>
        </w:rPr>
        <w:t>Nafarroako Kontuen Ganberaren erantzukizuna</w:t>
      </w:r>
    </w:p>
    <w:p w:rsidR="00B372F1" w:rsidRPr="00AA10C2" w:rsidRDefault="00B372F1" w:rsidP="00B372F1">
      <w:pPr>
        <w:pStyle w:val="texto"/>
        <w:rPr>
          <w:lang w:val="eu-ES"/>
        </w:rPr>
      </w:pPr>
      <w:r w:rsidRPr="00AA10C2">
        <w:rPr>
          <w:lang w:val="eu-ES"/>
        </w:rPr>
        <w:t>Gure erantzukizuna da iritzi bat adieraztea erantsitako kontu orokor</w:t>
      </w:r>
      <w:r>
        <w:rPr>
          <w:lang w:val="eu-ES"/>
        </w:rPr>
        <w:t>r</w:t>
      </w:r>
      <w:r w:rsidRPr="00AA10C2">
        <w:rPr>
          <w:lang w:val="eu-ES"/>
        </w:rPr>
        <w:t>en fid</w:t>
      </w:r>
      <w:r w:rsidRPr="00AA10C2">
        <w:rPr>
          <w:lang w:val="eu-ES"/>
        </w:rPr>
        <w:t>a</w:t>
      </w:r>
      <w:r w:rsidRPr="00AA10C2">
        <w:rPr>
          <w:lang w:val="eu-ES"/>
        </w:rPr>
        <w:t>garritasunari eta egin diren eragiketen legezkotasunari buruz</w:t>
      </w:r>
      <w:r>
        <w:rPr>
          <w:lang w:val="eu-ES"/>
        </w:rPr>
        <w:t>,</w:t>
      </w:r>
      <w:r w:rsidRPr="00AA10C2">
        <w:rPr>
          <w:lang w:val="eu-ES"/>
        </w:rPr>
        <w:t xml:space="preserve"> gure fiskalizaz</w:t>
      </w:r>
      <w:r w:rsidRPr="00AA10C2">
        <w:rPr>
          <w:lang w:val="eu-ES"/>
        </w:rPr>
        <w:t>i</w:t>
      </w:r>
      <w:r w:rsidRPr="00AA10C2">
        <w:rPr>
          <w:lang w:val="eu-ES"/>
        </w:rPr>
        <w:t>oan oinarrituta. Horretarako, erantzukizun hori bete dugu kanpo kontroleko erakunde publikoen fiskalizaziorako oinarrizko printzipioen arabera. Printzipio horiek exijitzen dute etikaren arloko eskakizunak bete ditzagula, bai eta fiskal</w:t>
      </w:r>
      <w:r w:rsidRPr="00AA10C2">
        <w:rPr>
          <w:lang w:val="eu-ES"/>
        </w:rPr>
        <w:t>i</w:t>
      </w:r>
      <w:r w:rsidRPr="00AA10C2">
        <w:rPr>
          <w:lang w:val="eu-ES"/>
        </w:rPr>
        <w:t xml:space="preserve">zazioaren plangintza eta exekuzioa egin dezagula ere, helburu honekin: kontu orokorretan arrazoizko segurtasun bat lortzea eta haietan akats materialik ez egotea; eta finantzetako egoera-orrietan jasotako jarduerak, finantza-eragiketak eta informazioa, alde adierazgarri guztietan, bat etortzea indarrean dagoen araudiarekin. </w:t>
      </w:r>
    </w:p>
    <w:p w:rsidR="00B372F1" w:rsidRPr="00AA10C2" w:rsidRDefault="00B372F1" w:rsidP="00B372F1">
      <w:pPr>
        <w:pStyle w:val="texto"/>
        <w:rPr>
          <w:lang w:val="eu-ES"/>
        </w:rPr>
      </w:pPr>
      <w:r w:rsidRPr="00AA10C2">
        <w:rPr>
          <w:lang w:val="eu-ES"/>
        </w:rPr>
        <w:t>Fiskalizazio batek eskatzen du prozedura batzuk aplikatzea auditoretza-ebidentzia bat lortzeko zenbatekoei eta kontu orokorretan adierazitako info</w:t>
      </w:r>
      <w:r w:rsidRPr="00AA10C2">
        <w:rPr>
          <w:lang w:val="eu-ES"/>
        </w:rPr>
        <w:t>r</w:t>
      </w:r>
      <w:r w:rsidRPr="00AA10C2">
        <w:rPr>
          <w:lang w:val="eu-ES"/>
        </w:rPr>
        <w:t>mazioari buruz, bai eta eragiketen legezkotasunari buruz ere. Hautatutako pr</w:t>
      </w:r>
      <w:r w:rsidRPr="00AA10C2">
        <w:rPr>
          <w:lang w:val="eu-ES"/>
        </w:rPr>
        <w:t>o</w:t>
      </w:r>
      <w:r w:rsidRPr="00AA10C2">
        <w:rPr>
          <w:lang w:val="eu-ES"/>
        </w:rPr>
        <w:t>zedurak auditorearen irizpidearen araberakoak dira, horren barne dela kontu orokorren akats materialei buruzko arriskuen balorazioa, akats hori iruzurraren edo akatsaren ondoriozkoa denean eta legezkotasunaren ez-betetze aipagarrien ondoriozkoa denean ere. Arriskuari buruzko balorazio horiek egiterakoan, aud</w:t>
      </w:r>
      <w:r w:rsidRPr="00AA10C2">
        <w:rPr>
          <w:lang w:val="eu-ES"/>
        </w:rPr>
        <w:t>i</w:t>
      </w:r>
      <w:r w:rsidRPr="00AA10C2">
        <w:rPr>
          <w:lang w:val="eu-ES"/>
        </w:rPr>
        <w:t xml:space="preserve">toreak </w:t>
      </w:r>
      <w:r>
        <w:rPr>
          <w:lang w:val="eu-ES"/>
        </w:rPr>
        <w:t>barne kontrol</w:t>
      </w:r>
      <w:r w:rsidRPr="00AA10C2">
        <w:rPr>
          <w:lang w:val="eu-ES"/>
        </w:rPr>
        <w:t xml:space="preserve">a hartzen du kontuan </w:t>
      </w:r>
      <w:r w:rsidR="000F4268">
        <w:rPr>
          <w:lang w:val="eu-ES"/>
        </w:rPr>
        <w:t>(</w:t>
      </w:r>
      <w:r w:rsidRPr="00AA10C2">
        <w:rPr>
          <w:lang w:val="eu-ES"/>
        </w:rPr>
        <w:t xml:space="preserve">erakundeak kontu orokorrak </w:t>
      </w:r>
      <w:r>
        <w:rPr>
          <w:lang w:val="eu-ES"/>
        </w:rPr>
        <w:t xml:space="preserve"> egin </w:t>
      </w:r>
      <w:bookmarkStart w:id="10" w:name="_Toc305480467"/>
      <w:bookmarkStart w:id="11" w:name="_Toc305415949"/>
      <w:bookmarkStart w:id="12" w:name="_Toc402180174"/>
      <w:r w:rsidRPr="00AA10C2">
        <w:rPr>
          <w:lang w:val="eu-ES"/>
        </w:rPr>
        <w:t>ditzan garrantzitsua baita</w:t>
      </w:r>
      <w:r w:rsidR="000F4268">
        <w:rPr>
          <w:lang w:val="eu-ES"/>
        </w:rPr>
        <w:t>)</w:t>
      </w:r>
      <w:r w:rsidRPr="00AA10C2">
        <w:rPr>
          <w:lang w:val="eu-ES"/>
        </w:rPr>
        <w:t xml:space="preserve"> inguruabarren araberako auditoretza-prozedura eg</w:t>
      </w:r>
      <w:r w:rsidRPr="00AA10C2">
        <w:rPr>
          <w:lang w:val="eu-ES"/>
        </w:rPr>
        <w:t>o</w:t>
      </w:r>
      <w:r w:rsidRPr="00AA10C2">
        <w:rPr>
          <w:lang w:val="eu-ES"/>
        </w:rPr>
        <w:t>kiak diseinatzeko, eta ez erakundearen barne kontrolaren eraginkortasunari b</w:t>
      </w:r>
      <w:r w:rsidRPr="00AA10C2">
        <w:rPr>
          <w:lang w:val="eu-ES"/>
        </w:rPr>
        <w:t>u</w:t>
      </w:r>
      <w:r w:rsidRPr="00AA10C2">
        <w:rPr>
          <w:lang w:val="eu-ES"/>
        </w:rPr>
        <w:t>ruzko iritzia emateko helburuarekin. Auditoretza batek barnean biltzen du, era berean, aplikatutako kontabilitate-politiken egokitasuna eta arduradunek egi</w:t>
      </w:r>
      <w:r w:rsidRPr="00AA10C2">
        <w:rPr>
          <w:lang w:val="eu-ES"/>
        </w:rPr>
        <w:t>n</w:t>
      </w:r>
      <w:r w:rsidRPr="00AA10C2">
        <w:rPr>
          <w:lang w:val="eu-ES"/>
        </w:rPr>
        <w:t>dako kontabilitate-estimazioen arrazoizkotasuna, bai eta kontu orokorren au</w:t>
      </w:r>
      <w:r w:rsidRPr="00AA10C2">
        <w:rPr>
          <w:lang w:val="eu-ES"/>
        </w:rPr>
        <w:t>r</w:t>
      </w:r>
      <w:r w:rsidRPr="00AA10C2">
        <w:rPr>
          <w:lang w:val="eu-ES"/>
        </w:rPr>
        <w:t>kezpena ere, oro har.</w:t>
      </w:r>
    </w:p>
    <w:p w:rsidR="00B372F1" w:rsidRPr="00AA10C2" w:rsidRDefault="00B372F1" w:rsidP="00B372F1">
      <w:pPr>
        <w:pStyle w:val="texto"/>
        <w:rPr>
          <w:lang w:val="eu-ES"/>
        </w:rPr>
      </w:pPr>
      <w:r w:rsidRPr="00AA10C2">
        <w:rPr>
          <w:lang w:val="eu-ES"/>
        </w:rPr>
        <w:t>Lortu dugun auditoretza-ebidentziak behar adinako oinarria eta oinarri eg</w:t>
      </w:r>
      <w:r w:rsidRPr="00AA10C2">
        <w:rPr>
          <w:lang w:val="eu-ES"/>
        </w:rPr>
        <w:t>o</w:t>
      </w:r>
      <w:r w:rsidRPr="00AA10C2">
        <w:rPr>
          <w:lang w:val="eu-ES"/>
        </w:rPr>
        <w:t>kia jasotzen duela uste dugu, gure fiskalizazio-iritzia emateko.</w:t>
      </w:r>
    </w:p>
    <w:p w:rsidR="00B372F1" w:rsidRPr="00AA10C2" w:rsidRDefault="00B372F1" w:rsidP="00B372F1">
      <w:pPr>
        <w:pStyle w:val="texto"/>
        <w:spacing w:after="120"/>
        <w:rPr>
          <w:lang w:val="eu-ES"/>
        </w:rPr>
      </w:pPr>
      <w:r w:rsidRPr="00AA10C2">
        <w:rPr>
          <w:lang w:val="eu-ES"/>
        </w:rPr>
        <w:t xml:space="preserve">Fiskalizazioaren emaitzatik </w:t>
      </w:r>
      <w:r w:rsidRPr="00AA10C2">
        <w:rPr>
          <w:b/>
          <w:lang w:val="eu-ES"/>
        </w:rPr>
        <w:t>iritzi</w:t>
      </w:r>
      <w:r w:rsidRPr="00AA10C2">
        <w:rPr>
          <w:lang w:val="eu-ES"/>
        </w:rPr>
        <w:t xml:space="preserve"> hau eratorri da.</w:t>
      </w:r>
      <w:r w:rsidRPr="00AA10C2">
        <w:rPr>
          <w:b/>
          <w:lang w:val="eu-ES"/>
        </w:rPr>
        <w:t xml:space="preserve"> </w:t>
      </w:r>
    </w:p>
    <w:p w:rsidR="00B372F1" w:rsidRPr="00C70D56" w:rsidRDefault="00B372F1" w:rsidP="00B372F1">
      <w:pPr>
        <w:pStyle w:val="atitulo2"/>
        <w:spacing w:before="240" w:after="120"/>
      </w:pPr>
      <w:bookmarkStart w:id="13" w:name="_Toc483907180"/>
      <w:bookmarkStart w:id="14" w:name="_Toc305480468"/>
      <w:bookmarkStart w:id="15" w:name="_Toc305415950"/>
      <w:bookmarkStart w:id="16" w:name="_Toc402180175"/>
      <w:bookmarkEnd w:id="10"/>
      <w:bookmarkEnd w:id="11"/>
      <w:bookmarkEnd w:id="12"/>
      <w:r w:rsidRPr="00C70D56">
        <w:t>II.1. Finantza-auditoretzari buruzko iritzia</w:t>
      </w:r>
      <w:bookmarkEnd w:id="13"/>
    </w:p>
    <w:p w:rsidR="00B372F1" w:rsidRPr="00AA10C2" w:rsidRDefault="00B372F1" w:rsidP="00B372F1">
      <w:pPr>
        <w:pStyle w:val="atitulo3"/>
        <w:spacing w:before="240"/>
        <w:rPr>
          <w:lang w:val="eu-ES"/>
        </w:rPr>
      </w:pPr>
      <w:r w:rsidRPr="00AA10C2">
        <w:rPr>
          <w:lang w:val="eu-ES"/>
        </w:rPr>
        <w:t>Iritziaren oinarria, salbuespenekin</w:t>
      </w:r>
    </w:p>
    <w:p w:rsidR="00B372F1" w:rsidRPr="00AA10C2" w:rsidRDefault="00B372F1" w:rsidP="00B372F1">
      <w:pPr>
        <w:pStyle w:val="texto"/>
        <w:spacing w:after="120"/>
        <w:rPr>
          <w:lang w:val="eu-ES"/>
        </w:rPr>
      </w:pPr>
      <w:r>
        <w:rPr>
          <w:lang w:val="eu-ES"/>
        </w:rPr>
        <w:t>Udalak eta musika eskolak ez dute behar bezala identifikatutako eta balor</w:t>
      </w:r>
      <w:r>
        <w:rPr>
          <w:lang w:val="eu-ES"/>
        </w:rPr>
        <w:t>a</w:t>
      </w:r>
      <w:r>
        <w:rPr>
          <w:lang w:val="eu-ES"/>
        </w:rPr>
        <w:t>tutako ondasunen inbentariorik. Horrenbestez, ezin izan dugu egiaztatu bala</w:t>
      </w:r>
      <w:r>
        <w:rPr>
          <w:lang w:val="eu-ES"/>
        </w:rPr>
        <w:t>n</w:t>
      </w:r>
      <w:r>
        <w:rPr>
          <w:lang w:val="eu-ES"/>
        </w:rPr>
        <w:t>tzeko ibilgetuaren saldoaren arrazoizkotasuna,</w:t>
      </w:r>
      <w:r w:rsidRPr="00AA10C2">
        <w:rPr>
          <w:lang w:val="eu-ES"/>
        </w:rPr>
        <w:t xml:space="preserve"> 13.138.452 euro</w:t>
      </w:r>
      <w:r>
        <w:rPr>
          <w:lang w:val="eu-ES"/>
        </w:rPr>
        <w:t>tan kuantifik</w:t>
      </w:r>
      <w:r>
        <w:rPr>
          <w:lang w:val="eu-ES"/>
        </w:rPr>
        <w:t>a</w:t>
      </w:r>
      <w:r>
        <w:rPr>
          <w:lang w:val="eu-ES"/>
        </w:rPr>
        <w:t>tua</w:t>
      </w:r>
      <w:r w:rsidRPr="00AA10C2">
        <w:rPr>
          <w:lang w:val="eu-ES"/>
        </w:rPr>
        <w:t>.</w:t>
      </w:r>
    </w:p>
    <w:p w:rsidR="00B372F1" w:rsidRPr="00AA10C2" w:rsidRDefault="00B372F1" w:rsidP="00B372F1">
      <w:pPr>
        <w:pStyle w:val="atitulo3"/>
        <w:spacing w:before="240"/>
        <w:rPr>
          <w:lang w:val="eu-ES"/>
        </w:rPr>
      </w:pPr>
      <w:r w:rsidRPr="00AA10C2">
        <w:rPr>
          <w:lang w:val="eu-ES"/>
        </w:rPr>
        <w:t>Iritzia</w:t>
      </w:r>
    </w:p>
    <w:p w:rsidR="00B372F1" w:rsidRPr="00AA10C2" w:rsidRDefault="00B372F1" w:rsidP="00B372F1">
      <w:pPr>
        <w:pStyle w:val="texto"/>
        <w:rPr>
          <w:lang w:val="eu-ES"/>
        </w:rPr>
      </w:pPr>
      <w:r w:rsidRPr="00AA10C2">
        <w:rPr>
          <w:lang w:val="eu-ES"/>
        </w:rPr>
        <w:t>Gure iritzian, “Iritziaren oinarria, salbuespenekin” paragrafoan azaldutako egitatearen balizko eraginengatik ez bada, Udalaren, musika eskolaren eta E</w:t>
      </w:r>
      <w:r w:rsidRPr="00AA10C2">
        <w:rPr>
          <w:lang w:val="eu-ES"/>
        </w:rPr>
        <w:t>r</w:t>
      </w:r>
      <w:r w:rsidRPr="00AA10C2">
        <w:rPr>
          <w:lang w:val="eu-ES"/>
        </w:rPr>
        <w:t>burua Olazti udal sozietatearen kontu orokorrek irudi zehatza erakusten dute alderdi adierazgarri guztietan, ondareari, gastuen eta diru-sarreren aurrekontuen likidazioari eta 2015eko abenduaren 31ko finantza-egoerari dagokionez. Hal</w:t>
      </w:r>
      <w:r w:rsidRPr="00AA10C2">
        <w:rPr>
          <w:lang w:val="eu-ES"/>
        </w:rPr>
        <w:t>a</w:t>
      </w:r>
      <w:r w:rsidRPr="00AA10C2">
        <w:rPr>
          <w:lang w:val="eu-ES"/>
        </w:rPr>
        <w:t>ber, ekonomia- eta aurrekontu-emaitzak erakusten dituzte, data horretan ama</w:t>
      </w:r>
      <w:r w:rsidRPr="00AA10C2">
        <w:rPr>
          <w:lang w:val="eu-ES"/>
        </w:rPr>
        <w:t>i</w:t>
      </w:r>
      <w:r w:rsidRPr="00AA10C2">
        <w:rPr>
          <w:lang w:val="eu-ES"/>
        </w:rPr>
        <w:t>tutako urteko ekitaldiari dagozkionak, aplikatzekoa den finantza-informazio publikoari buruzko lege-esparruari eta, bereziki, bertan jasotako kontabilitateko printzipioei eta irizpideei jarraituta betiere.</w:t>
      </w:r>
    </w:p>
    <w:p w:rsidR="00967806" w:rsidRPr="00C70D56" w:rsidRDefault="00967806" w:rsidP="00967806">
      <w:pPr>
        <w:pStyle w:val="atitulo2"/>
        <w:spacing w:before="240" w:after="120"/>
        <w:rPr>
          <w:lang w:val="eu-ES"/>
        </w:rPr>
      </w:pPr>
      <w:bookmarkStart w:id="17" w:name="_Toc483907181"/>
      <w:r w:rsidRPr="00C70D56">
        <w:rPr>
          <w:lang w:val="eu-ES"/>
        </w:rPr>
        <w:t xml:space="preserve">II.2. </w:t>
      </w:r>
      <w:bookmarkEnd w:id="14"/>
      <w:bookmarkEnd w:id="15"/>
      <w:bookmarkEnd w:id="16"/>
      <w:r w:rsidR="00C70D56" w:rsidRPr="00AA10C2">
        <w:rPr>
          <w:lang w:val="eu-ES"/>
        </w:rPr>
        <w:t>Legezkotasuna betetzeari buruzko iritzia</w:t>
      </w:r>
      <w:bookmarkEnd w:id="17"/>
    </w:p>
    <w:p w:rsidR="00C70D56" w:rsidRPr="00AA10C2" w:rsidRDefault="00C70D56" w:rsidP="00C70D56">
      <w:pPr>
        <w:pStyle w:val="texto"/>
        <w:rPr>
          <w:lang w:val="eu-ES"/>
        </w:rPr>
      </w:pPr>
      <w:bookmarkStart w:id="18" w:name="_Toc339016606"/>
      <w:bookmarkStart w:id="19" w:name="_Toc309383717"/>
      <w:bookmarkStart w:id="20" w:name="_Toc303592534"/>
      <w:bookmarkStart w:id="21" w:name="_Toc188167197"/>
      <w:bookmarkStart w:id="22" w:name="_Toc339016605"/>
      <w:bookmarkStart w:id="23" w:name="_Toc309383716"/>
      <w:bookmarkStart w:id="24" w:name="_Toc303592533"/>
      <w:bookmarkStart w:id="25" w:name="_Toc188167196"/>
      <w:bookmarkEnd w:id="18"/>
      <w:bookmarkEnd w:id="19"/>
      <w:bookmarkEnd w:id="20"/>
      <w:bookmarkEnd w:id="21"/>
      <w:bookmarkEnd w:id="22"/>
      <w:bookmarkEnd w:id="23"/>
      <w:bookmarkEnd w:id="24"/>
      <w:bookmarkEnd w:id="25"/>
      <w:r w:rsidRPr="00AA10C2">
        <w:rPr>
          <w:lang w:val="eu-ES"/>
        </w:rPr>
        <w:t>Gure ustez, Udalaren, musika eskolaren eta Erburua Olazti udal sozietate</w:t>
      </w:r>
      <w:r w:rsidRPr="00AA10C2">
        <w:rPr>
          <w:lang w:val="eu-ES"/>
        </w:rPr>
        <w:t>a</w:t>
      </w:r>
      <w:r w:rsidRPr="00AA10C2">
        <w:rPr>
          <w:lang w:val="eu-ES"/>
        </w:rPr>
        <w:t>ren 2015eko ekitaldiari buruzko finantzen egoera-orrietan jasotako jarduerak, finantzetako eragiketak eta informazioa bat datoz, alderdi adierazgarri guzti</w:t>
      </w:r>
      <w:r w:rsidRPr="00AA10C2">
        <w:rPr>
          <w:lang w:val="eu-ES"/>
        </w:rPr>
        <w:t>e</w:t>
      </w:r>
      <w:r w:rsidRPr="00AA10C2">
        <w:rPr>
          <w:lang w:val="eu-ES"/>
        </w:rPr>
        <w:t xml:space="preserve">tan, aplikatzekoak diren arauekin. </w:t>
      </w:r>
    </w:p>
    <w:p w:rsidR="00720CD4" w:rsidRDefault="00720CD4" w:rsidP="00720CD4">
      <w:pPr>
        <w:pStyle w:val="texto"/>
        <w:rPr>
          <w:lang w:val="es-ES"/>
        </w:rPr>
      </w:pPr>
      <w:r w:rsidRPr="00A82978">
        <w:rPr>
          <w:lang w:val="es-ES"/>
        </w:rPr>
        <w:t xml:space="preserve">. </w:t>
      </w:r>
    </w:p>
    <w:p w:rsidR="00967806" w:rsidRPr="00A82978" w:rsidRDefault="00967806" w:rsidP="00967806">
      <w:pPr>
        <w:pStyle w:val="texto"/>
        <w:rPr>
          <w:lang w:val="es-ES"/>
        </w:rPr>
      </w:pPr>
      <w:r w:rsidRPr="00A82978">
        <w:rPr>
          <w:lang w:val="es-ES"/>
        </w:rPr>
        <w:br w:type="page"/>
      </w:r>
    </w:p>
    <w:p w:rsidR="0084357E" w:rsidRPr="00655F63" w:rsidRDefault="0084357E" w:rsidP="00655F63">
      <w:pPr>
        <w:pStyle w:val="atitulo1"/>
      </w:pPr>
      <w:bookmarkStart w:id="26" w:name="_Toc339016608"/>
      <w:bookmarkStart w:id="27" w:name="_Toc410290035"/>
      <w:bookmarkStart w:id="28" w:name="_Toc461707220"/>
      <w:bookmarkStart w:id="29" w:name="_Toc483907182"/>
      <w:r w:rsidRPr="00655F63">
        <w:t xml:space="preserve">III. </w:t>
      </w:r>
      <w:bookmarkEnd w:id="26"/>
      <w:bookmarkEnd w:id="27"/>
      <w:bookmarkEnd w:id="28"/>
      <w:r w:rsidR="00C608D3" w:rsidRPr="00AA10C2">
        <w:rPr>
          <w:lang w:val="eu-ES"/>
        </w:rPr>
        <w:t>Udalaren 2015eko kontu orokor bateratuaren laburpena</w:t>
      </w:r>
      <w:bookmarkEnd w:id="29"/>
    </w:p>
    <w:p w:rsidR="00C608D3" w:rsidRPr="00AA10C2" w:rsidRDefault="00C608D3" w:rsidP="00C608D3">
      <w:pPr>
        <w:pStyle w:val="texto"/>
        <w:rPr>
          <w:lang w:val="eu-ES"/>
        </w:rPr>
      </w:pPr>
      <w:bookmarkStart w:id="30" w:name="_Toc339016609"/>
      <w:bookmarkStart w:id="31" w:name="_Toc309383720"/>
      <w:bookmarkStart w:id="32" w:name="_Toc381611407"/>
      <w:bookmarkStart w:id="33" w:name="_Toc347831953"/>
      <w:bookmarkStart w:id="34" w:name="_Toc461707221"/>
      <w:bookmarkEnd w:id="30"/>
      <w:bookmarkEnd w:id="31"/>
      <w:r w:rsidRPr="00AA10C2">
        <w:rPr>
          <w:lang w:val="eu-ES"/>
        </w:rPr>
        <w:t>Udalaren kontu orokor bateratuaren barnean sartutako kontabilitateko eg</w:t>
      </w:r>
      <w:r w:rsidRPr="00AA10C2">
        <w:rPr>
          <w:lang w:val="eu-ES"/>
        </w:rPr>
        <w:t>o</w:t>
      </w:r>
      <w:r w:rsidRPr="00AA10C2">
        <w:rPr>
          <w:lang w:val="eu-ES"/>
        </w:rPr>
        <w:t>era-orrien laburpen bat aurkezten da atal honetan.</w:t>
      </w:r>
    </w:p>
    <w:p w:rsidR="0084357E" w:rsidRPr="00BB08CB" w:rsidRDefault="0084357E" w:rsidP="00C608D3">
      <w:pPr>
        <w:pStyle w:val="atitulo2"/>
        <w:spacing w:before="240" w:after="120"/>
        <w:rPr>
          <w:rFonts w:cs="Arial"/>
        </w:rPr>
      </w:pPr>
      <w:bookmarkStart w:id="35" w:name="_Toc483907183"/>
      <w:r w:rsidRPr="00655F63">
        <w:t xml:space="preserve">III.1. </w:t>
      </w:r>
      <w:bookmarkEnd w:id="32"/>
      <w:bookmarkEnd w:id="33"/>
      <w:bookmarkEnd w:id="34"/>
      <w:r w:rsidR="00C608D3" w:rsidRPr="00AA10C2">
        <w:rPr>
          <w:lang w:val="eu-ES"/>
        </w:rPr>
        <w:t>Udalaren eta musika eskolaren 2015eko aurrekontuaren betetze bateratuaren egoera-orria</w:t>
      </w:r>
      <w:bookmarkEnd w:id="35"/>
    </w:p>
    <w:p w:rsidR="00815428" w:rsidRPr="00AA10C2" w:rsidRDefault="00815428" w:rsidP="00815428">
      <w:pPr>
        <w:ind w:firstLine="0"/>
        <w:jc w:val="center"/>
        <w:outlineLvl w:val="0"/>
        <w:rPr>
          <w:rFonts w:ascii="Arial" w:hAnsi="Arial" w:cs="Arial"/>
          <w:lang w:val="eu-ES"/>
        </w:rPr>
      </w:pPr>
      <w:r w:rsidRPr="00AA10C2">
        <w:rPr>
          <w:rFonts w:ascii="Arial" w:hAnsi="Arial" w:cs="Arial"/>
          <w:lang w:val="eu-ES"/>
        </w:rPr>
        <w:t>Bateratua. Diru-sarrerak, kapitulu ekonomikoaren arabera</w:t>
      </w:r>
    </w:p>
    <w:tbl>
      <w:tblPr>
        <w:tblW w:w="10947" w:type="dxa"/>
        <w:jc w:val="center"/>
        <w:tblInd w:w="-355"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519"/>
        <w:gridCol w:w="2814"/>
        <w:gridCol w:w="1008"/>
        <w:gridCol w:w="1204"/>
        <w:gridCol w:w="1064"/>
        <w:gridCol w:w="1063"/>
        <w:gridCol w:w="1230"/>
        <w:gridCol w:w="1022"/>
        <w:gridCol w:w="1023"/>
      </w:tblGrid>
      <w:tr w:rsidR="0084357E" w:rsidRPr="0084357E" w:rsidTr="008C72D0">
        <w:trPr>
          <w:trHeight w:val="240"/>
          <w:jc w:val="center"/>
        </w:trPr>
        <w:tc>
          <w:tcPr>
            <w:tcW w:w="519" w:type="dxa"/>
            <w:tcBorders>
              <w:bottom w:val="single" w:sz="4" w:space="0" w:color="auto"/>
            </w:tcBorders>
            <w:shd w:val="clear" w:color="auto" w:fill="FABF8F" w:themeFill="accent6" w:themeFillTint="99"/>
            <w:noWrap/>
            <w:vAlign w:val="center"/>
          </w:tcPr>
          <w:p w:rsidR="0084357E" w:rsidRPr="0084357E" w:rsidRDefault="00C608D3" w:rsidP="0084357E">
            <w:pPr>
              <w:spacing w:after="0"/>
              <w:ind w:firstLine="0"/>
              <w:jc w:val="center"/>
              <w:rPr>
                <w:rFonts w:ascii="Arial" w:hAnsi="Arial" w:cs="Arial"/>
                <w:bCs/>
                <w:color w:val="000000"/>
                <w:sz w:val="16"/>
                <w:szCs w:val="16"/>
                <w:lang w:val="es-ES" w:eastAsia="es-ES"/>
              </w:rPr>
            </w:pPr>
            <w:r>
              <w:rPr>
                <w:rFonts w:ascii="Arial" w:hAnsi="Arial" w:cs="Arial"/>
                <w:bCs/>
                <w:color w:val="000000"/>
                <w:sz w:val="16"/>
                <w:szCs w:val="16"/>
                <w:lang w:val="es-ES" w:eastAsia="es-ES"/>
              </w:rPr>
              <w:t>K</w:t>
            </w:r>
            <w:r w:rsidR="00040599" w:rsidRPr="0084357E">
              <w:rPr>
                <w:rFonts w:ascii="Arial" w:hAnsi="Arial" w:cs="Arial"/>
                <w:bCs/>
                <w:color w:val="000000"/>
                <w:sz w:val="16"/>
                <w:szCs w:val="16"/>
                <w:lang w:val="es-ES" w:eastAsia="es-ES"/>
              </w:rPr>
              <w:t>ap.</w:t>
            </w:r>
          </w:p>
        </w:tc>
        <w:tc>
          <w:tcPr>
            <w:tcW w:w="2814" w:type="dxa"/>
            <w:tcBorders>
              <w:bottom w:val="single" w:sz="4" w:space="0" w:color="auto"/>
            </w:tcBorders>
            <w:shd w:val="clear" w:color="auto" w:fill="FABF8F" w:themeFill="accent6" w:themeFillTint="99"/>
            <w:noWrap/>
            <w:vAlign w:val="center"/>
          </w:tcPr>
          <w:p w:rsidR="0084357E" w:rsidRPr="0084357E" w:rsidRDefault="00C608D3" w:rsidP="00655F63">
            <w:pPr>
              <w:spacing w:after="0"/>
              <w:ind w:firstLine="0"/>
              <w:jc w:val="left"/>
              <w:rPr>
                <w:rFonts w:ascii="Arial" w:hAnsi="Arial" w:cs="Arial"/>
                <w:bCs/>
                <w:color w:val="000000"/>
                <w:sz w:val="16"/>
                <w:szCs w:val="16"/>
                <w:lang w:val="es-ES" w:eastAsia="es-ES"/>
              </w:rPr>
            </w:pPr>
            <w:r>
              <w:rPr>
                <w:rFonts w:ascii="Arial" w:hAnsi="Arial" w:cs="Arial"/>
                <w:bCs/>
                <w:color w:val="000000"/>
                <w:sz w:val="16"/>
                <w:szCs w:val="16"/>
                <w:lang w:val="es-ES" w:eastAsia="es-ES"/>
              </w:rPr>
              <w:t>Izendapena</w:t>
            </w:r>
          </w:p>
        </w:tc>
        <w:tc>
          <w:tcPr>
            <w:tcW w:w="1008" w:type="dxa"/>
            <w:tcBorders>
              <w:bottom w:val="single" w:sz="4" w:space="0" w:color="auto"/>
            </w:tcBorders>
            <w:shd w:val="clear" w:color="auto" w:fill="FABF8F" w:themeFill="accent6" w:themeFillTint="99"/>
            <w:noWrap/>
            <w:vAlign w:val="center"/>
          </w:tcPr>
          <w:p w:rsidR="0084357E" w:rsidRPr="0084357E" w:rsidRDefault="00815428" w:rsidP="008C72D0">
            <w:pPr>
              <w:spacing w:after="0"/>
              <w:ind w:left="-42"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Hasierako aurrekontua</w:t>
            </w:r>
          </w:p>
        </w:tc>
        <w:tc>
          <w:tcPr>
            <w:tcW w:w="1204" w:type="dxa"/>
            <w:tcBorders>
              <w:bottom w:val="single" w:sz="4" w:space="0" w:color="auto"/>
            </w:tcBorders>
            <w:shd w:val="clear" w:color="auto" w:fill="FABF8F" w:themeFill="accent6" w:themeFillTint="99"/>
            <w:noWrap/>
            <w:vAlign w:val="center"/>
          </w:tcPr>
          <w:p w:rsidR="0084357E" w:rsidRPr="0084357E" w:rsidRDefault="00815428"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Aldaketak</w:t>
            </w:r>
          </w:p>
        </w:tc>
        <w:tc>
          <w:tcPr>
            <w:tcW w:w="1064" w:type="dxa"/>
            <w:tcBorders>
              <w:bottom w:val="single" w:sz="4" w:space="0" w:color="auto"/>
            </w:tcBorders>
            <w:shd w:val="clear" w:color="auto" w:fill="FABF8F" w:themeFill="accent6" w:themeFillTint="99"/>
            <w:noWrap/>
            <w:vAlign w:val="center"/>
          </w:tcPr>
          <w:p w:rsidR="0084357E" w:rsidRPr="0084357E" w:rsidRDefault="00815428"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Behin betiko aurrekontua</w:t>
            </w:r>
          </w:p>
        </w:tc>
        <w:tc>
          <w:tcPr>
            <w:tcW w:w="1063" w:type="dxa"/>
            <w:tcBorders>
              <w:bottom w:val="single" w:sz="4" w:space="0" w:color="auto"/>
            </w:tcBorders>
            <w:shd w:val="clear" w:color="auto" w:fill="FABF8F" w:themeFill="accent6" w:themeFillTint="99"/>
            <w:noWrap/>
            <w:vAlign w:val="center"/>
          </w:tcPr>
          <w:p w:rsidR="0084357E" w:rsidRPr="0084357E" w:rsidRDefault="00815428"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Aitortutako eskubideak</w:t>
            </w:r>
          </w:p>
        </w:tc>
        <w:tc>
          <w:tcPr>
            <w:tcW w:w="1230" w:type="dxa"/>
            <w:tcBorders>
              <w:bottom w:val="single" w:sz="4" w:space="0" w:color="auto"/>
            </w:tcBorders>
            <w:shd w:val="clear" w:color="auto" w:fill="FABF8F" w:themeFill="accent6" w:themeFillTint="99"/>
            <w:noWrap/>
            <w:vAlign w:val="center"/>
          </w:tcPr>
          <w:p w:rsidR="00815428" w:rsidRDefault="00815428"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 xml:space="preserve">Betetze </w:t>
            </w:r>
          </w:p>
          <w:p w:rsidR="0084357E" w:rsidRPr="0084357E" w:rsidRDefault="00815428"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portzentajea</w:t>
            </w:r>
          </w:p>
        </w:tc>
        <w:tc>
          <w:tcPr>
            <w:tcW w:w="1022" w:type="dxa"/>
            <w:tcBorders>
              <w:bottom w:val="single" w:sz="4" w:space="0" w:color="auto"/>
            </w:tcBorders>
            <w:shd w:val="clear" w:color="auto" w:fill="FABF8F" w:themeFill="accent6" w:themeFillTint="99"/>
            <w:noWrap/>
            <w:vAlign w:val="center"/>
          </w:tcPr>
          <w:p w:rsidR="0084357E" w:rsidRPr="0084357E" w:rsidRDefault="00815428"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Kobrantzak</w:t>
            </w:r>
          </w:p>
        </w:tc>
        <w:tc>
          <w:tcPr>
            <w:tcW w:w="1023" w:type="dxa"/>
            <w:tcBorders>
              <w:bottom w:val="single" w:sz="4" w:space="0" w:color="auto"/>
            </w:tcBorders>
            <w:shd w:val="clear" w:color="auto" w:fill="FABF8F" w:themeFill="accent6" w:themeFillTint="99"/>
            <w:noWrap/>
            <w:vAlign w:val="center"/>
          </w:tcPr>
          <w:p w:rsidR="0084357E" w:rsidRPr="0084357E" w:rsidRDefault="00815428"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Kobratzeko dagoena</w:t>
            </w:r>
          </w:p>
        </w:tc>
      </w:tr>
      <w:tr w:rsidR="0084357E" w:rsidRPr="0084357E" w:rsidTr="008C72D0">
        <w:trPr>
          <w:trHeight w:val="198"/>
          <w:jc w:val="center"/>
        </w:trPr>
        <w:tc>
          <w:tcPr>
            <w:tcW w:w="519" w:type="dxa"/>
            <w:tcBorders>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w:t>
            </w:r>
          </w:p>
        </w:tc>
        <w:tc>
          <w:tcPr>
            <w:tcW w:w="2814" w:type="dxa"/>
            <w:tcBorders>
              <w:bottom w:val="single" w:sz="2" w:space="0" w:color="auto"/>
            </w:tcBorders>
            <w:noWrap/>
            <w:vAlign w:val="center"/>
          </w:tcPr>
          <w:p w:rsidR="0084357E" w:rsidRPr="0084357E" w:rsidRDefault="003A2A84"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Zuzeneko zergak</w:t>
            </w:r>
          </w:p>
        </w:tc>
        <w:tc>
          <w:tcPr>
            <w:tcW w:w="1008" w:type="dxa"/>
            <w:tcBorders>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802.360</w:t>
            </w:r>
          </w:p>
        </w:tc>
        <w:tc>
          <w:tcPr>
            <w:tcW w:w="1204"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220.000</w:t>
            </w:r>
          </w:p>
        </w:tc>
        <w:tc>
          <w:tcPr>
            <w:tcW w:w="1064"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1.022.360</w:t>
            </w:r>
          </w:p>
        </w:tc>
        <w:tc>
          <w:tcPr>
            <w:tcW w:w="1063"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1.039.433</w:t>
            </w:r>
          </w:p>
        </w:tc>
        <w:tc>
          <w:tcPr>
            <w:tcW w:w="1230" w:type="dxa"/>
            <w:tcBorders>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102</w:t>
            </w:r>
          </w:p>
        </w:tc>
        <w:tc>
          <w:tcPr>
            <w:tcW w:w="1022"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952.650</w:t>
            </w:r>
          </w:p>
        </w:tc>
        <w:tc>
          <w:tcPr>
            <w:tcW w:w="1023" w:type="dxa"/>
            <w:tcBorders>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86.783</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w:t>
            </w:r>
          </w:p>
        </w:tc>
        <w:tc>
          <w:tcPr>
            <w:tcW w:w="2814" w:type="dxa"/>
            <w:tcBorders>
              <w:top w:val="single" w:sz="2" w:space="0" w:color="auto"/>
              <w:bottom w:val="single" w:sz="2" w:space="0" w:color="auto"/>
            </w:tcBorders>
            <w:noWrap/>
            <w:vAlign w:val="center"/>
          </w:tcPr>
          <w:p w:rsidR="0084357E" w:rsidRPr="0084357E" w:rsidRDefault="003A2A84"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Zeharkako zergak</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95.000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95.000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123.187</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r w:rsidR="0084357E" w:rsidRPr="0084357E">
              <w:rPr>
                <w:rFonts w:ascii="Arial Narrow" w:hAnsi="Arial Narrow"/>
                <w:color w:val="000000"/>
                <w:sz w:val="18"/>
                <w:szCs w:val="18"/>
                <w:lang w:val="es-ES" w:eastAsia="es-ES"/>
              </w:rPr>
              <w:t>30</w:t>
            </w: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119.785</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3.403</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3</w:t>
            </w:r>
          </w:p>
        </w:tc>
        <w:tc>
          <w:tcPr>
            <w:tcW w:w="2814" w:type="dxa"/>
            <w:tcBorders>
              <w:top w:val="single" w:sz="2" w:space="0" w:color="auto"/>
              <w:bottom w:val="single" w:sz="2" w:space="0" w:color="auto"/>
            </w:tcBorders>
            <w:noWrap/>
            <w:vAlign w:val="center"/>
          </w:tcPr>
          <w:p w:rsidR="0084357E" w:rsidRPr="0084357E" w:rsidRDefault="003A2A84" w:rsidP="00AE59FC">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Tasak, pre</w:t>
            </w:r>
            <w:r w:rsidR="00AE59FC">
              <w:rPr>
                <w:rFonts w:ascii="Arial Narrow" w:hAnsi="Arial Narrow"/>
                <w:color w:val="000000"/>
                <w:sz w:val="18"/>
                <w:szCs w:val="18"/>
                <w:lang w:val="es-ES" w:eastAsia="es-ES"/>
              </w:rPr>
              <w:t>z</w:t>
            </w:r>
            <w:r>
              <w:rPr>
                <w:rFonts w:ascii="Arial Narrow" w:hAnsi="Arial Narrow"/>
                <w:color w:val="000000"/>
                <w:sz w:val="18"/>
                <w:szCs w:val="18"/>
                <w:lang w:val="es-ES" w:eastAsia="es-ES"/>
              </w:rPr>
              <w:t>io publi</w:t>
            </w:r>
            <w:r w:rsidR="00AE59FC">
              <w:rPr>
                <w:rFonts w:ascii="Arial Narrow" w:hAnsi="Arial Narrow"/>
                <w:color w:val="000000"/>
                <w:sz w:val="18"/>
                <w:szCs w:val="18"/>
                <w:lang w:val="es-ES" w:eastAsia="es-ES"/>
              </w:rPr>
              <w:t>k</w:t>
            </w:r>
            <w:r>
              <w:rPr>
                <w:rFonts w:ascii="Arial Narrow" w:hAnsi="Arial Narrow"/>
                <w:color w:val="000000"/>
                <w:sz w:val="18"/>
                <w:szCs w:val="18"/>
                <w:lang w:val="es-ES" w:eastAsia="es-ES"/>
              </w:rPr>
              <w:t xml:space="preserve">oak eta </w:t>
            </w:r>
            <w:r w:rsidR="00AE59FC">
              <w:rPr>
                <w:rFonts w:ascii="Arial Narrow" w:hAnsi="Arial Narrow"/>
                <w:color w:val="000000"/>
                <w:sz w:val="18"/>
                <w:szCs w:val="18"/>
                <w:lang w:val="es-ES" w:eastAsia="es-ES"/>
              </w:rPr>
              <w:t>bes</w:t>
            </w:r>
            <w:r>
              <w:rPr>
                <w:rFonts w:ascii="Arial Narrow" w:hAnsi="Arial Narrow"/>
                <w:color w:val="000000"/>
                <w:sz w:val="18"/>
                <w:szCs w:val="18"/>
                <w:lang w:val="es-ES" w:eastAsia="es-ES"/>
              </w:rPr>
              <w:t>te dir</w:t>
            </w:r>
            <w:r>
              <w:rPr>
                <w:rFonts w:ascii="Arial Narrow" w:hAnsi="Arial Narrow"/>
                <w:color w:val="000000"/>
                <w:sz w:val="18"/>
                <w:szCs w:val="18"/>
                <w:lang w:val="es-ES" w:eastAsia="es-ES"/>
              </w:rPr>
              <w:t>u</w:t>
            </w:r>
            <w:r w:rsidR="0084357E" w:rsidRPr="0084357E">
              <w:rPr>
                <w:rFonts w:ascii="Arial Narrow" w:hAnsi="Arial Narrow"/>
                <w:color w:val="000000"/>
                <w:sz w:val="18"/>
                <w:szCs w:val="18"/>
                <w:lang w:val="es-ES" w:eastAsia="es-ES"/>
              </w:rPr>
              <w:t>s</w:t>
            </w:r>
            <w:r>
              <w:rPr>
                <w:rFonts w:ascii="Arial Narrow" w:hAnsi="Arial Narrow"/>
                <w:color w:val="000000"/>
                <w:sz w:val="18"/>
                <w:szCs w:val="18"/>
                <w:lang w:val="es-ES" w:eastAsia="es-ES"/>
              </w:rPr>
              <w:t>arrera batzuk</w:t>
            </w:r>
          </w:p>
        </w:tc>
        <w:tc>
          <w:tcPr>
            <w:tcW w:w="1008" w:type="dxa"/>
            <w:tcBorders>
              <w:top w:val="single" w:sz="2" w:space="0" w:color="auto"/>
              <w:bottom w:val="single" w:sz="2" w:space="0" w:color="auto"/>
            </w:tcBorders>
            <w:noWrap/>
            <w:vAlign w:val="center"/>
          </w:tcPr>
          <w:p w:rsidR="0084357E" w:rsidRPr="0084357E" w:rsidRDefault="003E52EB" w:rsidP="008C72D0">
            <w:pPr>
              <w:spacing w:after="0"/>
              <w:ind w:left="-42"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164.280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164.28</w:t>
            </w:r>
            <w:r w:rsidR="0084357E" w:rsidRPr="0084357E">
              <w:rPr>
                <w:rFonts w:ascii="Arial Narrow" w:hAnsi="Arial Narrow"/>
                <w:color w:val="000000"/>
                <w:sz w:val="18"/>
                <w:szCs w:val="18"/>
                <w:lang w:val="es-ES" w:eastAsia="es-ES"/>
              </w:rPr>
              <w:t>0</w:t>
            </w:r>
          </w:p>
        </w:tc>
        <w:tc>
          <w:tcPr>
            <w:tcW w:w="1063"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269.180</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164</w:t>
            </w:r>
          </w:p>
        </w:tc>
        <w:tc>
          <w:tcPr>
            <w:tcW w:w="1022"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258.214</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10.966</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w:t>
            </w:r>
          </w:p>
        </w:tc>
        <w:tc>
          <w:tcPr>
            <w:tcW w:w="2814" w:type="dxa"/>
            <w:tcBorders>
              <w:top w:val="single" w:sz="2" w:space="0" w:color="auto"/>
              <w:bottom w:val="single" w:sz="2" w:space="0" w:color="auto"/>
            </w:tcBorders>
            <w:noWrap/>
            <w:vAlign w:val="center"/>
          </w:tcPr>
          <w:p w:rsidR="0084357E" w:rsidRPr="0084357E" w:rsidRDefault="003A2A84"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Transferentzia arruntak</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484.030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484.030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473.697</w:t>
            </w:r>
          </w:p>
        </w:tc>
        <w:tc>
          <w:tcPr>
            <w:tcW w:w="1230" w:type="dxa"/>
            <w:tcBorders>
              <w:top w:val="single" w:sz="2" w:space="0" w:color="auto"/>
              <w:bottom w:val="single" w:sz="2" w:space="0" w:color="auto"/>
            </w:tcBorders>
            <w:noWrap/>
            <w:vAlign w:val="center"/>
          </w:tcPr>
          <w:p w:rsidR="0084357E" w:rsidRPr="0084357E" w:rsidRDefault="003E52EB" w:rsidP="003E52E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98</w:t>
            </w:r>
          </w:p>
        </w:tc>
        <w:tc>
          <w:tcPr>
            <w:tcW w:w="1022"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455.795</w:t>
            </w:r>
          </w:p>
        </w:tc>
        <w:tc>
          <w:tcPr>
            <w:tcW w:w="1023"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17.052</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5</w:t>
            </w:r>
          </w:p>
        </w:tc>
        <w:tc>
          <w:tcPr>
            <w:tcW w:w="2814" w:type="dxa"/>
            <w:tcBorders>
              <w:top w:val="single" w:sz="2" w:space="0" w:color="auto"/>
              <w:bottom w:val="single" w:sz="2" w:space="0" w:color="auto"/>
            </w:tcBorders>
            <w:noWrap/>
            <w:vAlign w:val="center"/>
          </w:tcPr>
          <w:p w:rsidR="0084357E" w:rsidRPr="0084357E" w:rsidRDefault="00AE59FC" w:rsidP="00AE59FC">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Ondare bidezko diru-sarrerak eta herri aprobetxamendua</w:t>
            </w:r>
          </w:p>
        </w:tc>
        <w:tc>
          <w:tcPr>
            <w:tcW w:w="1008" w:type="dxa"/>
            <w:tcBorders>
              <w:top w:val="single" w:sz="2" w:space="0" w:color="auto"/>
              <w:bottom w:val="single" w:sz="2" w:space="0" w:color="auto"/>
            </w:tcBorders>
            <w:noWrap/>
            <w:vAlign w:val="center"/>
          </w:tcPr>
          <w:p w:rsidR="0084357E" w:rsidRPr="0084357E" w:rsidRDefault="003E52EB" w:rsidP="008C72D0">
            <w:pPr>
              <w:spacing w:after="0"/>
              <w:ind w:left="-42"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287.930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287.930</w:t>
            </w:r>
          </w:p>
        </w:tc>
        <w:tc>
          <w:tcPr>
            <w:tcW w:w="1063"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262.443</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91</w:t>
            </w:r>
          </w:p>
        </w:tc>
        <w:tc>
          <w:tcPr>
            <w:tcW w:w="1022"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262.438</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5</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6</w:t>
            </w:r>
          </w:p>
        </w:tc>
        <w:tc>
          <w:tcPr>
            <w:tcW w:w="2814" w:type="dxa"/>
            <w:tcBorders>
              <w:top w:val="single" w:sz="2" w:space="0" w:color="auto"/>
              <w:bottom w:val="single" w:sz="2" w:space="0" w:color="auto"/>
            </w:tcBorders>
            <w:noWrap/>
            <w:vAlign w:val="center"/>
          </w:tcPr>
          <w:p w:rsidR="0084357E" w:rsidRPr="0084357E"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Inbertsio errealak besterentzea</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30"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 </w:t>
            </w: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7</w:t>
            </w:r>
          </w:p>
        </w:tc>
        <w:tc>
          <w:tcPr>
            <w:tcW w:w="2814" w:type="dxa"/>
            <w:tcBorders>
              <w:top w:val="single" w:sz="2" w:space="0" w:color="auto"/>
              <w:bottom w:val="single" w:sz="2" w:space="0" w:color="auto"/>
            </w:tcBorders>
            <w:noWrap/>
            <w:vAlign w:val="center"/>
          </w:tcPr>
          <w:p w:rsidR="0084357E" w:rsidRPr="0084357E"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Kapitaleko transferentziak</w:t>
            </w:r>
            <w:r w:rsidR="0084357E" w:rsidRPr="0084357E">
              <w:rPr>
                <w:rFonts w:ascii="Arial Narrow" w:hAnsi="Arial Narrow"/>
                <w:color w:val="000000"/>
                <w:sz w:val="18"/>
                <w:szCs w:val="18"/>
                <w:lang w:val="es-ES" w:eastAsia="es-ES"/>
              </w:rPr>
              <w:t xml:space="preserve"> </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26.610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26.610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37.057</w:t>
            </w:r>
          </w:p>
        </w:tc>
        <w:tc>
          <w:tcPr>
            <w:tcW w:w="1230" w:type="dxa"/>
            <w:tcBorders>
              <w:top w:val="single" w:sz="2" w:space="0" w:color="auto"/>
              <w:bottom w:val="single" w:sz="2" w:space="0" w:color="auto"/>
            </w:tcBorders>
            <w:noWrap/>
            <w:vAlign w:val="center"/>
          </w:tcPr>
          <w:p w:rsidR="0084357E" w:rsidRPr="0084357E" w:rsidRDefault="003E52EB" w:rsidP="0084357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r w:rsidR="0084357E" w:rsidRPr="0084357E">
              <w:rPr>
                <w:rFonts w:ascii="Arial Narrow" w:hAnsi="Arial Narrow"/>
                <w:color w:val="000000"/>
                <w:sz w:val="18"/>
                <w:szCs w:val="18"/>
                <w:lang w:val="es-ES" w:eastAsia="es-ES"/>
              </w:rPr>
              <w:t>39</w:t>
            </w: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28.866</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8.191</w:t>
            </w:r>
          </w:p>
        </w:tc>
      </w:tr>
      <w:tr w:rsidR="0084357E" w:rsidRPr="0084357E" w:rsidTr="008C72D0">
        <w:trPr>
          <w:trHeight w:val="198"/>
          <w:jc w:val="center"/>
        </w:trPr>
        <w:tc>
          <w:tcPr>
            <w:tcW w:w="519" w:type="dxa"/>
            <w:tcBorders>
              <w:top w:val="single" w:sz="2" w:space="0" w:color="auto"/>
              <w:bottom w:val="single" w:sz="2"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8</w:t>
            </w:r>
          </w:p>
        </w:tc>
        <w:tc>
          <w:tcPr>
            <w:tcW w:w="2814" w:type="dxa"/>
            <w:tcBorders>
              <w:top w:val="single" w:sz="2" w:space="0" w:color="auto"/>
              <w:bottom w:val="single" w:sz="2" w:space="0" w:color="auto"/>
            </w:tcBorders>
            <w:noWrap/>
            <w:vAlign w:val="center"/>
          </w:tcPr>
          <w:p w:rsidR="0084357E" w:rsidRPr="0084357E"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Finantza-aktiboak</w:t>
            </w:r>
          </w:p>
        </w:tc>
        <w:tc>
          <w:tcPr>
            <w:tcW w:w="1008" w:type="dxa"/>
            <w:tcBorders>
              <w:top w:val="single" w:sz="2" w:space="0" w:color="auto"/>
              <w:bottom w:val="single" w:sz="2"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0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11.550</w:t>
            </w:r>
          </w:p>
        </w:tc>
        <w:tc>
          <w:tcPr>
            <w:tcW w:w="1064"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11.550</w:t>
            </w:r>
          </w:p>
        </w:tc>
        <w:tc>
          <w:tcPr>
            <w:tcW w:w="106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30"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p>
        </w:tc>
        <w:tc>
          <w:tcPr>
            <w:tcW w:w="1022"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23" w:type="dxa"/>
            <w:tcBorders>
              <w:top w:val="single" w:sz="2" w:space="0" w:color="auto"/>
              <w:bottom w:val="single" w:sz="2"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r>
      <w:tr w:rsidR="0084357E" w:rsidRPr="0084357E" w:rsidTr="008C72D0">
        <w:trPr>
          <w:trHeight w:val="198"/>
          <w:jc w:val="center"/>
        </w:trPr>
        <w:tc>
          <w:tcPr>
            <w:tcW w:w="519" w:type="dxa"/>
            <w:tcBorders>
              <w:top w:val="single" w:sz="2" w:space="0" w:color="auto"/>
              <w:bottom w:val="single" w:sz="4" w:space="0" w:color="auto"/>
            </w:tcBorders>
            <w:noWrap/>
            <w:vAlign w:val="center"/>
          </w:tcPr>
          <w:p w:rsidR="0084357E" w:rsidRPr="0084357E" w:rsidRDefault="0084357E" w:rsidP="0084357E">
            <w:pPr>
              <w:spacing w:after="0"/>
              <w:ind w:firstLine="0"/>
              <w:jc w:val="center"/>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9</w:t>
            </w:r>
          </w:p>
        </w:tc>
        <w:tc>
          <w:tcPr>
            <w:tcW w:w="2814" w:type="dxa"/>
            <w:tcBorders>
              <w:top w:val="single" w:sz="2" w:space="0" w:color="auto"/>
              <w:bottom w:val="single" w:sz="4" w:space="0" w:color="auto"/>
            </w:tcBorders>
            <w:noWrap/>
            <w:vAlign w:val="center"/>
          </w:tcPr>
          <w:p w:rsidR="0084357E" w:rsidRPr="0084357E"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Finantza-pasiboak</w:t>
            </w:r>
          </w:p>
        </w:tc>
        <w:tc>
          <w:tcPr>
            <w:tcW w:w="1008" w:type="dxa"/>
            <w:tcBorders>
              <w:top w:val="single" w:sz="2" w:space="0" w:color="auto"/>
              <w:bottom w:val="single" w:sz="4" w:space="0" w:color="auto"/>
            </w:tcBorders>
            <w:noWrap/>
            <w:vAlign w:val="center"/>
          </w:tcPr>
          <w:p w:rsidR="0084357E" w:rsidRPr="0084357E" w:rsidRDefault="0084357E" w:rsidP="008C72D0">
            <w:pPr>
              <w:spacing w:after="0"/>
              <w:ind w:left="-42"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04"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4"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63"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230"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 </w:t>
            </w:r>
          </w:p>
        </w:tc>
        <w:tc>
          <w:tcPr>
            <w:tcW w:w="1022"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c>
          <w:tcPr>
            <w:tcW w:w="1023" w:type="dxa"/>
            <w:tcBorders>
              <w:top w:val="single" w:sz="2" w:space="0" w:color="auto"/>
              <w:bottom w:val="single" w:sz="4" w:space="0" w:color="auto"/>
            </w:tcBorders>
            <w:noWrap/>
            <w:vAlign w:val="center"/>
          </w:tcPr>
          <w:p w:rsidR="0084357E" w:rsidRPr="0084357E" w:rsidRDefault="0084357E" w:rsidP="0084357E">
            <w:pPr>
              <w:spacing w:after="0"/>
              <w:ind w:firstLine="0"/>
              <w:jc w:val="right"/>
              <w:rPr>
                <w:rFonts w:ascii="Arial Narrow" w:hAnsi="Arial Narrow"/>
                <w:color w:val="000000"/>
                <w:sz w:val="18"/>
                <w:szCs w:val="18"/>
                <w:lang w:val="es-ES" w:eastAsia="es-ES"/>
              </w:rPr>
            </w:pPr>
            <w:r w:rsidRPr="0084357E">
              <w:rPr>
                <w:rFonts w:ascii="Arial Narrow" w:hAnsi="Arial Narrow"/>
                <w:color w:val="000000"/>
                <w:sz w:val="18"/>
                <w:szCs w:val="18"/>
                <w:lang w:val="es-ES" w:eastAsia="es-ES"/>
              </w:rPr>
              <w:t>0</w:t>
            </w:r>
          </w:p>
        </w:tc>
      </w:tr>
      <w:tr w:rsidR="002E624B" w:rsidRPr="0084357E" w:rsidTr="002E624B">
        <w:trPr>
          <w:trHeight w:val="240"/>
          <w:jc w:val="center"/>
        </w:trPr>
        <w:tc>
          <w:tcPr>
            <w:tcW w:w="3333" w:type="dxa"/>
            <w:gridSpan w:val="2"/>
            <w:shd w:val="clear" w:color="auto" w:fill="FABF8F" w:themeFill="accent6" w:themeFillTint="99"/>
            <w:noWrap/>
            <w:vAlign w:val="center"/>
          </w:tcPr>
          <w:p w:rsidR="002E624B" w:rsidRPr="0084357E" w:rsidRDefault="00815428" w:rsidP="007D1515">
            <w:pPr>
              <w:spacing w:after="0"/>
              <w:ind w:firstLine="519"/>
              <w:jc w:val="left"/>
              <w:rPr>
                <w:rFonts w:ascii="Arial" w:hAnsi="Arial" w:cs="Arial"/>
                <w:bCs/>
                <w:color w:val="000000"/>
                <w:sz w:val="16"/>
                <w:szCs w:val="16"/>
                <w:lang w:val="es-ES" w:eastAsia="es-ES"/>
              </w:rPr>
            </w:pPr>
            <w:r>
              <w:rPr>
                <w:rFonts w:ascii="Arial" w:hAnsi="Arial" w:cs="Arial"/>
                <w:bCs/>
                <w:color w:val="000000"/>
                <w:sz w:val="16"/>
                <w:szCs w:val="16"/>
                <w:lang w:val="es-ES" w:eastAsia="es-ES"/>
              </w:rPr>
              <w:t>Guztira</w:t>
            </w:r>
          </w:p>
        </w:tc>
        <w:tc>
          <w:tcPr>
            <w:tcW w:w="1008" w:type="dxa"/>
            <w:shd w:val="clear" w:color="auto" w:fill="FABF8F" w:themeFill="accent6" w:themeFillTint="99"/>
            <w:noWrap/>
            <w:vAlign w:val="center"/>
          </w:tcPr>
          <w:p w:rsidR="002E624B" w:rsidRPr="0084357E" w:rsidRDefault="002E624B" w:rsidP="008C72D0">
            <w:pPr>
              <w:spacing w:after="0"/>
              <w:ind w:left="-42"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1.</w:t>
            </w:r>
            <w:r>
              <w:rPr>
                <w:rFonts w:ascii="Arial" w:hAnsi="Arial" w:cs="Arial"/>
                <w:bCs/>
                <w:color w:val="000000"/>
                <w:sz w:val="16"/>
                <w:szCs w:val="16"/>
                <w:lang w:val="es-ES" w:eastAsia="es-ES"/>
              </w:rPr>
              <w:t>860.210</w:t>
            </w:r>
          </w:p>
        </w:tc>
        <w:tc>
          <w:tcPr>
            <w:tcW w:w="1204"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231.550</w:t>
            </w:r>
          </w:p>
        </w:tc>
        <w:tc>
          <w:tcPr>
            <w:tcW w:w="1064"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2.091.76</w:t>
            </w:r>
            <w:r w:rsidRPr="0084357E">
              <w:rPr>
                <w:rFonts w:ascii="Arial" w:hAnsi="Arial" w:cs="Arial"/>
                <w:bCs/>
                <w:color w:val="000000"/>
                <w:sz w:val="16"/>
                <w:szCs w:val="16"/>
                <w:lang w:val="es-ES" w:eastAsia="es-ES"/>
              </w:rPr>
              <w:t>0</w:t>
            </w:r>
          </w:p>
        </w:tc>
        <w:tc>
          <w:tcPr>
            <w:tcW w:w="1063" w:type="dxa"/>
            <w:shd w:val="clear" w:color="auto" w:fill="FABF8F" w:themeFill="accent6" w:themeFillTint="99"/>
            <w:noWrap/>
            <w:vAlign w:val="center"/>
          </w:tcPr>
          <w:p w:rsidR="002E624B" w:rsidRPr="0084357E" w:rsidRDefault="002E624B" w:rsidP="003E52EB">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2.</w:t>
            </w:r>
            <w:r>
              <w:rPr>
                <w:rFonts w:ascii="Arial" w:hAnsi="Arial" w:cs="Arial"/>
                <w:bCs/>
                <w:color w:val="000000"/>
                <w:sz w:val="16"/>
                <w:szCs w:val="16"/>
                <w:lang w:val="es-ES" w:eastAsia="es-ES"/>
              </w:rPr>
              <w:t>204.997</w:t>
            </w:r>
          </w:p>
        </w:tc>
        <w:tc>
          <w:tcPr>
            <w:tcW w:w="1230"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10</w:t>
            </w:r>
            <w:r w:rsidRPr="0084357E">
              <w:rPr>
                <w:rFonts w:ascii="Arial" w:hAnsi="Arial" w:cs="Arial"/>
                <w:color w:val="000000"/>
                <w:sz w:val="16"/>
                <w:szCs w:val="16"/>
                <w:lang w:val="es-ES" w:eastAsia="es-ES"/>
              </w:rPr>
              <w:t>5</w:t>
            </w:r>
          </w:p>
        </w:tc>
        <w:tc>
          <w:tcPr>
            <w:tcW w:w="1022" w:type="dxa"/>
            <w:shd w:val="clear" w:color="auto" w:fill="FABF8F" w:themeFill="accent6" w:themeFillTint="99"/>
            <w:noWrap/>
            <w:vAlign w:val="center"/>
          </w:tcPr>
          <w:p w:rsidR="002E624B" w:rsidRPr="0084357E" w:rsidRDefault="002E624B" w:rsidP="003E52EB">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2</w:t>
            </w:r>
            <w:r>
              <w:rPr>
                <w:rFonts w:ascii="Arial" w:hAnsi="Arial" w:cs="Arial"/>
                <w:bCs/>
                <w:color w:val="000000"/>
                <w:sz w:val="16"/>
                <w:szCs w:val="16"/>
                <w:lang w:val="es-ES" w:eastAsia="es-ES"/>
              </w:rPr>
              <w:t>.077.748</w:t>
            </w:r>
          </w:p>
        </w:tc>
        <w:tc>
          <w:tcPr>
            <w:tcW w:w="1023" w:type="dxa"/>
            <w:shd w:val="clear" w:color="auto" w:fill="FABF8F" w:themeFill="accent6" w:themeFillTint="99"/>
            <w:noWrap/>
            <w:vAlign w:val="center"/>
          </w:tcPr>
          <w:p w:rsidR="002E624B" w:rsidRPr="0084357E" w:rsidRDefault="002E624B"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126.219</w:t>
            </w:r>
          </w:p>
        </w:tc>
      </w:tr>
    </w:tbl>
    <w:p w:rsidR="0084357E" w:rsidRDefault="0084357E" w:rsidP="0084357E">
      <w:pPr>
        <w:spacing w:after="240"/>
        <w:ind w:left="567" w:firstLine="0"/>
        <w:jc w:val="left"/>
        <w:rPr>
          <w:rFonts w:ascii="Arial" w:hAnsi="Arial" w:cs="Arial"/>
          <w:color w:val="0070C0"/>
        </w:rPr>
      </w:pPr>
    </w:p>
    <w:p w:rsidR="00815428" w:rsidRPr="00AA10C2" w:rsidRDefault="00815428" w:rsidP="00815428">
      <w:pPr>
        <w:ind w:firstLine="0"/>
        <w:jc w:val="center"/>
        <w:outlineLvl w:val="0"/>
        <w:rPr>
          <w:rFonts w:ascii="Arial" w:hAnsi="Arial" w:cs="Arial"/>
          <w:lang w:val="eu-ES"/>
        </w:rPr>
      </w:pPr>
      <w:r w:rsidRPr="00AA10C2">
        <w:rPr>
          <w:rFonts w:ascii="Arial" w:hAnsi="Arial" w:cs="Arial"/>
          <w:lang w:val="eu-ES"/>
        </w:rPr>
        <w:t>Bateratua. Gastuak, kapitulu ekonomikoaren arabera</w:t>
      </w:r>
    </w:p>
    <w:tbl>
      <w:tblPr>
        <w:tblW w:w="10960" w:type="dxa"/>
        <w:jc w:val="center"/>
        <w:tblInd w:w="12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78"/>
        <w:gridCol w:w="2862"/>
        <w:gridCol w:w="1030"/>
        <w:gridCol w:w="1199"/>
        <w:gridCol w:w="1077"/>
        <w:gridCol w:w="1083"/>
        <w:gridCol w:w="1129"/>
        <w:gridCol w:w="1050"/>
        <w:gridCol w:w="1052"/>
      </w:tblGrid>
      <w:tr w:rsidR="008C72D0" w:rsidRPr="00655F63" w:rsidTr="00A524AA">
        <w:trPr>
          <w:trHeight w:val="240"/>
          <w:jc w:val="center"/>
        </w:trPr>
        <w:tc>
          <w:tcPr>
            <w:tcW w:w="478" w:type="dxa"/>
            <w:shd w:val="clear" w:color="auto" w:fill="FABF8F" w:themeFill="accent6" w:themeFillTint="99"/>
            <w:noWrap/>
            <w:vAlign w:val="center"/>
          </w:tcPr>
          <w:p w:rsidR="0084357E" w:rsidRPr="00655F63" w:rsidRDefault="00815428" w:rsidP="0084357E">
            <w:pPr>
              <w:spacing w:after="0"/>
              <w:ind w:firstLine="0"/>
              <w:jc w:val="center"/>
              <w:rPr>
                <w:rFonts w:ascii="Arial" w:hAnsi="Arial" w:cs="Arial"/>
                <w:bCs/>
                <w:color w:val="000000"/>
                <w:sz w:val="16"/>
                <w:szCs w:val="16"/>
                <w:lang w:val="es-ES" w:eastAsia="es-ES"/>
              </w:rPr>
            </w:pPr>
            <w:r>
              <w:rPr>
                <w:rFonts w:ascii="Arial" w:hAnsi="Arial" w:cs="Arial"/>
                <w:bCs/>
                <w:color w:val="000000"/>
                <w:sz w:val="16"/>
                <w:szCs w:val="16"/>
                <w:lang w:val="es-ES" w:eastAsia="es-ES"/>
              </w:rPr>
              <w:t>K</w:t>
            </w:r>
            <w:r w:rsidR="00040599" w:rsidRPr="00655F63">
              <w:rPr>
                <w:rFonts w:ascii="Arial" w:hAnsi="Arial" w:cs="Arial"/>
                <w:bCs/>
                <w:color w:val="000000"/>
                <w:sz w:val="16"/>
                <w:szCs w:val="16"/>
                <w:lang w:val="es-ES" w:eastAsia="es-ES"/>
              </w:rPr>
              <w:t>ap.</w:t>
            </w:r>
          </w:p>
        </w:tc>
        <w:tc>
          <w:tcPr>
            <w:tcW w:w="2862" w:type="dxa"/>
            <w:shd w:val="clear" w:color="auto" w:fill="FABF8F" w:themeFill="accent6" w:themeFillTint="99"/>
            <w:noWrap/>
            <w:vAlign w:val="center"/>
          </w:tcPr>
          <w:p w:rsidR="0084357E" w:rsidRPr="00655F63" w:rsidRDefault="00815428" w:rsidP="00655F63">
            <w:pPr>
              <w:spacing w:after="0"/>
              <w:ind w:firstLine="0"/>
              <w:jc w:val="left"/>
              <w:rPr>
                <w:rFonts w:ascii="Arial" w:hAnsi="Arial" w:cs="Arial"/>
                <w:bCs/>
                <w:color w:val="000000"/>
                <w:sz w:val="16"/>
                <w:szCs w:val="16"/>
                <w:lang w:val="es-ES" w:eastAsia="es-ES"/>
              </w:rPr>
            </w:pPr>
            <w:r>
              <w:rPr>
                <w:rFonts w:ascii="Arial" w:hAnsi="Arial" w:cs="Arial"/>
                <w:bCs/>
                <w:color w:val="000000"/>
                <w:sz w:val="16"/>
                <w:szCs w:val="16"/>
                <w:lang w:val="es-ES" w:eastAsia="es-ES"/>
              </w:rPr>
              <w:t>Izendapena</w:t>
            </w:r>
          </w:p>
        </w:tc>
        <w:tc>
          <w:tcPr>
            <w:tcW w:w="1030" w:type="dxa"/>
            <w:shd w:val="clear" w:color="auto" w:fill="FABF8F" w:themeFill="accent6" w:themeFillTint="99"/>
            <w:noWrap/>
            <w:vAlign w:val="center"/>
          </w:tcPr>
          <w:p w:rsidR="0084357E" w:rsidRPr="00655F63" w:rsidRDefault="00815428"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Hasierako aurrekontua</w:t>
            </w:r>
          </w:p>
        </w:tc>
        <w:tc>
          <w:tcPr>
            <w:tcW w:w="1199" w:type="dxa"/>
            <w:shd w:val="clear" w:color="auto" w:fill="FABF8F" w:themeFill="accent6" w:themeFillTint="99"/>
            <w:noWrap/>
            <w:vAlign w:val="center"/>
          </w:tcPr>
          <w:p w:rsidR="0084357E" w:rsidRPr="00655F63" w:rsidRDefault="00815428"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Aldaketak</w:t>
            </w:r>
          </w:p>
        </w:tc>
        <w:tc>
          <w:tcPr>
            <w:tcW w:w="1077" w:type="dxa"/>
            <w:shd w:val="clear" w:color="auto" w:fill="FABF8F" w:themeFill="accent6" w:themeFillTint="99"/>
            <w:noWrap/>
            <w:vAlign w:val="center"/>
          </w:tcPr>
          <w:p w:rsidR="0084357E" w:rsidRPr="00655F63" w:rsidRDefault="00815428"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Behin betiko aurrekontua</w:t>
            </w:r>
          </w:p>
        </w:tc>
        <w:tc>
          <w:tcPr>
            <w:tcW w:w="1083" w:type="dxa"/>
            <w:shd w:val="clear" w:color="auto" w:fill="FABF8F" w:themeFill="accent6" w:themeFillTint="99"/>
            <w:noWrap/>
            <w:vAlign w:val="center"/>
          </w:tcPr>
          <w:p w:rsidR="0084357E" w:rsidRPr="00152D16" w:rsidRDefault="00815428" w:rsidP="00655F63">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Aitortutako betebeharrak</w:t>
            </w:r>
          </w:p>
        </w:tc>
        <w:tc>
          <w:tcPr>
            <w:tcW w:w="1129" w:type="dxa"/>
            <w:shd w:val="clear" w:color="auto" w:fill="FABF8F" w:themeFill="accent6" w:themeFillTint="99"/>
            <w:noWrap/>
            <w:vAlign w:val="center"/>
          </w:tcPr>
          <w:p w:rsidR="00A323BA" w:rsidRDefault="00815428"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 xml:space="preserve">Betetze </w:t>
            </w:r>
          </w:p>
          <w:p w:rsidR="0084357E" w:rsidRPr="00655F63" w:rsidRDefault="00815428"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portzentajea</w:t>
            </w:r>
          </w:p>
        </w:tc>
        <w:tc>
          <w:tcPr>
            <w:tcW w:w="1050" w:type="dxa"/>
            <w:shd w:val="clear" w:color="auto" w:fill="FABF8F" w:themeFill="accent6" w:themeFillTint="99"/>
            <w:noWrap/>
            <w:vAlign w:val="center"/>
          </w:tcPr>
          <w:p w:rsidR="0084357E" w:rsidRPr="00655F63" w:rsidRDefault="00815428"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Ordainketak</w:t>
            </w:r>
          </w:p>
        </w:tc>
        <w:tc>
          <w:tcPr>
            <w:tcW w:w="1052" w:type="dxa"/>
            <w:shd w:val="clear" w:color="auto" w:fill="FABF8F" w:themeFill="accent6" w:themeFillTint="99"/>
            <w:noWrap/>
            <w:vAlign w:val="center"/>
          </w:tcPr>
          <w:p w:rsidR="0084357E" w:rsidRPr="00655F63" w:rsidRDefault="00815428"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Ordaintzeko dagoena</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w:t>
            </w:r>
          </w:p>
        </w:tc>
        <w:tc>
          <w:tcPr>
            <w:tcW w:w="2862" w:type="dxa"/>
            <w:noWrap/>
            <w:vAlign w:val="center"/>
          </w:tcPr>
          <w:p w:rsidR="0084357E" w:rsidRPr="00655F63"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Langile-gastuak</w:t>
            </w:r>
          </w:p>
        </w:tc>
        <w:tc>
          <w:tcPr>
            <w:tcW w:w="103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682.790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2.740</w:t>
            </w:r>
          </w:p>
        </w:tc>
        <w:tc>
          <w:tcPr>
            <w:tcW w:w="1077"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685.530</w:t>
            </w:r>
          </w:p>
        </w:tc>
        <w:tc>
          <w:tcPr>
            <w:tcW w:w="1083"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664.193</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97</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650.810</w:t>
            </w:r>
          </w:p>
        </w:tc>
        <w:tc>
          <w:tcPr>
            <w:tcW w:w="1052"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13.382</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w:t>
            </w:r>
          </w:p>
        </w:tc>
        <w:tc>
          <w:tcPr>
            <w:tcW w:w="2862" w:type="dxa"/>
            <w:noWrap/>
            <w:vAlign w:val="center"/>
          </w:tcPr>
          <w:p w:rsidR="0084357E" w:rsidRPr="00655F63"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Ondasun arrunten eta zerbitzuen gastuak</w:t>
            </w:r>
          </w:p>
        </w:tc>
        <w:tc>
          <w:tcPr>
            <w:tcW w:w="103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531.580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209.610</w:t>
            </w:r>
          </w:p>
        </w:tc>
        <w:tc>
          <w:tcPr>
            <w:tcW w:w="1077"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741.190</w:t>
            </w:r>
          </w:p>
        </w:tc>
        <w:tc>
          <w:tcPr>
            <w:tcW w:w="1083"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622.984</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8</w:t>
            </w:r>
            <w:r w:rsidR="0084357E" w:rsidRPr="00655F63">
              <w:rPr>
                <w:rFonts w:ascii="Arial Narrow" w:hAnsi="Arial Narrow"/>
                <w:color w:val="000000"/>
                <w:sz w:val="18"/>
                <w:szCs w:val="18"/>
                <w:lang w:val="es-ES" w:eastAsia="es-ES"/>
              </w:rPr>
              <w:t>4</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602.139</w:t>
            </w:r>
          </w:p>
        </w:tc>
        <w:tc>
          <w:tcPr>
            <w:tcW w:w="1052"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20.845</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3</w:t>
            </w:r>
          </w:p>
        </w:tc>
        <w:tc>
          <w:tcPr>
            <w:tcW w:w="2862" w:type="dxa"/>
            <w:noWrap/>
            <w:vAlign w:val="center"/>
          </w:tcPr>
          <w:p w:rsidR="0084357E" w:rsidRPr="00655F63"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Finantza-gastuak</w:t>
            </w:r>
          </w:p>
        </w:tc>
        <w:tc>
          <w:tcPr>
            <w:tcW w:w="103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6.570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6.570</w:t>
            </w:r>
          </w:p>
        </w:tc>
        <w:tc>
          <w:tcPr>
            <w:tcW w:w="1083" w:type="dxa"/>
            <w:noWrap/>
            <w:vAlign w:val="center"/>
          </w:tcPr>
          <w:p w:rsidR="0084357E" w:rsidRPr="00152D16" w:rsidRDefault="0084357E"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3.872</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59</w:t>
            </w:r>
          </w:p>
        </w:tc>
        <w:tc>
          <w:tcPr>
            <w:tcW w:w="105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3.613</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259</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4</w:t>
            </w:r>
          </w:p>
        </w:tc>
        <w:tc>
          <w:tcPr>
            <w:tcW w:w="2862" w:type="dxa"/>
            <w:noWrap/>
            <w:vAlign w:val="center"/>
          </w:tcPr>
          <w:p w:rsidR="0084357E" w:rsidRPr="00655F63" w:rsidRDefault="00AE59FC"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Transferentzia                                                                                                                                                                                                                                                                                                                                                                                                                                                                                                                                                                                                                                                                                                                                                                                                                                                                                                                                                                                                                                                                                                                                                                                                                                                                                                                                                                                                                                                                                                                                                                                                                                                                                                                                                                                                                                                                                                                                                                                                                                                                                                                                                                                                                                                                                                                                                                                                                                                                                                                                                                                                                                                                                                                                                                                                                                                                                                                                                                                                                                                                                                                                                                                                                                                                                                                                                                                                                                                                                   </w:t>
            </w:r>
          </w:p>
        </w:tc>
        <w:tc>
          <w:tcPr>
            <w:tcW w:w="103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298.320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20.943</w:t>
            </w:r>
          </w:p>
        </w:tc>
        <w:tc>
          <w:tcPr>
            <w:tcW w:w="1077" w:type="dxa"/>
            <w:noWrap/>
            <w:vAlign w:val="center"/>
          </w:tcPr>
          <w:p w:rsidR="0084357E" w:rsidRPr="00655F63" w:rsidRDefault="00E50223" w:rsidP="00E5022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319.263</w:t>
            </w:r>
          </w:p>
        </w:tc>
        <w:tc>
          <w:tcPr>
            <w:tcW w:w="1083"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277.909</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87</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273.018</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4.891</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6</w:t>
            </w:r>
          </w:p>
        </w:tc>
        <w:tc>
          <w:tcPr>
            <w:tcW w:w="2862" w:type="dxa"/>
            <w:noWrap/>
            <w:vAlign w:val="center"/>
          </w:tcPr>
          <w:p w:rsidR="0084357E" w:rsidRPr="00655F63" w:rsidRDefault="003E6AED"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Inbertsio errealak</w:t>
            </w:r>
          </w:p>
        </w:tc>
        <w:tc>
          <w:tcPr>
            <w:tcW w:w="103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198.300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-1.743</w:t>
            </w:r>
          </w:p>
        </w:tc>
        <w:tc>
          <w:tcPr>
            <w:tcW w:w="1077"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196.557</w:t>
            </w:r>
          </w:p>
        </w:tc>
        <w:tc>
          <w:tcPr>
            <w:tcW w:w="1083"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122.006</w:t>
            </w:r>
          </w:p>
        </w:tc>
        <w:tc>
          <w:tcPr>
            <w:tcW w:w="1129" w:type="dxa"/>
            <w:noWrap/>
            <w:vAlign w:val="center"/>
          </w:tcPr>
          <w:p w:rsidR="0084357E" w:rsidRPr="00655F63" w:rsidRDefault="00C64FCC" w:rsidP="00E5022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62</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114.395</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7.611</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7</w:t>
            </w:r>
          </w:p>
        </w:tc>
        <w:tc>
          <w:tcPr>
            <w:tcW w:w="2862" w:type="dxa"/>
            <w:noWrap/>
            <w:vAlign w:val="center"/>
          </w:tcPr>
          <w:p w:rsidR="0084357E" w:rsidRPr="00655F63" w:rsidRDefault="003E6AED"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Kapitaleko transferentziak</w:t>
            </w:r>
          </w:p>
        </w:tc>
        <w:tc>
          <w:tcPr>
            <w:tcW w:w="103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83" w:type="dxa"/>
            <w:noWrap/>
            <w:vAlign w:val="center"/>
          </w:tcPr>
          <w:p w:rsidR="0084357E" w:rsidRPr="00152D16" w:rsidRDefault="0084357E"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0</w:t>
            </w:r>
          </w:p>
        </w:tc>
        <w:tc>
          <w:tcPr>
            <w:tcW w:w="112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 </w:t>
            </w:r>
          </w:p>
        </w:tc>
        <w:tc>
          <w:tcPr>
            <w:tcW w:w="105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8</w:t>
            </w:r>
          </w:p>
        </w:tc>
        <w:tc>
          <w:tcPr>
            <w:tcW w:w="2862" w:type="dxa"/>
            <w:noWrap/>
            <w:vAlign w:val="center"/>
          </w:tcPr>
          <w:p w:rsidR="0084357E" w:rsidRPr="00655F63" w:rsidRDefault="003E6AED"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Finantza-aktiboak</w:t>
            </w:r>
          </w:p>
        </w:tc>
        <w:tc>
          <w:tcPr>
            <w:tcW w:w="103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83" w:type="dxa"/>
            <w:noWrap/>
            <w:vAlign w:val="center"/>
          </w:tcPr>
          <w:p w:rsidR="0084357E" w:rsidRPr="00152D16" w:rsidRDefault="00E50223"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0</w:t>
            </w:r>
          </w:p>
        </w:tc>
        <w:tc>
          <w:tcPr>
            <w:tcW w:w="112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 </w:t>
            </w:r>
          </w:p>
        </w:tc>
        <w:tc>
          <w:tcPr>
            <w:tcW w:w="1050"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r>
      <w:tr w:rsidR="0084357E" w:rsidRPr="00655F63" w:rsidTr="00A524AA">
        <w:trPr>
          <w:trHeight w:val="198"/>
          <w:jc w:val="center"/>
        </w:trPr>
        <w:tc>
          <w:tcPr>
            <w:tcW w:w="478" w:type="dxa"/>
            <w:noWrap/>
            <w:vAlign w:val="center"/>
          </w:tcPr>
          <w:p w:rsidR="0084357E" w:rsidRPr="00655F63" w:rsidRDefault="0084357E" w:rsidP="0084357E">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9</w:t>
            </w:r>
          </w:p>
        </w:tc>
        <w:tc>
          <w:tcPr>
            <w:tcW w:w="2862" w:type="dxa"/>
            <w:noWrap/>
            <w:vAlign w:val="center"/>
          </w:tcPr>
          <w:p w:rsidR="0084357E" w:rsidRPr="00655F63" w:rsidRDefault="003E6AED" w:rsidP="0084357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Finantza-pasiboak</w:t>
            </w:r>
          </w:p>
        </w:tc>
        <w:tc>
          <w:tcPr>
            <w:tcW w:w="103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142.650</w:t>
            </w:r>
          </w:p>
        </w:tc>
        <w:tc>
          <w:tcPr>
            <w:tcW w:w="1199"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p>
        </w:tc>
        <w:tc>
          <w:tcPr>
            <w:tcW w:w="1077"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142.650</w:t>
            </w:r>
          </w:p>
        </w:tc>
        <w:tc>
          <w:tcPr>
            <w:tcW w:w="1083" w:type="dxa"/>
            <w:noWrap/>
            <w:vAlign w:val="center"/>
          </w:tcPr>
          <w:p w:rsidR="0084357E" w:rsidRPr="00152D16" w:rsidRDefault="0084357E" w:rsidP="00655F63">
            <w:pPr>
              <w:spacing w:after="0"/>
              <w:ind w:firstLine="0"/>
              <w:jc w:val="right"/>
              <w:rPr>
                <w:rFonts w:ascii="Arial Narrow" w:hAnsi="Arial Narrow"/>
                <w:sz w:val="18"/>
                <w:szCs w:val="18"/>
                <w:lang w:val="es-ES" w:eastAsia="es-ES"/>
              </w:rPr>
            </w:pPr>
            <w:r w:rsidRPr="00152D16">
              <w:rPr>
                <w:rFonts w:ascii="Arial Narrow" w:hAnsi="Arial Narrow"/>
                <w:sz w:val="18"/>
                <w:szCs w:val="18"/>
                <w:lang w:val="es-ES" w:eastAsia="es-ES"/>
              </w:rPr>
              <w:t>142.623</w:t>
            </w:r>
          </w:p>
        </w:tc>
        <w:tc>
          <w:tcPr>
            <w:tcW w:w="1129" w:type="dxa"/>
            <w:noWrap/>
            <w:vAlign w:val="center"/>
          </w:tcPr>
          <w:p w:rsidR="0084357E" w:rsidRPr="00655F63" w:rsidRDefault="00E50223" w:rsidP="00655F6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10</w:t>
            </w:r>
            <w:r w:rsidR="0084357E" w:rsidRPr="00655F63">
              <w:rPr>
                <w:rFonts w:ascii="Arial Narrow" w:hAnsi="Arial Narrow"/>
                <w:color w:val="000000"/>
                <w:sz w:val="18"/>
                <w:szCs w:val="18"/>
                <w:lang w:val="es-ES" w:eastAsia="es-ES"/>
              </w:rPr>
              <w:t>0</w:t>
            </w:r>
          </w:p>
        </w:tc>
        <w:tc>
          <w:tcPr>
            <w:tcW w:w="1050"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142.623</w:t>
            </w:r>
          </w:p>
        </w:tc>
        <w:tc>
          <w:tcPr>
            <w:tcW w:w="1052" w:type="dxa"/>
            <w:noWrap/>
            <w:vAlign w:val="center"/>
          </w:tcPr>
          <w:p w:rsidR="0084357E" w:rsidRPr="00655F63" w:rsidRDefault="0084357E" w:rsidP="00655F63">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r>
      <w:tr w:rsidR="002E624B" w:rsidRPr="00655F63" w:rsidTr="00A524AA">
        <w:trPr>
          <w:trHeight w:val="240"/>
          <w:jc w:val="center"/>
        </w:trPr>
        <w:tc>
          <w:tcPr>
            <w:tcW w:w="3340" w:type="dxa"/>
            <w:gridSpan w:val="2"/>
            <w:shd w:val="clear" w:color="auto" w:fill="FABF8F" w:themeFill="accent6" w:themeFillTint="99"/>
            <w:noWrap/>
            <w:vAlign w:val="center"/>
          </w:tcPr>
          <w:p w:rsidR="002E624B" w:rsidRPr="00655F63" w:rsidRDefault="00815428" w:rsidP="007D1515">
            <w:pPr>
              <w:spacing w:after="0"/>
              <w:ind w:firstLine="481"/>
              <w:jc w:val="left"/>
              <w:rPr>
                <w:rFonts w:ascii="Calibri" w:hAnsi="Calibri"/>
                <w:bCs/>
                <w:color w:val="000000"/>
                <w:sz w:val="18"/>
                <w:szCs w:val="18"/>
                <w:lang w:val="es-ES" w:eastAsia="es-ES"/>
              </w:rPr>
            </w:pPr>
            <w:r>
              <w:rPr>
                <w:rFonts w:ascii="Calibri" w:hAnsi="Calibri"/>
                <w:bCs/>
                <w:color w:val="000000"/>
                <w:sz w:val="18"/>
                <w:szCs w:val="18"/>
                <w:lang w:val="es-ES" w:eastAsia="es-ES"/>
              </w:rPr>
              <w:t>Guztira</w:t>
            </w:r>
          </w:p>
        </w:tc>
        <w:tc>
          <w:tcPr>
            <w:tcW w:w="1030" w:type="dxa"/>
            <w:shd w:val="clear" w:color="auto" w:fill="FABF8F" w:themeFill="accent6" w:themeFillTint="99"/>
            <w:noWrap/>
            <w:vAlign w:val="center"/>
          </w:tcPr>
          <w:p w:rsidR="002E624B" w:rsidRPr="00655F63" w:rsidRDefault="002E624B" w:rsidP="00E5022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1.</w:t>
            </w:r>
            <w:r>
              <w:rPr>
                <w:rFonts w:ascii="Calibri" w:hAnsi="Calibri"/>
                <w:bCs/>
                <w:color w:val="000000"/>
                <w:sz w:val="18"/>
                <w:szCs w:val="18"/>
                <w:lang w:val="es-ES" w:eastAsia="es-ES"/>
              </w:rPr>
              <w:t>860.210</w:t>
            </w:r>
          </w:p>
        </w:tc>
        <w:tc>
          <w:tcPr>
            <w:tcW w:w="1199"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231.550</w:t>
            </w:r>
          </w:p>
        </w:tc>
        <w:tc>
          <w:tcPr>
            <w:tcW w:w="1077" w:type="dxa"/>
            <w:shd w:val="clear" w:color="auto" w:fill="FABF8F" w:themeFill="accent6" w:themeFillTint="99"/>
            <w:noWrap/>
            <w:vAlign w:val="center"/>
          </w:tcPr>
          <w:p w:rsidR="002E624B" w:rsidRPr="00655F63" w:rsidRDefault="002E624B" w:rsidP="00E5022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2.</w:t>
            </w:r>
            <w:r>
              <w:rPr>
                <w:rFonts w:ascii="Calibri" w:hAnsi="Calibri"/>
                <w:bCs/>
                <w:color w:val="000000"/>
                <w:sz w:val="18"/>
                <w:szCs w:val="18"/>
                <w:lang w:val="es-ES" w:eastAsia="es-ES"/>
              </w:rPr>
              <w:t>091.760</w:t>
            </w:r>
          </w:p>
        </w:tc>
        <w:tc>
          <w:tcPr>
            <w:tcW w:w="1083" w:type="dxa"/>
            <w:shd w:val="clear" w:color="auto" w:fill="FABF8F" w:themeFill="accent6" w:themeFillTint="99"/>
            <w:noWrap/>
            <w:vAlign w:val="center"/>
          </w:tcPr>
          <w:p w:rsidR="002E624B" w:rsidRPr="00152D16" w:rsidRDefault="00152D16" w:rsidP="007F66C2">
            <w:pPr>
              <w:spacing w:after="0"/>
              <w:ind w:firstLine="0"/>
              <w:jc w:val="right"/>
              <w:rPr>
                <w:rFonts w:ascii="Calibri" w:hAnsi="Calibri"/>
                <w:bCs/>
                <w:sz w:val="18"/>
                <w:szCs w:val="18"/>
                <w:lang w:val="es-ES" w:eastAsia="es-ES"/>
              </w:rPr>
            </w:pPr>
            <w:r w:rsidRPr="00152D16">
              <w:rPr>
                <w:rFonts w:ascii="Calibri" w:hAnsi="Calibri"/>
                <w:bCs/>
                <w:sz w:val="18"/>
                <w:szCs w:val="18"/>
                <w:lang w:val="es-ES" w:eastAsia="es-ES"/>
              </w:rPr>
              <w:t>1.</w:t>
            </w:r>
            <w:r w:rsidR="007F66C2">
              <w:rPr>
                <w:rFonts w:ascii="Calibri" w:hAnsi="Calibri"/>
                <w:bCs/>
                <w:sz w:val="18"/>
                <w:szCs w:val="18"/>
                <w:lang w:val="es-ES" w:eastAsia="es-ES"/>
              </w:rPr>
              <w:t>833.587</w:t>
            </w:r>
          </w:p>
        </w:tc>
        <w:tc>
          <w:tcPr>
            <w:tcW w:w="1129"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color w:val="000000"/>
                <w:sz w:val="18"/>
                <w:szCs w:val="18"/>
                <w:lang w:val="es-ES" w:eastAsia="es-ES"/>
              </w:rPr>
            </w:pPr>
            <w:r>
              <w:rPr>
                <w:rFonts w:ascii="Calibri" w:hAnsi="Calibri"/>
                <w:color w:val="000000"/>
                <w:sz w:val="18"/>
                <w:szCs w:val="18"/>
                <w:lang w:val="es-ES" w:eastAsia="es-ES"/>
              </w:rPr>
              <w:t>88</w:t>
            </w:r>
          </w:p>
        </w:tc>
        <w:tc>
          <w:tcPr>
            <w:tcW w:w="1050"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1.857.600</w:t>
            </w:r>
          </w:p>
        </w:tc>
        <w:tc>
          <w:tcPr>
            <w:tcW w:w="1052" w:type="dxa"/>
            <w:shd w:val="clear" w:color="auto" w:fill="FABF8F" w:themeFill="accent6" w:themeFillTint="99"/>
            <w:noWrap/>
            <w:vAlign w:val="center"/>
          </w:tcPr>
          <w:p w:rsidR="002E624B" w:rsidRPr="00655F63" w:rsidRDefault="002E624B" w:rsidP="00655F63">
            <w:pPr>
              <w:spacing w:after="0"/>
              <w:ind w:firstLine="0"/>
              <w:jc w:val="right"/>
              <w:rPr>
                <w:rFonts w:ascii="Calibri" w:hAnsi="Calibri"/>
                <w:bCs/>
                <w:color w:val="000000"/>
                <w:sz w:val="18"/>
                <w:szCs w:val="18"/>
                <w:lang w:val="es-ES" w:eastAsia="es-ES"/>
              </w:rPr>
            </w:pPr>
            <w:r>
              <w:rPr>
                <w:rFonts w:ascii="Calibri" w:hAnsi="Calibri"/>
                <w:bCs/>
                <w:color w:val="000000"/>
                <w:sz w:val="18"/>
                <w:szCs w:val="18"/>
                <w:lang w:val="es-ES" w:eastAsia="es-ES"/>
              </w:rPr>
              <w:t>46.988</w:t>
            </w:r>
          </w:p>
        </w:tc>
      </w:tr>
    </w:tbl>
    <w:p w:rsidR="0084357E" w:rsidRDefault="0084357E" w:rsidP="0084357E">
      <w:pPr>
        <w:spacing w:after="240"/>
        <w:ind w:left="567" w:firstLine="0"/>
        <w:jc w:val="left"/>
        <w:rPr>
          <w:rFonts w:ascii="Arial" w:hAnsi="Arial" w:cs="Arial"/>
          <w:color w:val="0070C0"/>
        </w:rPr>
      </w:pPr>
    </w:p>
    <w:p w:rsidR="0084357E" w:rsidRDefault="0084357E" w:rsidP="0084357E">
      <w:pPr>
        <w:spacing w:after="0"/>
        <w:ind w:firstLine="0"/>
        <w:jc w:val="left"/>
        <w:rPr>
          <w:rFonts w:ascii="Arial" w:hAnsi="Arial" w:cs="Arial"/>
          <w:color w:val="0070C0"/>
        </w:rPr>
      </w:pPr>
      <w:r>
        <w:rPr>
          <w:rFonts w:cs="Arial"/>
          <w:bCs/>
          <w:iCs/>
          <w:color w:val="0070C0"/>
        </w:rPr>
        <w:br w:type="page"/>
      </w:r>
    </w:p>
    <w:p w:rsidR="000874A6" w:rsidRDefault="009B3063" w:rsidP="003E6AED">
      <w:pPr>
        <w:pStyle w:val="atitulo2"/>
        <w:spacing w:before="240" w:after="120"/>
        <w:rPr>
          <w:lang w:val="eu-ES"/>
        </w:rPr>
      </w:pPr>
      <w:bookmarkStart w:id="36" w:name="_Toc483907184"/>
      <w:r w:rsidRPr="000874A6">
        <w:t xml:space="preserve">III.2. </w:t>
      </w:r>
      <w:r w:rsidR="003E6AED" w:rsidRPr="00AA10C2">
        <w:rPr>
          <w:lang w:val="eu-ES"/>
        </w:rPr>
        <w:t>Udalaren eta musika eskolaren 2015eko aurrekontuaren emaitza bateratua</w:t>
      </w:r>
      <w:bookmarkEnd w:id="36"/>
    </w:p>
    <w:p w:rsidR="000F4268" w:rsidRDefault="000F4268" w:rsidP="003E6AED">
      <w:pPr>
        <w:pStyle w:val="atitulo2"/>
        <w:spacing w:before="240" w:after="120"/>
        <w:rPr>
          <w:lang w:val="eu-ES"/>
        </w:rPr>
      </w:pPr>
    </w:p>
    <w:tbl>
      <w:tblPr>
        <w:tblW w:w="8824" w:type="dxa"/>
        <w:jc w:val="center"/>
        <w:tblInd w:w="120"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054"/>
        <w:gridCol w:w="1385"/>
        <w:gridCol w:w="1385"/>
      </w:tblGrid>
      <w:tr w:rsidR="003E6AED" w:rsidRPr="00AA10C2" w:rsidTr="003E6AED">
        <w:trPr>
          <w:trHeight w:val="255"/>
          <w:jc w:val="center"/>
        </w:trPr>
        <w:tc>
          <w:tcPr>
            <w:tcW w:w="6054" w:type="dxa"/>
            <w:tcBorders>
              <w:bottom w:val="single" w:sz="4" w:space="0" w:color="auto"/>
            </w:tcBorders>
            <w:shd w:val="clear" w:color="auto" w:fill="FABF8F" w:themeFill="accent6" w:themeFillTint="99"/>
            <w:noWrap/>
            <w:vAlign w:val="center"/>
          </w:tcPr>
          <w:p w:rsidR="003E6AED" w:rsidRPr="00AA10C2" w:rsidRDefault="003E6AED"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Izendapena</w:t>
            </w:r>
          </w:p>
        </w:tc>
        <w:tc>
          <w:tcPr>
            <w:tcW w:w="1385" w:type="dxa"/>
            <w:tcBorders>
              <w:bottom w:val="single" w:sz="4" w:space="0" w:color="auto"/>
            </w:tcBorders>
            <w:shd w:val="clear" w:color="auto" w:fill="FABF8F" w:themeFill="accent6" w:themeFillTint="99"/>
            <w:noWrap/>
            <w:vAlign w:val="center"/>
          </w:tcPr>
          <w:p w:rsidR="003E6AED" w:rsidRPr="00AA10C2" w:rsidRDefault="003E6AED"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2015</w:t>
            </w:r>
          </w:p>
        </w:tc>
        <w:tc>
          <w:tcPr>
            <w:tcW w:w="1385" w:type="dxa"/>
            <w:tcBorders>
              <w:bottom w:val="single" w:sz="4" w:space="0" w:color="auto"/>
            </w:tcBorders>
            <w:shd w:val="clear" w:color="auto" w:fill="FABF8F" w:themeFill="accent6" w:themeFillTint="99"/>
            <w:noWrap/>
            <w:vAlign w:val="center"/>
          </w:tcPr>
          <w:p w:rsidR="003E6AED" w:rsidRPr="00AA10C2" w:rsidRDefault="003E6AED"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2014</w:t>
            </w:r>
          </w:p>
        </w:tc>
      </w:tr>
      <w:tr w:rsidR="003E6AED" w:rsidRPr="00AA10C2" w:rsidTr="003E6AED">
        <w:trPr>
          <w:trHeight w:val="198"/>
          <w:jc w:val="center"/>
        </w:trPr>
        <w:tc>
          <w:tcPr>
            <w:tcW w:w="6054" w:type="dxa"/>
            <w:tcBorders>
              <w:bottom w:val="single" w:sz="2" w:space="0" w:color="auto"/>
            </w:tcBorders>
            <w:noWrap/>
            <w:vAlign w:val="center"/>
          </w:tcPr>
          <w:p w:rsidR="003E6AED" w:rsidRPr="00AA10C2" w:rsidRDefault="003E6AED" w:rsidP="00910053">
            <w:pPr>
              <w:spacing w:after="0"/>
              <w:ind w:left="8" w:firstLine="0"/>
              <w:jc w:val="left"/>
              <w:rPr>
                <w:rFonts w:ascii="Arial Narrow" w:hAnsi="Arial Narrow"/>
                <w:color w:val="000000"/>
                <w:lang w:val="eu-ES" w:eastAsia="es-ES"/>
              </w:rPr>
            </w:pPr>
            <w:r w:rsidRPr="00AA10C2">
              <w:rPr>
                <w:rFonts w:ascii="Arial Narrow" w:hAnsi="Arial Narrow"/>
                <w:color w:val="000000"/>
                <w:lang w:val="eu-ES" w:eastAsia="es-ES"/>
              </w:rPr>
              <w:t>+ Aitortutako eskubide garbiak</w:t>
            </w:r>
          </w:p>
        </w:tc>
        <w:tc>
          <w:tcPr>
            <w:tcW w:w="1385"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2.204.996</w:t>
            </w:r>
          </w:p>
        </w:tc>
        <w:tc>
          <w:tcPr>
            <w:tcW w:w="1385"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1.962.841</w:t>
            </w:r>
          </w:p>
        </w:tc>
      </w:tr>
      <w:tr w:rsidR="003E6AED" w:rsidRPr="00AA10C2" w:rsidTr="003E6AED">
        <w:trPr>
          <w:trHeight w:val="198"/>
          <w:jc w:val="center"/>
        </w:trPr>
        <w:tc>
          <w:tcPr>
            <w:tcW w:w="6054" w:type="dxa"/>
            <w:tcBorders>
              <w:top w:val="single" w:sz="2" w:space="0" w:color="auto"/>
              <w:bottom w:val="single" w:sz="4" w:space="0" w:color="auto"/>
            </w:tcBorders>
            <w:noWrap/>
            <w:vAlign w:val="center"/>
          </w:tcPr>
          <w:p w:rsidR="003E6AED" w:rsidRPr="00AA10C2" w:rsidRDefault="003E6AED" w:rsidP="00910053">
            <w:pPr>
              <w:spacing w:after="0"/>
              <w:ind w:left="8" w:firstLine="0"/>
              <w:jc w:val="left"/>
              <w:rPr>
                <w:rFonts w:ascii="Arial Narrow" w:hAnsi="Arial Narrow"/>
                <w:color w:val="000000"/>
                <w:lang w:val="eu-ES" w:eastAsia="es-ES"/>
              </w:rPr>
            </w:pPr>
            <w:r w:rsidRPr="00AA10C2">
              <w:rPr>
                <w:rFonts w:ascii="Arial Narrow" w:hAnsi="Arial Narrow"/>
                <w:color w:val="000000"/>
                <w:lang w:val="eu-ES" w:eastAsia="es-ES"/>
              </w:rPr>
              <w:t>- Aitortutako betebehar garbiak</w:t>
            </w:r>
          </w:p>
        </w:tc>
        <w:tc>
          <w:tcPr>
            <w:tcW w:w="1385"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1.833.587</w:t>
            </w:r>
          </w:p>
        </w:tc>
        <w:tc>
          <w:tcPr>
            <w:tcW w:w="1385"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1.749.884</w:t>
            </w:r>
          </w:p>
        </w:tc>
      </w:tr>
      <w:tr w:rsidR="003E6AED" w:rsidRPr="00AA10C2" w:rsidTr="003E6AED">
        <w:trPr>
          <w:trHeight w:val="255"/>
          <w:jc w:val="center"/>
        </w:trPr>
        <w:tc>
          <w:tcPr>
            <w:tcW w:w="6054" w:type="dxa"/>
            <w:noWrap/>
            <w:vAlign w:val="center"/>
          </w:tcPr>
          <w:p w:rsidR="003E6AED" w:rsidRPr="00AA10C2" w:rsidRDefault="003E6AED"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Aurrekontuaren emaitza</w:t>
            </w:r>
          </w:p>
        </w:tc>
        <w:tc>
          <w:tcPr>
            <w:tcW w:w="1385" w:type="dxa"/>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371.409</w:t>
            </w:r>
          </w:p>
        </w:tc>
        <w:tc>
          <w:tcPr>
            <w:tcW w:w="1385" w:type="dxa"/>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212.958</w:t>
            </w:r>
          </w:p>
        </w:tc>
      </w:tr>
      <w:tr w:rsidR="003E6AED" w:rsidRPr="00AA10C2" w:rsidTr="003E6AED">
        <w:trPr>
          <w:trHeight w:val="255"/>
          <w:jc w:val="center"/>
        </w:trPr>
        <w:tc>
          <w:tcPr>
            <w:tcW w:w="6054" w:type="dxa"/>
            <w:tcBorders>
              <w:bottom w:val="single" w:sz="4" w:space="0" w:color="auto"/>
            </w:tcBorders>
            <w:noWrap/>
            <w:vAlign w:val="center"/>
          </w:tcPr>
          <w:p w:rsidR="003E6AED" w:rsidRPr="00AA10C2" w:rsidRDefault="003E6AED"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Doikuntzak</w:t>
            </w:r>
          </w:p>
        </w:tc>
        <w:tc>
          <w:tcPr>
            <w:tcW w:w="1385"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385"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r w:rsidR="003E6AED" w:rsidRPr="00AA10C2" w:rsidTr="003E6AED">
        <w:trPr>
          <w:trHeight w:val="198"/>
          <w:jc w:val="center"/>
        </w:trPr>
        <w:tc>
          <w:tcPr>
            <w:tcW w:w="6054" w:type="dxa"/>
            <w:tcBorders>
              <w:bottom w:val="single" w:sz="2" w:space="0" w:color="auto"/>
            </w:tcBorders>
            <w:noWrap/>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Finantzaketaren desbideratze positiboak</w:t>
            </w:r>
          </w:p>
        </w:tc>
        <w:tc>
          <w:tcPr>
            <w:tcW w:w="1385" w:type="dxa"/>
            <w:tcBorders>
              <w:bottom w:val="single" w:sz="2" w:space="0" w:color="auto"/>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8.191</w:t>
            </w:r>
          </w:p>
        </w:tc>
        <w:tc>
          <w:tcPr>
            <w:tcW w:w="1385"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19.106</w:t>
            </w:r>
          </w:p>
        </w:tc>
      </w:tr>
      <w:tr w:rsidR="003E6AED" w:rsidRPr="00AA10C2" w:rsidTr="003E6AED">
        <w:trPr>
          <w:trHeight w:val="198"/>
          <w:jc w:val="center"/>
        </w:trPr>
        <w:tc>
          <w:tcPr>
            <w:tcW w:w="6054" w:type="dxa"/>
            <w:tcBorders>
              <w:top w:val="single" w:sz="2" w:space="0" w:color="auto"/>
              <w:bottom w:val="single" w:sz="2" w:space="0" w:color="auto"/>
            </w:tcBorders>
            <w:noWrap/>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Finantzaketaren desbideratze negatiboak</w:t>
            </w:r>
          </w:p>
        </w:tc>
        <w:tc>
          <w:tcPr>
            <w:tcW w:w="1385" w:type="dxa"/>
            <w:tcBorders>
              <w:top w:val="single" w:sz="2" w:space="0" w:color="auto"/>
              <w:bottom w:val="single" w:sz="2" w:space="0" w:color="auto"/>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17.518</w:t>
            </w:r>
          </w:p>
        </w:tc>
        <w:tc>
          <w:tcPr>
            <w:tcW w:w="1385"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6054" w:type="dxa"/>
            <w:tcBorders>
              <w:top w:val="single" w:sz="2" w:space="0" w:color="auto"/>
              <w:bottom w:val="single" w:sz="2" w:space="0" w:color="auto"/>
            </w:tcBorders>
            <w:noWrap/>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Diruzaintza-gerakinaren bidez finantzatutako gastuak</w:t>
            </w:r>
          </w:p>
        </w:tc>
        <w:tc>
          <w:tcPr>
            <w:tcW w:w="1385" w:type="dxa"/>
            <w:tcBorders>
              <w:top w:val="single" w:sz="2" w:space="0" w:color="auto"/>
              <w:bottom w:val="single" w:sz="2" w:space="0" w:color="auto"/>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1.898</w:t>
            </w:r>
          </w:p>
        </w:tc>
        <w:tc>
          <w:tcPr>
            <w:tcW w:w="1385"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47.168</w:t>
            </w:r>
          </w:p>
        </w:tc>
      </w:tr>
      <w:tr w:rsidR="003E6AED" w:rsidRPr="00AA10C2" w:rsidTr="003E6AED">
        <w:trPr>
          <w:trHeight w:val="198"/>
          <w:jc w:val="center"/>
        </w:trPr>
        <w:tc>
          <w:tcPr>
            <w:tcW w:w="6054" w:type="dxa"/>
            <w:tcBorders>
              <w:top w:val="single" w:sz="2" w:space="0" w:color="auto"/>
              <w:bottom w:val="single" w:sz="4" w:space="0" w:color="auto"/>
            </w:tcBorders>
            <w:noWrap/>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xml:space="preserve">+ Merkataritzako eragiketen emaitza </w:t>
            </w:r>
          </w:p>
        </w:tc>
        <w:tc>
          <w:tcPr>
            <w:tcW w:w="1385"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385"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255"/>
          <w:jc w:val="center"/>
        </w:trPr>
        <w:tc>
          <w:tcPr>
            <w:tcW w:w="6054" w:type="dxa"/>
            <w:noWrap/>
            <w:vAlign w:val="center"/>
          </w:tcPr>
          <w:p w:rsidR="003E6AED" w:rsidRPr="00AA10C2" w:rsidRDefault="003E6AED"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Aurrekontuaren emaitza doitua</w:t>
            </w:r>
          </w:p>
        </w:tc>
        <w:tc>
          <w:tcPr>
            <w:tcW w:w="1385" w:type="dxa"/>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382.634</w:t>
            </w:r>
          </w:p>
        </w:tc>
        <w:tc>
          <w:tcPr>
            <w:tcW w:w="1385" w:type="dxa"/>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241.020</w:t>
            </w:r>
          </w:p>
        </w:tc>
      </w:tr>
    </w:tbl>
    <w:p w:rsidR="009B3063" w:rsidRDefault="009B3063" w:rsidP="009B3063">
      <w:pPr>
        <w:tabs>
          <w:tab w:val="center" w:pos="2835"/>
          <w:tab w:val="center" w:pos="3969"/>
          <w:tab w:val="center" w:pos="5103"/>
          <w:tab w:val="center" w:pos="6237"/>
          <w:tab w:val="center" w:pos="7371"/>
        </w:tabs>
        <w:spacing w:after="60"/>
        <w:ind w:firstLine="0"/>
        <w:jc w:val="right"/>
        <w:rPr>
          <w:rFonts w:ascii="Calibri" w:hAnsi="Calibri" w:cs="Arial"/>
          <w:color w:val="0070C0"/>
          <w:spacing w:val="6"/>
          <w:sz w:val="36"/>
          <w:szCs w:val="36"/>
        </w:rPr>
      </w:pPr>
    </w:p>
    <w:p w:rsidR="003E6AED" w:rsidRPr="00FD1FF6" w:rsidRDefault="003E6AED" w:rsidP="009B3063">
      <w:pPr>
        <w:tabs>
          <w:tab w:val="center" w:pos="2835"/>
          <w:tab w:val="center" w:pos="3969"/>
          <w:tab w:val="center" w:pos="5103"/>
          <w:tab w:val="center" w:pos="6237"/>
          <w:tab w:val="center" w:pos="7371"/>
        </w:tabs>
        <w:spacing w:after="60"/>
        <w:ind w:firstLine="0"/>
        <w:jc w:val="right"/>
        <w:rPr>
          <w:rFonts w:ascii="Calibri" w:hAnsi="Calibri" w:cs="Arial"/>
          <w:color w:val="0070C0"/>
          <w:spacing w:val="6"/>
          <w:sz w:val="36"/>
          <w:szCs w:val="36"/>
        </w:rPr>
      </w:pPr>
    </w:p>
    <w:p w:rsidR="003E6AED" w:rsidRPr="00AA10C2" w:rsidRDefault="003E6AED" w:rsidP="003E6AED">
      <w:pPr>
        <w:pStyle w:val="atitulo2"/>
        <w:spacing w:before="240" w:after="120"/>
        <w:rPr>
          <w:lang w:val="eu-ES"/>
        </w:rPr>
      </w:pPr>
      <w:bookmarkStart w:id="37" w:name="_Toc483907185"/>
      <w:bookmarkStart w:id="38" w:name="_Toc461707223"/>
      <w:r w:rsidRPr="00AA10C2">
        <w:rPr>
          <w:lang w:val="eu-ES"/>
        </w:rPr>
        <w:t>III.3. Udalaren eta musika eskolaren emaitza ekonomiko bateratua</w:t>
      </w:r>
      <w:r>
        <w:rPr>
          <w:lang w:val="eu-ES"/>
        </w:rPr>
        <w:t xml:space="preserve"> 2015eko abenduaren 31n</w:t>
      </w:r>
      <w:bookmarkEnd w:id="37"/>
      <w:r w:rsidRPr="00AA10C2">
        <w:rPr>
          <w:lang w:val="eu-ES"/>
        </w:rPr>
        <w:t xml:space="preserve"> </w:t>
      </w:r>
      <w:bookmarkEnd w:id="38"/>
    </w:p>
    <w:p w:rsidR="003E6AED" w:rsidRPr="003E6AED" w:rsidRDefault="003E6AED" w:rsidP="009B3063">
      <w:pPr>
        <w:pStyle w:val="atitulo2"/>
        <w:spacing w:before="240" w:after="120"/>
        <w:rPr>
          <w:lang w:val="eu-ES"/>
        </w:rPr>
      </w:pPr>
    </w:p>
    <w:tbl>
      <w:tblPr>
        <w:tblW w:w="8812" w:type="dxa"/>
        <w:jc w:val="center"/>
        <w:tblInd w:w="79" w:type="dxa"/>
        <w:tblCellMar>
          <w:left w:w="70" w:type="dxa"/>
          <w:right w:w="70" w:type="dxa"/>
        </w:tblCellMar>
        <w:tblLook w:val="00A0" w:firstRow="1" w:lastRow="0" w:firstColumn="1" w:lastColumn="0" w:noHBand="0" w:noVBand="0"/>
      </w:tblPr>
      <w:tblGrid>
        <w:gridCol w:w="660"/>
        <w:gridCol w:w="5954"/>
        <w:gridCol w:w="1077"/>
        <w:gridCol w:w="29"/>
        <w:gridCol w:w="1092"/>
      </w:tblGrid>
      <w:tr w:rsidR="003E6AED" w:rsidRPr="00AA10C2" w:rsidTr="003E6AED">
        <w:trPr>
          <w:trHeight w:val="255"/>
          <w:jc w:val="center"/>
        </w:trPr>
        <w:tc>
          <w:tcPr>
            <w:tcW w:w="660"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left"/>
              <w:rPr>
                <w:rFonts w:ascii="Arial" w:hAnsi="Arial" w:cs="Arial"/>
                <w:color w:val="000000"/>
                <w:sz w:val="18"/>
                <w:szCs w:val="18"/>
                <w:lang w:val="eu-ES" w:eastAsia="es-ES"/>
              </w:rPr>
            </w:pP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center"/>
              <w:rPr>
                <w:rFonts w:ascii="Arial" w:hAnsi="Arial" w:cs="Arial"/>
                <w:color w:val="000000"/>
                <w:sz w:val="18"/>
                <w:szCs w:val="18"/>
                <w:lang w:val="eu-ES" w:eastAsia="es-ES"/>
              </w:rPr>
            </w:pPr>
            <w:r w:rsidRPr="00AA10C2">
              <w:rPr>
                <w:rFonts w:ascii="Arial" w:hAnsi="Arial" w:cs="Arial"/>
                <w:color w:val="000000"/>
                <w:sz w:val="18"/>
                <w:szCs w:val="18"/>
                <w:lang w:val="eu-ES" w:eastAsia="es-ES"/>
              </w:rPr>
              <w:t>Zor</w:t>
            </w:r>
          </w:p>
        </w:tc>
        <w:tc>
          <w:tcPr>
            <w:tcW w:w="1077"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121" w:type="dxa"/>
            <w:gridSpan w:val="2"/>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r>
      <w:tr w:rsidR="003E6AED" w:rsidRPr="00AA10C2" w:rsidTr="003E6AED">
        <w:trPr>
          <w:trHeight w:val="198"/>
          <w:jc w:val="center"/>
        </w:trPr>
        <w:tc>
          <w:tcPr>
            <w:tcW w:w="660" w:type="dxa"/>
            <w:tcBorders>
              <w:top w:val="single" w:sz="4"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80</w:t>
            </w:r>
          </w:p>
        </w:tc>
        <w:tc>
          <w:tcPr>
            <w:tcW w:w="5954" w:type="dxa"/>
            <w:tcBorders>
              <w:top w:val="single" w:sz="4"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Ekitaldiko emaitza arruntak (saldo zorduna)</w:t>
            </w:r>
          </w:p>
        </w:tc>
        <w:tc>
          <w:tcPr>
            <w:tcW w:w="1077" w:type="dxa"/>
            <w:tcBorders>
              <w:top w:val="single" w:sz="4"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121" w:type="dxa"/>
            <w:gridSpan w:val="2"/>
            <w:tcBorders>
              <w:top w:val="single" w:sz="4"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660"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82</w:t>
            </w:r>
          </w:p>
        </w:tc>
        <w:tc>
          <w:tcPr>
            <w:tcW w:w="5954"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Ohiz kanpoko emaitzak (saldo zorduna)</w:t>
            </w:r>
          </w:p>
        </w:tc>
        <w:tc>
          <w:tcPr>
            <w:tcW w:w="1077"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259</w:t>
            </w:r>
          </w:p>
        </w:tc>
        <w:tc>
          <w:tcPr>
            <w:tcW w:w="1121" w:type="dxa"/>
            <w:gridSpan w:val="2"/>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660"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83</w:t>
            </w:r>
          </w:p>
        </w:tc>
        <w:tc>
          <w:tcPr>
            <w:tcW w:w="5954"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Balore-zorroaren emaitzak (saldo zorduna)</w:t>
            </w:r>
          </w:p>
        </w:tc>
        <w:tc>
          <w:tcPr>
            <w:tcW w:w="1077"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121" w:type="dxa"/>
            <w:gridSpan w:val="2"/>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660"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84</w:t>
            </w:r>
          </w:p>
        </w:tc>
        <w:tc>
          <w:tcPr>
            <w:tcW w:w="5954"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xml:space="preserve">Itxitako aurrekontuen eskubideen eta betebeharren aldaketak </w:t>
            </w:r>
          </w:p>
        </w:tc>
        <w:tc>
          <w:tcPr>
            <w:tcW w:w="1077"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68.194</w:t>
            </w:r>
          </w:p>
        </w:tc>
        <w:tc>
          <w:tcPr>
            <w:tcW w:w="1121" w:type="dxa"/>
            <w:gridSpan w:val="2"/>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64</w:t>
            </w:r>
          </w:p>
        </w:tc>
      </w:tr>
      <w:tr w:rsidR="003E6AED" w:rsidRPr="00AA10C2" w:rsidTr="003E6AED">
        <w:trPr>
          <w:trHeight w:val="198"/>
          <w:jc w:val="center"/>
        </w:trPr>
        <w:tc>
          <w:tcPr>
            <w:tcW w:w="660" w:type="dxa"/>
            <w:tcBorders>
              <w:top w:val="single" w:sz="2" w:space="0" w:color="auto"/>
              <w:left w:val="nil"/>
              <w:bottom w:val="single" w:sz="4"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89</w:t>
            </w:r>
          </w:p>
        </w:tc>
        <w:tc>
          <w:tcPr>
            <w:tcW w:w="5954" w:type="dxa"/>
            <w:tcBorders>
              <w:top w:val="single" w:sz="2" w:space="0" w:color="auto"/>
              <w:left w:val="nil"/>
              <w:bottom w:val="single" w:sz="4"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Mozkin garbia, guztira (saldo hartzekoduna)</w:t>
            </w:r>
          </w:p>
        </w:tc>
        <w:tc>
          <w:tcPr>
            <w:tcW w:w="1077" w:type="dxa"/>
            <w:tcBorders>
              <w:top w:val="single" w:sz="2" w:space="0" w:color="auto"/>
              <w:left w:val="nil"/>
              <w:bottom w:val="single" w:sz="4"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530.528</w:t>
            </w:r>
          </w:p>
        </w:tc>
        <w:tc>
          <w:tcPr>
            <w:tcW w:w="1121" w:type="dxa"/>
            <w:gridSpan w:val="2"/>
            <w:tcBorders>
              <w:top w:val="single" w:sz="2" w:space="0" w:color="auto"/>
              <w:left w:val="nil"/>
              <w:bottom w:val="single" w:sz="4"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446.700</w:t>
            </w:r>
          </w:p>
        </w:tc>
      </w:tr>
      <w:tr w:rsidR="003E6AED" w:rsidRPr="00AA10C2" w:rsidTr="003E6AED">
        <w:trPr>
          <w:trHeight w:val="255"/>
          <w:jc w:val="center"/>
        </w:trPr>
        <w:tc>
          <w:tcPr>
            <w:tcW w:w="660"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left"/>
              <w:rPr>
                <w:rFonts w:ascii="Arial" w:hAnsi="Arial" w:cs="Arial"/>
                <w:bCs/>
                <w:color w:val="000000"/>
                <w:sz w:val="18"/>
                <w:szCs w:val="18"/>
                <w:lang w:val="eu-ES" w:eastAsia="es-ES"/>
              </w:rPr>
            </w:pP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Guztira</w:t>
            </w:r>
          </w:p>
        </w:tc>
        <w:tc>
          <w:tcPr>
            <w:tcW w:w="1077"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598.981</w:t>
            </w:r>
          </w:p>
        </w:tc>
        <w:tc>
          <w:tcPr>
            <w:tcW w:w="1121" w:type="dxa"/>
            <w:gridSpan w:val="2"/>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446.764</w:t>
            </w:r>
          </w:p>
        </w:tc>
      </w:tr>
      <w:tr w:rsidR="003E6AED" w:rsidRPr="00AA10C2" w:rsidTr="003E6AED">
        <w:trPr>
          <w:trHeight w:val="255"/>
          <w:jc w:val="center"/>
        </w:trPr>
        <w:tc>
          <w:tcPr>
            <w:tcW w:w="8812" w:type="dxa"/>
            <w:gridSpan w:val="5"/>
            <w:tcBorders>
              <w:top w:val="single" w:sz="4" w:space="0" w:color="auto"/>
              <w:left w:val="nil"/>
              <w:bottom w:val="nil"/>
              <w:right w:val="nil"/>
            </w:tcBorders>
            <w:vAlign w:val="center"/>
          </w:tcPr>
          <w:p w:rsidR="003E6AED" w:rsidRPr="00AA10C2" w:rsidRDefault="003E6AED" w:rsidP="00910053">
            <w:pPr>
              <w:spacing w:after="0"/>
              <w:ind w:firstLine="0"/>
              <w:jc w:val="left"/>
              <w:rPr>
                <w:b/>
                <w:bCs/>
                <w:color w:val="000000"/>
                <w:lang w:val="eu-ES" w:eastAsia="es-ES"/>
              </w:rPr>
            </w:pPr>
          </w:p>
          <w:p w:rsidR="003E6AED" w:rsidRPr="00AA10C2" w:rsidRDefault="003E6AED" w:rsidP="00910053">
            <w:pPr>
              <w:spacing w:after="0"/>
              <w:ind w:firstLine="0"/>
              <w:jc w:val="left"/>
              <w:rPr>
                <w:b/>
                <w:bCs/>
                <w:color w:val="000000"/>
                <w:lang w:val="eu-ES" w:eastAsia="es-ES"/>
              </w:rPr>
            </w:pPr>
          </w:p>
        </w:tc>
      </w:tr>
      <w:tr w:rsidR="003E6AED" w:rsidRPr="00AA10C2" w:rsidTr="003E6AED">
        <w:trPr>
          <w:trHeight w:val="255"/>
          <w:jc w:val="center"/>
        </w:trPr>
        <w:tc>
          <w:tcPr>
            <w:tcW w:w="660"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left"/>
              <w:rPr>
                <w:rFonts w:ascii="Arial" w:hAnsi="Arial" w:cs="Arial"/>
                <w:color w:val="000000"/>
                <w:sz w:val="18"/>
                <w:szCs w:val="18"/>
                <w:lang w:val="eu-ES" w:eastAsia="es-ES"/>
              </w:rPr>
            </w:pP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center"/>
              <w:rPr>
                <w:rFonts w:ascii="Arial" w:hAnsi="Arial" w:cs="Arial"/>
                <w:color w:val="000000"/>
                <w:sz w:val="18"/>
                <w:szCs w:val="18"/>
                <w:lang w:val="eu-ES" w:eastAsia="es-ES"/>
              </w:rPr>
            </w:pPr>
            <w:r w:rsidRPr="00AA10C2">
              <w:rPr>
                <w:rFonts w:ascii="Arial" w:hAnsi="Arial" w:cs="Arial"/>
                <w:color w:val="000000"/>
                <w:sz w:val="18"/>
                <w:szCs w:val="18"/>
                <w:lang w:val="eu-ES" w:eastAsia="es-ES"/>
              </w:rPr>
              <w:t>Hartzeko</w:t>
            </w:r>
          </w:p>
        </w:tc>
        <w:tc>
          <w:tcPr>
            <w:tcW w:w="1106" w:type="dxa"/>
            <w:gridSpan w:val="2"/>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092"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r>
      <w:tr w:rsidR="003E6AED" w:rsidRPr="00AA10C2" w:rsidTr="003E6AED">
        <w:trPr>
          <w:trHeight w:val="198"/>
          <w:jc w:val="center"/>
        </w:trPr>
        <w:tc>
          <w:tcPr>
            <w:tcW w:w="660" w:type="dxa"/>
            <w:tcBorders>
              <w:top w:val="single" w:sz="4"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80</w:t>
            </w:r>
          </w:p>
        </w:tc>
        <w:tc>
          <w:tcPr>
            <w:tcW w:w="5954" w:type="dxa"/>
            <w:tcBorders>
              <w:top w:val="single" w:sz="4"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Ekitaldiko emaitza arruntak (saldo hartzekoduna)</w:t>
            </w:r>
          </w:p>
        </w:tc>
        <w:tc>
          <w:tcPr>
            <w:tcW w:w="1106" w:type="dxa"/>
            <w:gridSpan w:val="2"/>
            <w:tcBorders>
              <w:top w:val="single" w:sz="4"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598.981</w:t>
            </w:r>
          </w:p>
        </w:tc>
        <w:tc>
          <w:tcPr>
            <w:tcW w:w="1092" w:type="dxa"/>
            <w:tcBorders>
              <w:top w:val="single" w:sz="4"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446.764</w:t>
            </w:r>
          </w:p>
        </w:tc>
      </w:tr>
      <w:tr w:rsidR="003E6AED" w:rsidRPr="00AA10C2" w:rsidTr="003E6AED">
        <w:trPr>
          <w:trHeight w:val="198"/>
          <w:jc w:val="center"/>
        </w:trPr>
        <w:tc>
          <w:tcPr>
            <w:tcW w:w="660"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82</w:t>
            </w:r>
          </w:p>
        </w:tc>
        <w:tc>
          <w:tcPr>
            <w:tcW w:w="5954"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Ohiz kanpoko emaitzak (saldo hartzekoduna)</w:t>
            </w:r>
          </w:p>
        </w:tc>
        <w:tc>
          <w:tcPr>
            <w:tcW w:w="1106" w:type="dxa"/>
            <w:gridSpan w:val="2"/>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092"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660"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83</w:t>
            </w:r>
          </w:p>
        </w:tc>
        <w:tc>
          <w:tcPr>
            <w:tcW w:w="5954"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Balore-zorroaren emaitzak (saldo hartzekoduna)</w:t>
            </w:r>
          </w:p>
        </w:tc>
        <w:tc>
          <w:tcPr>
            <w:tcW w:w="1106" w:type="dxa"/>
            <w:gridSpan w:val="2"/>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092"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660"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84</w:t>
            </w:r>
          </w:p>
        </w:tc>
        <w:tc>
          <w:tcPr>
            <w:tcW w:w="5954"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Itxitako aurrekontuen eskubideen eta betebeharren aldaketak</w:t>
            </w:r>
          </w:p>
        </w:tc>
        <w:tc>
          <w:tcPr>
            <w:tcW w:w="1106" w:type="dxa"/>
            <w:gridSpan w:val="2"/>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092" w:type="dxa"/>
            <w:tcBorders>
              <w:top w:val="single" w:sz="2" w:space="0" w:color="auto"/>
              <w:left w:val="nil"/>
              <w:bottom w:val="single" w:sz="2"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660" w:type="dxa"/>
            <w:tcBorders>
              <w:top w:val="single" w:sz="2" w:space="0" w:color="auto"/>
              <w:left w:val="nil"/>
              <w:bottom w:val="single" w:sz="4"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89</w:t>
            </w:r>
          </w:p>
        </w:tc>
        <w:tc>
          <w:tcPr>
            <w:tcW w:w="5954" w:type="dxa"/>
            <w:tcBorders>
              <w:top w:val="single" w:sz="2" w:space="0" w:color="auto"/>
              <w:left w:val="nil"/>
              <w:bottom w:val="single" w:sz="4" w:space="0" w:color="auto"/>
              <w:right w:val="nil"/>
            </w:tcBorders>
            <w:vAlign w:val="center"/>
          </w:tcPr>
          <w:p w:rsidR="003E6AED" w:rsidRPr="00AA10C2" w:rsidRDefault="003E6AED"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Galera garbia, guztira (saldo zorduna)</w:t>
            </w:r>
          </w:p>
        </w:tc>
        <w:tc>
          <w:tcPr>
            <w:tcW w:w="1106" w:type="dxa"/>
            <w:gridSpan w:val="2"/>
            <w:tcBorders>
              <w:top w:val="single" w:sz="2" w:space="0" w:color="auto"/>
              <w:left w:val="nil"/>
              <w:bottom w:val="single" w:sz="4"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092" w:type="dxa"/>
            <w:tcBorders>
              <w:top w:val="single" w:sz="2" w:space="0" w:color="auto"/>
              <w:left w:val="nil"/>
              <w:bottom w:val="single" w:sz="4" w:space="0" w:color="auto"/>
              <w:right w:val="nil"/>
            </w:tcBorders>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255"/>
          <w:jc w:val="center"/>
        </w:trPr>
        <w:tc>
          <w:tcPr>
            <w:tcW w:w="660"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left"/>
              <w:rPr>
                <w:rFonts w:ascii="Arial" w:hAnsi="Arial" w:cs="Arial"/>
                <w:bCs/>
                <w:color w:val="000000"/>
                <w:sz w:val="18"/>
                <w:szCs w:val="18"/>
                <w:lang w:val="eu-ES" w:eastAsia="es-ES"/>
              </w:rPr>
            </w:pPr>
          </w:p>
        </w:tc>
        <w:tc>
          <w:tcPr>
            <w:tcW w:w="5954"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Guztira</w:t>
            </w:r>
          </w:p>
        </w:tc>
        <w:tc>
          <w:tcPr>
            <w:tcW w:w="1106" w:type="dxa"/>
            <w:gridSpan w:val="2"/>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598.981</w:t>
            </w:r>
          </w:p>
        </w:tc>
        <w:tc>
          <w:tcPr>
            <w:tcW w:w="1092" w:type="dxa"/>
            <w:tcBorders>
              <w:top w:val="single" w:sz="4" w:space="0" w:color="auto"/>
              <w:left w:val="nil"/>
              <w:bottom w:val="single" w:sz="4" w:space="0" w:color="auto"/>
              <w:right w:val="nil"/>
            </w:tcBorders>
            <w:shd w:val="clear" w:color="auto" w:fill="FABF8F" w:themeFill="accent6" w:themeFillTint="99"/>
            <w:vAlign w:val="center"/>
          </w:tcPr>
          <w:p w:rsidR="003E6AED" w:rsidRPr="00AA10C2" w:rsidRDefault="003E6AED"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446.764</w:t>
            </w:r>
          </w:p>
        </w:tc>
      </w:tr>
    </w:tbl>
    <w:p w:rsidR="003E6AED" w:rsidRDefault="003E6AED" w:rsidP="009B3063">
      <w:pPr>
        <w:pStyle w:val="atitulo2"/>
        <w:spacing w:before="240" w:after="120"/>
      </w:pPr>
    </w:p>
    <w:p w:rsidR="00F830FB" w:rsidRPr="009B3063" w:rsidRDefault="00F830FB" w:rsidP="00F830FB">
      <w:pPr>
        <w:pStyle w:val="texto"/>
      </w:pPr>
    </w:p>
    <w:p w:rsidR="009B3063" w:rsidRPr="00E16DED" w:rsidRDefault="009B3063" w:rsidP="009B3063">
      <w:pPr>
        <w:pStyle w:val="texto"/>
        <w:rPr>
          <w:rFonts w:ascii="Calibri" w:hAnsi="Calibri"/>
          <w:sz w:val="22"/>
          <w:szCs w:val="22"/>
        </w:rPr>
      </w:pPr>
    </w:p>
    <w:p w:rsidR="009B3063" w:rsidRPr="00E16DED" w:rsidRDefault="009B3063" w:rsidP="009B3063">
      <w:pPr>
        <w:pStyle w:val="texto"/>
        <w:rPr>
          <w:rFonts w:ascii="Calibri" w:hAnsi="Calibri"/>
          <w:sz w:val="22"/>
          <w:szCs w:val="22"/>
        </w:rPr>
      </w:pPr>
    </w:p>
    <w:p w:rsidR="009B3063" w:rsidRPr="00FD1FF6" w:rsidRDefault="009B3063" w:rsidP="009B3063">
      <w:pPr>
        <w:spacing w:after="0"/>
        <w:ind w:firstLine="0"/>
        <w:jc w:val="left"/>
        <w:rPr>
          <w:rFonts w:ascii="Calibri" w:hAnsi="Calibri"/>
          <w:color w:val="0070C0"/>
          <w:spacing w:val="6"/>
          <w:sz w:val="22"/>
          <w:szCs w:val="22"/>
        </w:rPr>
      </w:pPr>
      <w:r w:rsidRPr="00FD1FF6">
        <w:rPr>
          <w:color w:val="0070C0"/>
        </w:rPr>
        <w:br w:type="page"/>
      </w:r>
    </w:p>
    <w:p w:rsidR="003E6AED" w:rsidRPr="00AA10C2" w:rsidRDefault="00C55EB0" w:rsidP="003E6AED">
      <w:pPr>
        <w:pStyle w:val="atitulo2"/>
        <w:spacing w:before="240" w:after="120"/>
        <w:rPr>
          <w:lang w:val="eu-ES"/>
        </w:rPr>
      </w:pPr>
      <w:bookmarkStart w:id="39" w:name="_Toc381611410"/>
      <w:bookmarkStart w:id="40" w:name="_Toc347831955"/>
      <w:bookmarkStart w:id="41" w:name="_Toc461707224"/>
      <w:bookmarkStart w:id="42" w:name="_Toc483907186"/>
      <w:r w:rsidRPr="00C55EB0">
        <w:t>III.4.</w:t>
      </w:r>
      <w:r w:rsidR="00A1617D">
        <w:t xml:space="preserve"> </w:t>
      </w:r>
      <w:bookmarkEnd w:id="39"/>
      <w:bookmarkEnd w:id="40"/>
      <w:bookmarkEnd w:id="41"/>
      <w:r w:rsidR="003E6AED" w:rsidRPr="00AA10C2">
        <w:rPr>
          <w:lang w:val="eu-ES"/>
        </w:rPr>
        <w:t>Udalaren eta musika eskolaren diruzaintza-gerakin bateratua</w:t>
      </w:r>
      <w:r w:rsidR="003E6AED">
        <w:rPr>
          <w:lang w:val="eu-ES"/>
        </w:rPr>
        <w:t>ren egoera-orria</w:t>
      </w:r>
      <w:r w:rsidR="003E6AED" w:rsidRPr="00AA10C2">
        <w:rPr>
          <w:lang w:val="eu-ES"/>
        </w:rPr>
        <w:t xml:space="preserve"> 2015eko abenduaren 31n</w:t>
      </w:r>
      <w:bookmarkEnd w:id="42"/>
      <w:r w:rsidR="003E6AED" w:rsidRPr="00AA10C2">
        <w:rPr>
          <w:lang w:val="eu-ES"/>
        </w:rPr>
        <w:t xml:space="preserve"> </w:t>
      </w:r>
    </w:p>
    <w:p w:rsidR="003E6AED" w:rsidRPr="00AA10C2" w:rsidRDefault="003E6AED" w:rsidP="003E6AED">
      <w:pPr>
        <w:pStyle w:val="texto"/>
        <w:rPr>
          <w:lang w:val="eu-ES"/>
        </w:rPr>
      </w:pPr>
    </w:p>
    <w:tbl>
      <w:tblPr>
        <w:tblW w:w="8817" w:type="dxa"/>
        <w:jc w:val="center"/>
        <w:tblInd w:w="112"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4970"/>
        <w:gridCol w:w="1121"/>
        <w:gridCol w:w="1363"/>
        <w:gridCol w:w="1363"/>
      </w:tblGrid>
      <w:tr w:rsidR="003E6AED" w:rsidRPr="00AA10C2" w:rsidTr="003E6AED">
        <w:trPr>
          <w:trHeight w:val="255"/>
          <w:jc w:val="center"/>
        </w:trPr>
        <w:tc>
          <w:tcPr>
            <w:tcW w:w="4970" w:type="dxa"/>
            <w:tcBorders>
              <w:bottom w:val="single" w:sz="4" w:space="0" w:color="auto"/>
            </w:tcBorders>
            <w:shd w:val="clear" w:color="auto" w:fill="FABF8F" w:themeFill="accent6" w:themeFillTint="99"/>
            <w:noWrap/>
            <w:vAlign w:val="center"/>
          </w:tcPr>
          <w:p w:rsidR="003E6AED" w:rsidRPr="00AA10C2" w:rsidRDefault="003E6AED" w:rsidP="00910053">
            <w:pPr>
              <w:spacing w:after="0"/>
              <w:ind w:right="-83" w:firstLine="0"/>
              <w:jc w:val="left"/>
              <w:rPr>
                <w:rFonts w:ascii="Arial" w:hAnsi="Arial" w:cs="Arial"/>
                <w:bCs/>
                <w:color w:val="000000"/>
                <w:lang w:val="eu-ES" w:eastAsia="es-ES"/>
              </w:rPr>
            </w:pPr>
            <w:r w:rsidRPr="00AA10C2">
              <w:rPr>
                <w:rFonts w:ascii="Arial" w:hAnsi="Arial" w:cs="Arial"/>
                <w:bCs/>
                <w:color w:val="000000"/>
                <w:lang w:val="eu-ES" w:eastAsia="es-ES"/>
              </w:rPr>
              <w:t xml:space="preserve">Izendapena </w:t>
            </w:r>
          </w:p>
        </w:tc>
        <w:tc>
          <w:tcPr>
            <w:tcW w:w="1121" w:type="dxa"/>
            <w:tcBorders>
              <w:bottom w:val="single" w:sz="4" w:space="0" w:color="auto"/>
            </w:tcBorders>
            <w:shd w:val="clear" w:color="auto" w:fill="FABF8F" w:themeFill="accent6" w:themeFillTint="99"/>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2015</w:t>
            </w:r>
          </w:p>
        </w:tc>
        <w:tc>
          <w:tcPr>
            <w:tcW w:w="1363" w:type="dxa"/>
            <w:tcBorders>
              <w:bottom w:val="single" w:sz="4" w:space="0" w:color="auto"/>
            </w:tcBorders>
            <w:shd w:val="clear" w:color="auto" w:fill="FABF8F" w:themeFill="accent6" w:themeFillTint="99"/>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2014</w:t>
            </w:r>
          </w:p>
        </w:tc>
        <w:tc>
          <w:tcPr>
            <w:tcW w:w="1363" w:type="dxa"/>
            <w:tcBorders>
              <w:bottom w:val="single" w:sz="4" w:space="0" w:color="auto"/>
            </w:tcBorders>
            <w:shd w:val="clear" w:color="auto" w:fill="FABF8F" w:themeFill="accent6" w:themeFillTint="99"/>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 xml:space="preserve">Aldaketa % </w:t>
            </w:r>
          </w:p>
        </w:tc>
      </w:tr>
      <w:tr w:rsidR="003E6AED" w:rsidRPr="00AA10C2" w:rsidTr="003E6AED">
        <w:trPr>
          <w:trHeight w:val="255"/>
          <w:jc w:val="center"/>
        </w:trPr>
        <w:tc>
          <w:tcPr>
            <w:tcW w:w="4970" w:type="dxa"/>
            <w:tcBorders>
              <w:bottom w:val="single" w:sz="4" w:space="0" w:color="auto"/>
            </w:tcBorders>
            <w:noWrap/>
            <w:vAlign w:val="center"/>
          </w:tcPr>
          <w:p w:rsidR="003E6AED" w:rsidRPr="00AA10C2" w:rsidRDefault="003E6AED" w:rsidP="00910053">
            <w:pPr>
              <w:spacing w:after="0"/>
              <w:ind w:right="-83" w:firstLine="0"/>
              <w:jc w:val="left"/>
              <w:rPr>
                <w:rFonts w:ascii="Arial" w:hAnsi="Arial" w:cs="Arial"/>
                <w:bCs/>
                <w:color w:val="000000"/>
                <w:lang w:val="eu-ES" w:eastAsia="es-ES"/>
              </w:rPr>
            </w:pPr>
            <w:r w:rsidRPr="00AA10C2">
              <w:rPr>
                <w:rFonts w:ascii="Arial" w:hAnsi="Arial" w:cs="Arial"/>
                <w:bCs/>
                <w:color w:val="000000"/>
                <w:lang w:val="eu-ES" w:eastAsia="es-ES"/>
              </w:rPr>
              <w:t>+ Kobratzeko dauden eskubideak</w:t>
            </w:r>
          </w:p>
        </w:tc>
        <w:tc>
          <w:tcPr>
            <w:tcW w:w="1121"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146.541</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291.237</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-50</w:t>
            </w:r>
          </w:p>
        </w:tc>
      </w:tr>
      <w:tr w:rsidR="003E6AED" w:rsidRPr="00AA10C2" w:rsidTr="003E6AED">
        <w:trPr>
          <w:trHeight w:val="198"/>
          <w:jc w:val="center"/>
        </w:trPr>
        <w:tc>
          <w:tcPr>
            <w:tcW w:w="4970" w:type="dxa"/>
            <w:tcBorders>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Diru-sarreren aurrekontua: aurtengo ekitaldia </w:t>
            </w:r>
          </w:p>
        </w:tc>
        <w:tc>
          <w:tcPr>
            <w:tcW w:w="1121"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127.254</w:t>
            </w:r>
          </w:p>
        </w:tc>
        <w:tc>
          <w:tcPr>
            <w:tcW w:w="1363"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276.635</w:t>
            </w:r>
          </w:p>
        </w:tc>
        <w:tc>
          <w:tcPr>
            <w:tcW w:w="1363"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-54</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Diru-sarreren aurrekontua:</w:t>
            </w:r>
            <w:r>
              <w:rPr>
                <w:rFonts w:ascii="Arial Narrow" w:hAnsi="Arial Narrow"/>
                <w:color w:val="000000"/>
                <w:lang w:val="eu-ES" w:eastAsia="es-ES"/>
              </w:rPr>
              <w:t xml:space="preserve"> </w:t>
            </w:r>
            <w:r w:rsidRPr="00AA10C2">
              <w:rPr>
                <w:rFonts w:ascii="Arial Narrow" w:hAnsi="Arial Narrow"/>
                <w:color w:val="000000"/>
                <w:lang w:val="eu-ES" w:eastAsia="es-ES"/>
              </w:rPr>
              <w:t>itxitako ekitaldiak</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147.702</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187.771</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-21</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Aurrekontutik kanpoko diru-sarrerak</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3.632</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4.433</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-18</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Gastuen itzulketak</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1.030</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57</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1.720</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Bilketa zaileko eskubideak</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133.078</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177.657</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-25</w:t>
            </w:r>
          </w:p>
        </w:tc>
      </w:tr>
      <w:tr w:rsidR="003E6AED" w:rsidRPr="00AA10C2" w:rsidTr="003E6AED">
        <w:trPr>
          <w:trHeight w:val="198"/>
          <w:jc w:val="center"/>
        </w:trPr>
        <w:tc>
          <w:tcPr>
            <w:tcW w:w="4970" w:type="dxa"/>
            <w:tcBorders>
              <w:top w:val="single" w:sz="2" w:space="0" w:color="auto"/>
              <w:bottom w:val="single" w:sz="4"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Aplikatzeko dauden kobrantzak</w:t>
            </w:r>
          </w:p>
        </w:tc>
        <w:tc>
          <w:tcPr>
            <w:tcW w:w="1121"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363"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363"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 </w:t>
            </w:r>
          </w:p>
        </w:tc>
      </w:tr>
      <w:tr w:rsidR="003E6AED" w:rsidRPr="00AA10C2" w:rsidTr="003E6AED">
        <w:trPr>
          <w:trHeight w:val="255"/>
          <w:jc w:val="center"/>
        </w:trPr>
        <w:tc>
          <w:tcPr>
            <w:tcW w:w="4970" w:type="dxa"/>
            <w:tcBorders>
              <w:bottom w:val="single" w:sz="4" w:space="0" w:color="auto"/>
            </w:tcBorders>
            <w:noWrap/>
            <w:vAlign w:val="center"/>
          </w:tcPr>
          <w:p w:rsidR="003E6AED" w:rsidRPr="00AA10C2" w:rsidRDefault="003E6AED" w:rsidP="00910053">
            <w:pPr>
              <w:spacing w:after="0"/>
              <w:ind w:right="-83" w:firstLine="0"/>
              <w:jc w:val="left"/>
              <w:rPr>
                <w:rFonts w:ascii="Arial" w:hAnsi="Arial" w:cs="Arial"/>
                <w:bCs/>
                <w:color w:val="000000"/>
                <w:lang w:val="eu-ES" w:eastAsia="es-ES"/>
              </w:rPr>
            </w:pPr>
            <w:r w:rsidRPr="00AA10C2">
              <w:rPr>
                <w:rFonts w:ascii="Arial" w:hAnsi="Arial" w:cs="Arial"/>
                <w:bCs/>
                <w:color w:val="000000"/>
                <w:lang w:val="eu-ES" w:eastAsia="es-ES"/>
              </w:rPr>
              <w:t>- Ordaintzeko dauden betebeharrak</w:t>
            </w:r>
          </w:p>
        </w:tc>
        <w:tc>
          <w:tcPr>
            <w:tcW w:w="1121"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115.235</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93.454</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23</w:t>
            </w:r>
          </w:p>
        </w:tc>
      </w:tr>
      <w:tr w:rsidR="003E6AED" w:rsidRPr="00AA10C2" w:rsidTr="003E6AED">
        <w:trPr>
          <w:trHeight w:val="198"/>
          <w:jc w:val="center"/>
        </w:trPr>
        <w:tc>
          <w:tcPr>
            <w:tcW w:w="4970" w:type="dxa"/>
            <w:tcBorders>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Gastuen aurrekontua: aurtengo ekitaldia</w:t>
            </w:r>
          </w:p>
        </w:tc>
        <w:tc>
          <w:tcPr>
            <w:tcW w:w="1121"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46.989</w:t>
            </w:r>
          </w:p>
        </w:tc>
        <w:tc>
          <w:tcPr>
            <w:tcW w:w="1363"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36.188</w:t>
            </w:r>
          </w:p>
        </w:tc>
        <w:tc>
          <w:tcPr>
            <w:tcW w:w="1363"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30</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Gastuen aurrekontua: itxitako ekitaldiak</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519</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519</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Aurrekontutik kanpoko gastuak</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66.651</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56.706</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18</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Diru-sarreren itzulketak</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1.077</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41</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2.501</w:t>
            </w:r>
          </w:p>
        </w:tc>
      </w:tr>
      <w:tr w:rsidR="003E6AED" w:rsidRPr="00AA10C2" w:rsidTr="003E6AED">
        <w:trPr>
          <w:trHeight w:val="198"/>
          <w:jc w:val="center"/>
        </w:trPr>
        <w:tc>
          <w:tcPr>
            <w:tcW w:w="4970" w:type="dxa"/>
            <w:tcBorders>
              <w:top w:val="single" w:sz="2" w:space="0" w:color="auto"/>
              <w:bottom w:val="single" w:sz="4"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     + Aplikatzeko dauden ordainketak</w:t>
            </w:r>
          </w:p>
        </w:tc>
        <w:tc>
          <w:tcPr>
            <w:tcW w:w="1121"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363"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363" w:type="dxa"/>
            <w:tcBorders>
              <w:top w:val="single" w:sz="2" w:space="0" w:color="auto"/>
              <w:bottom w:val="single" w:sz="4"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 </w:t>
            </w:r>
          </w:p>
        </w:tc>
      </w:tr>
      <w:tr w:rsidR="003E6AED" w:rsidRPr="00AA10C2" w:rsidTr="003E6AED">
        <w:trPr>
          <w:trHeight w:val="255"/>
          <w:jc w:val="center"/>
        </w:trPr>
        <w:tc>
          <w:tcPr>
            <w:tcW w:w="4970" w:type="dxa"/>
            <w:noWrap/>
            <w:vAlign w:val="center"/>
          </w:tcPr>
          <w:p w:rsidR="003E6AED" w:rsidRPr="00AA10C2" w:rsidRDefault="003E6AED" w:rsidP="00910053">
            <w:pPr>
              <w:spacing w:after="0"/>
              <w:ind w:right="-83"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Diruzaintzako funts likidoak</w:t>
            </w:r>
          </w:p>
        </w:tc>
        <w:tc>
          <w:tcPr>
            <w:tcW w:w="1121" w:type="dxa"/>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1.777.062</w:t>
            </w:r>
          </w:p>
        </w:tc>
        <w:tc>
          <w:tcPr>
            <w:tcW w:w="1363" w:type="dxa"/>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1.263.028</w:t>
            </w:r>
          </w:p>
        </w:tc>
        <w:tc>
          <w:tcPr>
            <w:tcW w:w="1363" w:type="dxa"/>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41</w:t>
            </w:r>
          </w:p>
        </w:tc>
      </w:tr>
      <w:tr w:rsidR="003E6AED" w:rsidRPr="00AA10C2" w:rsidTr="003E6AED">
        <w:trPr>
          <w:trHeight w:val="255"/>
          <w:jc w:val="center"/>
        </w:trPr>
        <w:tc>
          <w:tcPr>
            <w:tcW w:w="4970" w:type="dxa"/>
            <w:tcBorders>
              <w:bottom w:val="single" w:sz="4" w:space="0" w:color="auto"/>
            </w:tcBorders>
            <w:noWrap/>
            <w:vAlign w:val="center"/>
          </w:tcPr>
          <w:p w:rsidR="003E6AED" w:rsidRPr="00AA10C2" w:rsidRDefault="003E6AED" w:rsidP="00910053">
            <w:pPr>
              <w:spacing w:after="0"/>
              <w:ind w:right="-83"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xml:space="preserve">+ Finantzaketaren desbideratze metatu negatiboak </w:t>
            </w:r>
          </w:p>
        </w:tc>
        <w:tc>
          <w:tcPr>
            <w:tcW w:w="1121"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17.518</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0</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r w:rsidR="003E6AED" w:rsidRPr="00AA10C2" w:rsidTr="003E6AED">
        <w:trPr>
          <w:trHeight w:val="255"/>
          <w:jc w:val="center"/>
        </w:trPr>
        <w:tc>
          <w:tcPr>
            <w:tcW w:w="4970" w:type="dxa"/>
            <w:tcBorders>
              <w:bottom w:val="single" w:sz="4" w:space="0" w:color="auto"/>
            </w:tcBorders>
            <w:noWrap/>
            <w:vAlign w:val="center"/>
          </w:tcPr>
          <w:p w:rsidR="003E6AED" w:rsidRPr="00AA10C2" w:rsidRDefault="003E6AED" w:rsidP="000F4268">
            <w:pPr>
              <w:spacing w:after="0"/>
              <w:ind w:right="-83" w:firstLine="0"/>
              <w:jc w:val="left"/>
              <w:rPr>
                <w:rFonts w:ascii="Arial" w:hAnsi="Arial" w:cs="Arial"/>
                <w:bCs/>
                <w:color w:val="000000"/>
                <w:lang w:val="eu-ES" w:eastAsia="es-ES"/>
              </w:rPr>
            </w:pPr>
            <w:r w:rsidRPr="00AA10C2">
              <w:rPr>
                <w:rFonts w:ascii="Arial" w:hAnsi="Arial" w:cs="Arial"/>
                <w:bCs/>
                <w:color w:val="000000"/>
                <w:lang w:val="eu-ES" w:eastAsia="es-ES"/>
              </w:rPr>
              <w:t>= Diruzaintza-gerakina,</w:t>
            </w:r>
            <w:r w:rsidR="000F4268">
              <w:rPr>
                <w:rFonts w:ascii="Arial" w:hAnsi="Arial" w:cs="Arial"/>
                <w:bCs/>
                <w:color w:val="000000"/>
                <w:lang w:val="eu-ES" w:eastAsia="es-ES"/>
              </w:rPr>
              <w:t xml:space="preserve"> </w:t>
            </w:r>
            <w:r w:rsidRPr="00AA10C2">
              <w:rPr>
                <w:rFonts w:ascii="Arial" w:hAnsi="Arial" w:cs="Arial"/>
                <w:bCs/>
                <w:color w:val="000000"/>
                <w:lang w:val="eu-ES" w:eastAsia="es-ES"/>
              </w:rPr>
              <w:t>guztira</w:t>
            </w:r>
          </w:p>
        </w:tc>
        <w:tc>
          <w:tcPr>
            <w:tcW w:w="1121"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1.825.886</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1.460.812</w:t>
            </w:r>
          </w:p>
        </w:tc>
        <w:tc>
          <w:tcPr>
            <w:tcW w:w="1363" w:type="dxa"/>
            <w:tcBorders>
              <w:bottom w:val="single" w:sz="4" w:space="0" w:color="auto"/>
            </w:tcBorders>
            <w:noWrap/>
            <w:vAlign w:val="center"/>
          </w:tcPr>
          <w:p w:rsidR="003E6AED" w:rsidRPr="00AA10C2" w:rsidRDefault="003E6AED" w:rsidP="00910053">
            <w:pPr>
              <w:spacing w:after="0"/>
              <w:ind w:firstLine="0"/>
              <w:jc w:val="right"/>
              <w:rPr>
                <w:rFonts w:ascii="Arial" w:hAnsi="Arial" w:cs="Arial"/>
                <w:bCs/>
                <w:color w:val="000000"/>
                <w:lang w:val="eu-ES" w:eastAsia="es-ES"/>
              </w:rPr>
            </w:pPr>
            <w:r w:rsidRPr="00AA10C2">
              <w:rPr>
                <w:rFonts w:ascii="Arial" w:hAnsi="Arial" w:cs="Arial"/>
                <w:bCs/>
                <w:color w:val="000000"/>
                <w:lang w:val="eu-ES" w:eastAsia="es-ES"/>
              </w:rPr>
              <w:t>25</w:t>
            </w:r>
          </w:p>
        </w:tc>
      </w:tr>
      <w:tr w:rsidR="003E6AED" w:rsidRPr="00AA10C2" w:rsidTr="003E6AED">
        <w:trPr>
          <w:trHeight w:val="198"/>
          <w:jc w:val="center"/>
        </w:trPr>
        <w:tc>
          <w:tcPr>
            <w:tcW w:w="4970" w:type="dxa"/>
            <w:tcBorders>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Diruzaintza-gerakina, finantzaketa atxikia duten gastuak direla-eta</w:t>
            </w:r>
          </w:p>
        </w:tc>
        <w:tc>
          <w:tcPr>
            <w:tcW w:w="1121"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363"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363" w:type="dxa"/>
            <w:tcBorders>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 </w:t>
            </w:r>
          </w:p>
        </w:tc>
      </w:tr>
      <w:tr w:rsidR="003E6AED" w:rsidRPr="00AA10C2" w:rsidTr="003E6AED">
        <w:trPr>
          <w:trHeight w:val="198"/>
          <w:jc w:val="center"/>
        </w:trPr>
        <w:tc>
          <w:tcPr>
            <w:tcW w:w="4970" w:type="dxa"/>
            <w:tcBorders>
              <w:top w:val="single" w:sz="2" w:space="0" w:color="auto"/>
              <w:bottom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 xml:space="preserve">Baliabide atxikien diruzaintza-gerakina </w:t>
            </w:r>
          </w:p>
        </w:tc>
        <w:tc>
          <w:tcPr>
            <w:tcW w:w="1121"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493.074</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493.074</w:t>
            </w:r>
          </w:p>
        </w:tc>
        <w:tc>
          <w:tcPr>
            <w:tcW w:w="1363" w:type="dxa"/>
            <w:tcBorders>
              <w:top w:val="single" w:sz="2" w:space="0" w:color="auto"/>
              <w:bottom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3E6AED" w:rsidRPr="00AA10C2" w:rsidTr="003E6AED">
        <w:trPr>
          <w:trHeight w:val="198"/>
          <w:jc w:val="center"/>
        </w:trPr>
        <w:tc>
          <w:tcPr>
            <w:tcW w:w="4970" w:type="dxa"/>
            <w:tcBorders>
              <w:top w:val="single" w:sz="2" w:space="0" w:color="auto"/>
            </w:tcBorders>
            <w:noWrap/>
            <w:vAlign w:val="center"/>
          </w:tcPr>
          <w:p w:rsidR="003E6AED" w:rsidRPr="00AA10C2" w:rsidRDefault="003E6AED" w:rsidP="00910053">
            <w:pPr>
              <w:spacing w:after="0"/>
              <w:ind w:right="-83" w:firstLine="0"/>
              <w:jc w:val="left"/>
              <w:rPr>
                <w:rFonts w:ascii="Arial Narrow" w:hAnsi="Arial Narrow"/>
                <w:color w:val="000000"/>
                <w:lang w:val="eu-ES" w:eastAsia="es-ES"/>
              </w:rPr>
            </w:pPr>
            <w:r w:rsidRPr="00AA10C2">
              <w:rPr>
                <w:rFonts w:ascii="Arial Narrow" w:hAnsi="Arial Narrow"/>
                <w:color w:val="000000"/>
                <w:lang w:val="eu-ES" w:eastAsia="es-ES"/>
              </w:rPr>
              <w:t>Gastu orokorretarako diruzaintza-gerakina</w:t>
            </w:r>
          </w:p>
        </w:tc>
        <w:tc>
          <w:tcPr>
            <w:tcW w:w="1121" w:type="dxa"/>
            <w:tcBorders>
              <w:top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1.332.813</w:t>
            </w:r>
          </w:p>
        </w:tc>
        <w:tc>
          <w:tcPr>
            <w:tcW w:w="1363" w:type="dxa"/>
            <w:tcBorders>
              <w:top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967.738</w:t>
            </w:r>
          </w:p>
        </w:tc>
        <w:tc>
          <w:tcPr>
            <w:tcW w:w="1363" w:type="dxa"/>
            <w:tcBorders>
              <w:top w:val="single" w:sz="2" w:space="0" w:color="auto"/>
            </w:tcBorders>
            <w:noWrap/>
            <w:vAlign w:val="center"/>
          </w:tcPr>
          <w:p w:rsidR="003E6AED" w:rsidRPr="00AA10C2" w:rsidRDefault="003E6AED"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38</w:t>
            </w:r>
          </w:p>
        </w:tc>
      </w:tr>
    </w:tbl>
    <w:p w:rsidR="00477C53" w:rsidRPr="00967806" w:rsidRDefault="00C55EB0" w:rsidP="00C55EB0">
      <w:pPr>
        <w:pStyle w:val="atitulo1"/>
        <w:rPr>
          <w:lang w:val="es-ES"/>
        </w:rPr>
      </w:pPr>
      <w:r w:rsidRPr="00FD1FF6">
        <w:rPr>
          <w:color w:val="0070C0"/>
        </w:rPr>
        <w:br w:type="page"/>
      </w:r>
    </w:p>
    <w:p w:rsidR="00910053" w:rsidRPr="00AA10C2" w:rsidRDefault="005712AC" w:rsidP="00910053">
      <w:pPr>
        <w:pStyle w:val="atitulo2"/>
        <w:spacing w:before="240" w:after="360"/>
        <w:rPr>
          <w:color w:val="auto"/>
          <w:lang w:val="eu-ES"/>
        </w:rPr>
      </w:pPr>
      <w:bookmarkStart w:id="43" w:name="_Toc483907187"/>
      <w:bookmarkStart w:id="44" w:name="_Toc461707225"/>
      <w:r w:rsidRPr="005C7FBC">
        <w:rPr>
          <w:color w:val="auto"/>
        </w:rPr>
        <w:t xml:space="preserve">III.5. </w:t>
      </w:r>
      <w:r w:rsidR="00910053" w:rsidRPr="00AA10C2">
        <w:rPr>
          <w:color w:val="auto"/>
          <w:lang w:val="eu-ES"/>
        </w:rPr>
        <w:t>Udalaren eta musika eskolaren egoera-balantze bateratua 2015eko abenduaren 31n</w:t>
      </w:r>
      <w:bookmarkEnd w:id="43"/>
      <w:r w:rsidR="00910053" w:rsidRPr="00AA10C2">
        <w:rPr>
          <w:color w:val="auto"/>
          <w:lang w:val="eu-ES"/>
        </w:rPr>
        <w:t xml:space="preserve"> </w:t>
      </w:r>
    </w:p>
    <w:p w:rsidR="00910053" w:rsidRPr="00AA10C2" w:rsidRDefault="00910053" w:rsidP="00910053">
      <w:pPr>
        <w:ind w:firstLine="0"/>
        <w:jc w:val="center"/>
        <w:outlineLvl w:val="0"/>
        <w:rPr>
          <w:rFonts w:ascii="Arial" w:hAnsi="Arial" w:cs="Arial"/>
          <w:lang w:val="eu-ES"/>
        </w:rPr>
      </w:pPr>
      <w:r w:rsidRPr="00AA10C2">
        <w:rPr>
          <w:rFonts w:ascii="Arial" w:hAnsi="Arial" w:cs="Arial"/>
          <w:lang w:val="eu-ES"/>
        </w:rPr>
        <w:t>Aktiboa</w:t>
      </w:r>
    </w:p>
    <w:tbl>
      <w:tblPr>
        <w:tblW w:w="8876" w:type="dxa"/>
        <w:tblInd w:w="55" w:type="dxa"/>
        <w:tblLayout w:type="fixed"/>
        <w:tblCellMar>
          <w:left w:w="70" w:type="dxa"/>
          <w:right w:w="70" w:type="dxa"/>
        </w:tblCellMar>
        <w:tblLook w:val="00A0" w:firstRow="1" w:lastRow="0" w:firstColumn="1" w:lastColumn="0" w:noHBand="0" w:noVBand="0"/>
      </w:tblPr>
      <w:tblGrid>
        <w:gridCol w:w="6128"/>
        <w:gridCol w:w="1374"/>
        <w:gridCol w:w="1374"/>
      </w:tblGrid>
      <w:tr w:rsidR="00910053" w:rsidRPr="00AA10C2" w:rsidTr="00910053">
        <w:trPr>
          <w:trHeight w:val="240"/>
        </w:trPr>
        <w:tc>
          <w:tcPr>
            <w:tcW w:w="6128"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left"/>
              <w:rPr>
                <w:rFonts w:ascii="Arial" w:hAnsi="Arial" w:cs="Arial"/>
                <w:color w:val="000000"/>
                <w:sz w:val="18"/>
                <w:szCs w:val="18"/>
                <w:lang w:val="eu-ES" w:eastAsia="es-ES"/>
              </w:rPr>
            </w:pP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2015</w:t>
            </w: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2014</w:t>
            </w:r>
          </w:p>
        </w:tc>
      </w:tr>
      <w:tr w:rsidR="00910053" w:rsidRPr="00AA10C2" w:rsidTr="00910053">
        <w:trPr>
          <w:trHeight w:val="240"/>
        </w:trPr>
        <w:tc>
          <w:tcPr>
            <w:tcW w:w="6128"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Ibilgetua</w:t>
            </w:r>
          </w:p>
        </w:tc>
        <w:tc>
          <w:tcPr>
            <w:tcW w:w="1374"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13.138.452</w:t>
            </w:r>
          </w:p>
        </w:tc>
        <w:tc>
          <w:tcPr>
            <w:tcW w:w="1374"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13.016.446</w:t>
            </w:r>
          </w:p>
        </w:tc>
      </w:tr>
      <w:tr w:rsidR="00910053" w:rsidRPr="00AA10C2" w:rsidTr="00910053">
        <w:trPr>
          <w:trHeight w:val="198"/>
        </w:trPr>
        <w:tc>
          <w:tcPr>
            <w:tcW w:w="6128" w:type="dxa"/>
            <w:tcBorders>
              <w:top w:val="single" w:sz="4" w:space="0" w:color="auto"/>
              <w:left w:val="nil"/>
              <w:bottom w:val="single" w:sz="2"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Ibilgetu materiala</w:t>
            </w:r>
          </w:p>
        </w:tc>
        <w:tc>
          <w:tcPr>
            <w:tcW w:w="1374" w:type="dxa"/>
            <w:tcBorders>
              <w:top w:val="single" w:sz="4"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8.788.455</w:t>
            </w:r>
          </w:p>
        </w:tc>
        <w:tc>
          <w:tcPr>
            <w:tcW w:w="1374" w:type="dxa"/>
            <w:tcBorders>
              <w:top w:val="single" w:sz="4"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8.765.780</w:t>
            </w:r>
          </w:p>
        </w:tc>
      </w:tr>
      <w:tr w:rsidR="00910053" w:rsidRPr="00AA10C2" w:rsidTr="00910053">
        <w:trPr>
          <w:trHeight w:val="198"/>
        </w:trPr>
        <w:tc>
          <w:tcPr>
            <w:tcW w:w="6128"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xml:space="preserve">Ibilgetu ez-materiala </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437.070</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434.045</w:t>
            </w:r>
          </w:p>
        </w:tc>
      </w:tr>
      <w:tr w:rsidR="00910053" w:rsidRPr="00AA10C2" w:rsidTr="00910053">
        <w:trPr>
          <w:trHeight w:val="198"/>
        </w:trPr>
        <w:tc>
          <w:tcPr>
            <w:tcW w:w="6128"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xml:space="preserve">Inbertsioak erabilera orokorrerako azpiegitura eta ondasunetan </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3.139.373</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3.101.703</w:t>
            </w:r>
          </w:p>
        </w:tc>
      </w:tr>
      <w:tr w:rsidR="00910053" w:rsidRPr="00AA10C2" w:rsidTr="00910053">
        <w:trPr>
          <w:trHeight w:val="198"/>
        </w:trPr>
        <w:tc>
          <w:tcPr>
            <w:tcW w:w="6128"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 xml:space="preserve">Inbertsioak herri-ondasunetan </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768.271</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709.634</w:t>
            </w:r>
          </w:p>
        </w:tc>
      </w:tr>
      <w:tr w:rsidR="00910053" w:rsidRPr="00AA10C2" w:rsidTr="00910053">
        <w:trPr>
          <w:trHeight w:val="198"/>
        </w:trPr>
        <w:tc>
          <w:tcPr>
            <w:tcW w:w="6128" w:type="dxa"/>
            <w:tcBorders>
              <w:top w:val="single" w:sz="2" w:space="0" w:color="auto"/>
              <w:left w:val="nil"/>
              <w:bottom w:val="single" w:sz="4"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Finantza-ibilgetua</w:t>
            </w:r>
          </w:p>
        </w:tc>
        <w:tc>
          <w:tcPr>
            <w:tcW w:w="1374" w:type="dxa"/>
            <w:tcBorders>
              <w:top w:val="single" w:sz="2" w:space="0" w:color="auto"/>
              <w:left w:val="nil"/>
              <w:bottom w:val="single" w:sz="4"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5.283</w:t>
            </w:r>
          </w:p>
        </w:tc>
        <w:tc>
          <w:tcPr>
            <w:tcW w:w="1374" w:type="dxa"/>
            <w:tcBorders>
              <w:top w:val="single" w:sz="2" w:space="0" w:color="auto"/>
              <w:left w:val="nil"/>
              <w:bottom w:val="single" w:sz="4" w:space="0" w:color="auto"/>
              <w:right w:val="nil"/>
            </w:tcBorders>
            <w:vAlign w:val="center"/>
          </w:tcPr>
          <w:p w:rsidR="00910053" w:rsidRPr="00AA10C2" w:rsidRDefault="00910053" w:rsidP="00910053">
            <w:pPr>
              <w:spacing w:after="0"/>
              <w:ind w:firstLine="0"/>
              <w:jc w:val="right"/>
              <w:rPr>
                <w:rFonts w:ascii="Arial Narrow" w:hAnsi="Arial Narrow"/>
                <w:bCs/>
                <w:color w:val="000000"/>
                <w:lang w:val="eu-ES" w:eastAsia="es-ES"/>
              </w:rPr>
            </w:pPr>
            <w:r w:rsidRPr="00AA10C2">
              <w:rPr>
                <w:rFonts w:ascii="Arial Narrow" w:hAnsi="Arial Narrow"/>
                <w:bCs/>
                <w:color w:val="000000"/>
                <w:lang w:val="eu-ES" w:eastAsia="es-ES"/>
              </w:rPr>
              <w:t>5.283</w:t>
            </w:r>
          </w:p>
        </w:tc>
      </w:tr>
      <w:tr w:rsidR="00910053" w:rsidRPr="00AA10C2" w:rsidTr="00910053">
        <w:trPr>
          <w:trHeight w:val="240"/>
        </w:trPr>
        <w:tc>
          <w:tcPr>
            <w:tcW w:w="6128"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Zordunak</w:t>
            </w:r>
          </w:p>
        </w:tc>
        <w:tc>
          <w:tcPr>
            <w:tcW w:w="1374"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282.026</w:t>
            </w:r>
          </w:p>
        </w:tc>
        <w:tc>
          <w:tcPr>
            <w:tcW w:w="1374"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473.026</w:t>
            </w:r>
          </w:p>
        </w:tc>
      </w:tr>
      <w:tr w:rsidR="00910053" w:rsidRPr="00AA10C2" w:rsidTr="00910053">
        <w:trPr>
          <w:trHeight w:val="198"/>
        </w:trPr>
        <w:tc>
          <w:tcPr>
            <w:tcW w:w="6128" w:type="dxa"/>
            <w:tcBorders>
              <w:top w:val="single" w:sz="4" w:space="0" w:color="auto"/>
              <w:left w:val="nil"/>
              <w:bottom w:val="single" w:sz="2"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Zordunak gastuen itzulketengatik</w:t>
            </w:r>
          </w:p>
        </w:tc>
        <w:tc>
          <w:tcPr>
            <w:tcW w:w="1374" w:type="dxa"/>
            <w:tcBorders>
              <w:top w:val="single" w:sz="4"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1.030</w:t>
            </w:r>
          </w:p>
        </w:tc>
        <w:tc>
          <w:tcPr>
            <w:tcW w:w="1374" w:type="dxa"/>
            <w:tcBorders>
              <w:top w:val="single" w:sz="4"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57</w:t>
            </w:r>
          </w:p>
        </w:tc>
      </w:tr>
      <w:tr w:rsidR="00910053" w:rsidRPr="00AA10C2" w:rsidTr="00910053">
        <w:trPr>
          <w:trHeight w:val="198"/>
        </w:trPr>
        <w:tc>
          <w:tcPr>
            <w:tcW w:w="6128"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Zordunak aitortutako eskubideengatik</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274.957</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464.406</w:t>
            </w:r>
          </w:p>
        </w:tc>
      </w:tr>
      <w:tr w:rsidR="00910053" w:rsidRPr="00AA10C2" w:rsidTr="00910053">
        <w:trPr>
          <w:trHeight w:val="198"/>
        </w:trPr>
        <w:tc>
          <w:tcPr>
            <w:tcW w:w="6128"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Zordunak, beste EP batzuetako baliabideen aitortutako eskubideengatik </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2.407</w:t>
            </w:r>
          </w:p>
        </w:tc>
        <w:tc>
          <w:tcPr>
            <w:tcW w:w="1374" w:type="dxa"/>
            <w:tcBorders>
              <w:top w:val="single" w:sz="2" w:space="0" w:color="auto"/>
              <w:left w:val="nil"/>
              <w:bottom w:val="single" w:sz="2"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4.131</w:t>
            </w:r>
          </w:p>
        </w:tc>
      </w:tr>
      <w:tr w:rsidR="00910053" w:rsidRPr="00AA10C2" w:rsidTr="00910053">
        <w:trPr>
          <w:trHeight w:val="198"/>
        </w:trPr>
        <w:tc>
          <w:tcPr>
            <w:tcW w:w="6128" w:type="dxa"/>
            <w:tcBorders>
              <w:top w:val="single" w:sz="2" w:space="0" w:color="auto"/>
              <w:left w:val="nil"/>
              <w:bottom w:val="single" w:sz="4" w:space="0" w:color="auto"/>
              <w:right w:val="nil"/>
            </w:tcBorders>
            <w:vAlign w:val="center"/>
          </w:tcPr>
          <w:p w:rsidR="00910053" w:rsidRPr="00AA10C2" w:rsidRDefault="00910053" w:rsidP="00910053">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Aurrekontukoak ez diren beste zordun batzuk</w:t>
            </w:r>
          </w:p>
        </w:tc>
        <w:tc>
          <w:tcPr>
            <w:tcW w:w="1374" w:type="dxa"/>
            <w:tcBorders>
              <w:top w:val="single" w:sz="2" w:space="0" w:color="auto"/>
              <w:left w:val="nil"/>
              <w:bottom w:val="single" w:sz="4"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3.632</w:t>
            </w:r>
          </w:p>
        </w:tc>
        <w:tc>
          <w:tcPr>
            <w:tcW w:w="1374" w:type="dxa"/>
            <w:tcBorders>
              <w:top w:val="single" w:sz="2" w:space="0" w:color="auto"/>
              <w:left w:val="nil"/>
              <w:bottom w:val="single" w:sz="4" w:space="0" w:color="auto"/>
              <w:right w:val="nil"/>
            </w:tcBorders>
            <w:vAlign w:val="center"/>
          </w:tcPr>
          <w:p w:rsidR="00910053" w:rsidRPr="00AA10C2" w:rsidRDefault="00910053" w:rsidP="00910053">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4.433</w:t>
            </w:r>
          </w:p>
        </w:tc>
      </w:tr>
      <w:tr w:rsidR="00910053" w:rsidRPr="00AA10C2" w:rsidTr="00910053">
        <w:trPr>
          <w:trHeight w:val="240"/>
        </w:trPr>
        <w:tc>
          <w:tcPr>
            <w:tcW w:w="6128"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Finantza-kontuak</w:t>
            </w:r>
          </w:p>
        </w:tc>
        <w:tc>
          <w:tcPr>
            <w:tcW w:w="1374"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1.777.062</w:t>
            </w:r>
          </w:p>
        </w:tc>
        <w:tc>
          <w:tcPr>
            <w:tcW w:w="1374"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1.263.028</w:t>
            </w:r>
          </w:p>
        </w:tc>
      </w:tr>
      <w:tr w:rsidR="00910053" w:rsidRPr="00AA10C2" w:rsidTr="00910053">
        <w:trPr>
          <w:trHeight w:val="240"/>
        </w:trPr>
        <w:tc>
          <w:tcPr>
            <w:tcW w:w="6128"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Aktiboa, guztira</w:t>
            </w: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15.197.540</w:t>
            </w: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14.752.500</w:t>
            </w:r>
          </w:p>
        </w:tc>
      </w:tr>
    </w:tbl>
    <w:p w:rsidR="00910053" w:rsidRPr="00AA10C2" w:rsidRDefault="00910053" w:rsidP="00910053">
      <w:pPr>
        <w:spacing w:after="240"/>
        <w:ind w:left="567" w:firstLine="0"/>
        <w:jc w:val="center"/>
        <w:rPr>
          <w:rFonts w:ascii="Arial" w:hAnsi="Arial" w:cs="Arial"/>
          <w:lang w:val="eu-ES"/>
        </w:rPr>
      </w:pPr>
    </w:p>
    <w:p w:rsidR="00910053" w:rsidRPr="00AA10C2" w:rsidRDefault="00910053" w:rsidP="00910053">
      <w:pPr>
        <w:ind w:firstLine="0"/>
        <w:jc w:val="center"/>
        <w:outlineLvl w:val="0"/>
        <w:rPr>
          <w:rFonts w:ascii="Arial" w:hAnsi="Arial" w:cs="Arial"/>
          <w:lang w:val="eu-ES"/>
        </w:rPr>
      </w:pPr>
      <w:r w:rsidRPr="00AA10C2">
        <w:rPr>
          <w:rFonts w:ascii="Arial" w:hAnsi="Arial" w:cs="Arial"/>
          <w:lang w:val="eu-ES"/>
        </w:rPr>
        <w:t>Pasiboa</w:t>
      </w:r>
    </w:p>
    <w:tbl>
      <w:tblPr>
        <w:tblW w:w="8876" w:type="dxa"/>
        <w:tblInd w:w="55" w:type="dxa"/>
        <w:tblLayout w:type="fixed"/>
        <w:tblCellMar>
          <w:left w:w="70" w:type="dxa"/>
          <w:right w:w="70" w:type="dxa"/>
        </w:tblCellMar>
        <w:tblLook w:val="00A0" w:firstRow="1" w:lastRow="0" w:firstColumn="1" w:lastColumn="0" w:noHBand="0" w:noVBand="0"/>
      </w:tblPr>
      <w:tblGrid>
        <w:gridCol w:w="6109"/>
        <w:gridCol w:w="21"/>
        <w:gridCol w:w="1373"/>
        <w:gridCol w:w="22"/>
        <w:gridCol w:w="1351"/>
      </w:tblGrid>
      <w:tr w:rsidR="00910053" w:rsidRPr="00AA10C2" w:rsidTr="00910053">
        <w:trPr>
          <w:trHeight w:val="240"/>
        </w:trPr>
        <w:tc>
          <w:tcPr>
            <w:tcW w:w="6128" w:type="dxa"/>
            <w:gridSpan w:val="2"/>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left"/>
              <w:rPr>
                <w:rFonts w:ascii="Arial" w:hAnsi="Arial" w:cs="Arial"/>
                <w:color w:val="000000"/>
                <w:sz w:val="18"/>
                <w:szCs w:val="18"/>
                <w:lang w:val="eu-ES" w:eastAsia="es-ES"/>
              </w:rPr>
            </w:pPr>
          </w:p>
        </w:tc>
        <w:tc>
          <w:tcPr>
            <w:tcW w:w="1374"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2015</w:t>
            </w:r>
          </w:p>
        </w:tc>
        <w:tc>
          <w:tcPr>
            <w:tcW w:w="1374" w:type="dxa"/>
            <w:gridSpan w:val="2"/>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2014</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tcBorders>
              <w:bottom w:val="single" w:sz="4" w:space="0" w:color="auto"/>
            </w:tcBorders>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Ondarea eta erreserbak</w:t>
            </w:r>
          </w:p>
        </w:tc>
        <w:tc>
          <w:tcPr>
            <w:tcW w:w="1417" w:type="dxa"/>
            <w:gridSpan w:val="3"/>
            <w:tcBorders>
              <w:bottom w:val="single" w:sz="4" w:space="0" w:color="auto"/>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11.397.857</w:t>
            </w:r>
          </w:p>
        </w:tc>
        <w:tc>
          <w:tcPr>
            <w:tcW w:w="1348" w:type="dxa"/>
            <w:tcBorders>
              <w:bottom w:val="single" w:sz="4" w:space="0" w:color="auto"/>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10.951.157</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bottom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Ondarea</w:t>
            </w:r>
          </w:p>
        </w:tc>
        <w:tc>
          <w:tcPr>
            <w:tcW w:w="1417" w:type="dxa"/>
            <w:gridSpan w:val="3"/>
            <w:tcBorders>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12.508.861</w:t>
            </w:r>
          </w:p>
        </w:tc>
        <w:tc>
          <w:tcPr>
            <w:tcW w:w="1348" w:type="dxa"/>
            <w:tcBorders>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12.062.161</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top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Erabilera orokorrerako emandako ondarea</w:t>
            </w:r>
          </w:p>
        </w:tc>
        <w:tc>
          <w:tcPr>
            <w:tcW w:w="1417" w:type="dxa"/>
            <w:gridSpan w:val="3"/>
            <w:tcBorders>
              <w:top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-1.111.004</w:t>
            </w:r>
          </w:p>
        </w:tc>
        <w:tc>
          <w:tcPr>
            <w:tcW w:w="1348" w:type="dxa"/>
            <w:tcBorders>
              <w:top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-1.111.004</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Kapitaleko diru-laguntzak</w:t>
            </w:r>
          </w:p>
        </w:tc>
        <w:tc>
          <w:tcPr>
            <w:tcW w:w="1417" w:type="dxa"/>
            <w:gridSpan w:val="3"/>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2.346.651</w:t>
            </w:r>
          </w:p>
        </w:tc>
        <w:tc>
          <w:tcPr>
            <w:tcW w:w="1348" w:type="dxa"/>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2.309.594</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Jasotako kapitaleko diru-laguntzak</w:t>
            </w:r>
          </w:p>
        </w:tc>
        <w:tc>
          <w:tcPr>
            <w:tcW w:w="1417" w:type="dxa"/>
            <w:gridSpan w:val="3"/>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2.346.651</w:t>
            </w:r>
          </w:p>
        </w:tc>
        <w:tc>
          <w:tcPr>
            <w:tcW w:w="1348" w:type="dxa"/>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2.309.594</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Epe luzerako zorrak</w:t>
            </w:r>
          </w:p>
        </w:tc>
        <w:tc>
          <w:tcPr>
            <w:tcW w:w="1417" w:type="dxa"/>
            <w:gridSpan w:val="3"/>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804.841</w:t>
            </w:r>
          </w:p>
        </w:tc>
        <w:tc>
          <w:tcPr>
            <w:tcW w:w="1348" w:type="dxa"/>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947.464</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Jasotako maileguak</w:t>
            </w:r>
          </w:p>
        </w:tc>
        <w:tc>
          <w:tcPr>
            <w:tcW w:w="1417" w:type="dxa"/>
            <w:gridSpan w:val="3"/>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804.841</w:t>
            </w:r>
          </w:p>
        </w:tc>
        <w:tc>
          <w:tcPr>
            <w:tcW w:w="1348" w:type="dxa"/>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947.464</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tcBorders>
              <w:bottom w:val="single" w:sz="4" w:space="0" w:color="auto"/>
            </w:tcBorders>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Epe laburrerako zorrak</w:t>
            </w:r>
          </w:p>
        </w:tc>
        <w:tc>
          <w:tcPr>
            <w:tcW w:w="1417" w:type="dxa"/>
            <w:gridSpan w:val="3"/>
            <w:tcBorders>
              <w:bottom w:val="single" w:sz="4" w:space="0" w:color="auto"/>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117.662</w:t>
            </w:r>
          </w:p>
        </w:tc>
        <w:tc>
          <w:tcPr>
            <w:tcW w:w="1348" w:type="dxa"/>
            <w:tcBorders>
              <w:bottom w:val="single" w:sz="4" w:space="0" w:color="auto"/>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97.585</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bottom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Hartzekodunak, aitortutako betebeharrengatik</w:t>
            </w:r>
          </w:p>
        </w:tc>
        <w:tc>
          <w:tcPr>
            <w:tcW w:w="1417" w:type="dxa"/>
            <w:gridSpan w:val="3"/>
            <w:tcBorders>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47.507</w:t>
            </w:r>
          </w:p>
        </w:tc>
        <w:tc>
          <w:tcPr>
            <w:tcW w:w="1348" w:type="dxa"/>
            <w:tcBorders>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36.706</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top w:val="single" w:sz="2" w:space="0" w:color="auto"/>
              <w:bottom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Hartzekodunak, diru-sarreren itzulketarengatik</w:t>
            </w:r>
          </w:p>
        </w:tc>
        <w:tc>
          <w:tcPr>
            <w:tcW w:w="1417" w:type="dxa"/>
            <w:gridSpan w:val="3"/>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1.077</w:t>
            </w:r>
          </w:p>
        </w:tc>
        <w:tc>
          <w:tcPr>
            <w:tcW w:w="1348" w:type="dxa"/>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41</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top w:val="single" w:sz="2" w:space="0" w:color="auto"/>
              <w:bottom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E</w:t>
            </w:r>
            <w:r w:rsidRPr="00AA10C2">
              <w:rPr>
                <w:rFonts w:ascii="Arial Narrow" w:hAnsi="Arial Narrow" w:cs="Arial"/>
                <w:color w:val="000000"/>
                <w:lang w:val="eu-ES" w:eastAsia="es-ES"/>
              </w:rPr>
              <w:t xml:space="preserve">P, </w:t>
            </w:r>
            <w:r>
              <w:rPr>
                <w:rFonts w:ascii="Arial Narrow" w:hAnsi="Arial Narrow" w:cs="Arial"/>
                <w:color w:val="000000"/>
                <w:lang w:val="eu-ES" w:eastAsia="es-ES"/>
              </w:rPr>
              <w:t>kobratu beharreko eskubideengatik</w:t>
            </w:r>
          </w:p>
        </w:tc>
        <w:tc>
          <w:tcPr>
            <w:tcW w:w="1417" w:type="dxa"/>
            <w:gridSpan w:val="3"/>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2.428</w:t>
            </w:r>
          </w:p>
        </w:tc>
        <w:tc>
          <w:tcPr>
            <w:tcW w:w="1348" w:type="dxa"/>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4.131</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top w:val="single" w:sz="2" w:space="0" w:color="auto"/>
              <w:bottom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E</w:t>
            </w:r>
            <w:r w:rsidRPr="00AA10C2">
              <w:rPr>
                <w:rFonts w:ascii="Arial Narrow" w:hAnsi="Arial Narrow" w:cs="Arial"/>
                <w:color w:val="000000"/>
                <w:lang w:val="eu-ES" w:eastAsia="es-ES"/>
              </w:rPr>
              <w:t>P</w:t>
            </w:r>
            <w:r>
              <w:rPr>
                <w:rFonts w:ascii="Arial Narrow" w:hAnsi="Arial Narrow" w:cs="Arial"/>
                <w:color w:val="000000"/>
                <w:lang w:val="eu-ES" w:eastAsia="es-ES"/>
              </w:rPr>
              <w:t>, likidatzeko dauden diru-sarrerengatik</w:t>
            </w:r>
          </w:p>
        </w:tc>
        <w:tc>
          <w:tcPr>
            <w:tcW w:w="1417" w:type="dxa"/>
            <w:gridSpan w:val="3"/>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150</w:t>
            </w:r>
          </w:p>
        </w:tc>
        <w:tc>
          <w:tcPr>
            <w:tcW w:w="1348" w:type="dxa"/>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130</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top w:val="single" w:sz="2" w:space="0" w:color="auto"/>
              <w:bottom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Erakunde publikoak</w:t>
            </w:r>
          </w:p>
        </w:tc>
        <w:tc>
          <w:tcPr>
            <w:tcW w:w="1417" w:type="dxa"/>
            <w:gridSpan w:val="3"/>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25.902</w:t>
            </w:r>
          </w:p>
        </w:tc>
        <w:tc>
          <w:tcPr>
            <w:tcW w:w="1348" w:type="dxa"/>
            <w:tcBorders>
              <w:top w:val="single" w:sz="2" w:space="0" w:color="auto"/>
              <w:bottom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19.761</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tcBorders>
              <w:top w:val="single" w:sz="2" w:space="0" w:color="auto"/>
            </w:tcBorders>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Aurrekontukoak ez diren beste hartzekodun batzuk </w:t>
            </w:r>
          </w:p>
        </w:tc>
        <w:tc>
          <w:tcPr>
            <w:tcW w:w="1417" w:type="dxa"/>
            <w:gridSpan w:val="3"/>
            <w:tcBorders>
              <w:top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40.598</w:t>
            </w:r>
          </w:p>
        </w:tc>
        <w:tc>
          <w:tcPr>
            <w:tcW w:w="1348" w:type="dxa"/>
            <w:tcBorders>
              <w:top w:val="single" w:sz="2" w:space="0" w:color="auto"/>
            </w:tcBorders>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36.815</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Emaitzak</w:t>
            </w:r>
          </w:p>
        </w:tc>
        <w:tc>
          <w:tcPr>
            <w:tcW w:w="1417" w:type="dxa"/>
            <w:gridSpan w:val="3"/>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530.528</w:t>
            </w:r>
          </w:p>
        </w:tc>
        <w:tc>
          <w:tcPr>
            <w:tcW w:w="1348" w:type="dxa"/>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466.700</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Ekitaldiko emaitzak (etekina)</w:t>
            </w:r>
          </w:p>
        </w:tc>
        <w:tc>
          <w:tcPr>
            <w:tcW w:w="1417" w:type="dxa"/>
            <w:gridSpan w:val="3"/>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530.528</w:t>
            </w:r>
          </w:p>
        </w:tc>
        <w:tc>
          <w:tcPr>
            <w:tcW w:w="1348" w:type="dxa"/>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446.700</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Aurrekontu-kontroleko kontuak</w:t>
            </w:r>
          </w:p>
        </w:tc>
        <w:tc>
          <w:tcPr>
            <w:tcW w:w="1417" w:type="dxa"/>
            <w:gridSpan w:val="3"/>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0</w:t>
            </w:r>
          </w:p>
        </w:tc>
        <w:tc>
          <w:tcPr>
            <w:tcW w:w="1348" w:type="dxa"/>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3.139</w:t>
            </w: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Hurrengo ekitaldietako gastu konprometituak </w:t>
            </w:r>
          </w:p>
        </w:tc>
        <w:tc>
          <w:tcPr>
            <w:tcW w:w="1417" w:type="dxa"/>
            <w:gridSpan w:val="3"/>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c>
          <w:tcPr>
            <w:tcW w:w="1348" w:type="dxa"/>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3.139</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11" w:type="dxa"/>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Ordena-kontuak</w:t>
            </w:r>
          </w:p>
        </w:tc>
        <w:tc>
          <w:tcPr>
            <w:tcW w:w="1417" w:type="dxa"/>
            <w:gridSpan w:val="3"/>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p>
        </w:tc>
        <w:tc>
          <w:tcPr>
            <w:tcW w:w="1348" w:type="dxa"/>
            <w:noWrap/>
            <w:vAlign w:val="bottom"/>
          </w:tcPr>
          <w:p w:rsidR="00910053" w:rsidRPr="00AA10C2" w:rsidRDefault="00910053" w:rsidP="00910053">
            <w:pPr>
              <w:spacing w:after="0"/>
              <w:ind w:firstLine="0"/>
              <w:jc w:val="left"/>
              <w:rPr>
                <w:rFonts w:ascii="Arial" w:hAnsi="Arial" w:cs="Arial"/>
                <w:bCs/>
                <w:color w:val="000000"/>
                <w:sz w:val="18"/>
                <w:szCs w:val="18"/>
                <w:lang w:val="eu-ES" w:eastAsia="es-ES"/>
              </w:rPr>
            </w:pPr>
          </w:p>
        </w:tc>
      </w:tr>
      <w:tr w:rsidR="00910053" w:rsidRPr="00AA10C2" w:rsidTr="00910053">
        <w:tblPrEx>
          <w:tblBorders>
            <w:top w:val="single" w:sz="4" w:space="0" w:color="auto"/>
            <w:bottom w:val="single" w:sz="4" w:space="0" w:color="auto"/>
            <w:insideH w:val="single" w:sz="4" w:space="0" w:color="auto"/>
          </w:tblBorders>
        </w:tblPrEx>
        <w:trPr>
          <w:trHeight w:val="198"/>
        </w:trPr>
        <w:tc>
          <w:tcPr>
            <w:tcW w:w="6111" w:type="dxa"/>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Abalak eta bermeak</w:t>
            </w:r>
          </w:p>
        </w:tc>
        <w:tc>
          <w:tcPr>
            <w:tcW w:w="1417" w:type="dxa"/>
            <w:gridSpan w:val="3"/>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165.731</w:t>
            </w:r>
          </w:p>
        </w:tc>
        <w:tc>
          <w:tcPr>
            <w:tcW w:w="1348" w:type="dxa"/>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910053" w:rsidRPr="00AA10C2" w:rsidTr="00910053">
        <w:tblPrEx>
          <w:tblBorders>
            <w:top w:val="single" w:sz="4" w:space="0" w:color="auto"/>
            <w:bottom w:val="single" w:sz="4" w:space="0" w:color="auto"/>
            <w:insideH w:val="single" w:sz="4" w:space="0" w:color="auto"/>
          </w:tblBorders>
        </w:tblPrEx>
        <w:trPr>
          <w:trHeight w:val="255"/>
        </w:trPr>
        <w:tc>
          <w:tcPr>
            <w:tcW w:w="6132" w:type="dxa"/>
            <w:gridSpan w:val="2"/>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xml:space="preserve">Aurrekontu-kontroleko kontuak eta ordena-kontuak, guztira </w:t>
            </w:r>
          </w:p>
        </w:tc>
        <w:tc>
          <w:tcPr>
            <w:tcW w:w="1396" w:type="dxa"/>
            <w:gridSpan w:val="2"/>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165.731</w:t>
            </w:r>
          </w:p>
        </w:tc>
        <w:tc>
          <w:tcPr>
            <w:tcW w:w="1348" w:type="dxa"/>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3.139</w:t>
            </w:r>
          </w:p>
        </w:tc>
      </w:tr>
      <w:tr w:rsidR="00910053" w:rsidRPr="00AA10C2" w:rsidTr="00910053">
        <w:tblPrEx>
          <w:tblBorders>
            <w:top w:val="single" w:sz="4" w:space="0" w:color="auto"/>
            <w:bottom w:val="single" w:sz="4" w:space="0" w:color="auto"/>
            <w:insideH w:val="single" w:sz="4" w:space="0" w:color="auto"/>
          </w:tblBorders>
        </w:tblPrEx>
        <w:trPr>
          <w:trHeight w:val="240"/>
        </w:trPr>
        <w:tc>
          <w:tcPr>
            <w:tcW w:w="6132" w:type="dxa"/>
            <w:gridSpan w:val="2"/>
            <w:shd w:val="clear" w:color="auto" w:fill="FABF8F" w:themeFill="accent6" w:themeFillTint="99"/>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Pasiboa, guztira</w:t>
            </w:r>
          </w:p>
        </w:tc>
        <w:tc>
          <w:tcPr>
            <w:tcW w:w="1396" w:type="dxa"/>
            <w:gridSpan w:val="2"/>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15.197.540</w:t>
            </w:r>
          </w:p>
        </w:tc>
        <w:tc>
          <w:tcPr>
            <w:tcW w:w="1348" w:type="dxa"/>
            <w:shd w:val="clear" w:color="auto" w:fill="FABF8F" w:themeFill="accent6" w:themeFillTint="99"/>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14.752.500</w:t>
            </w:r>
          </w:p>
        </w:tc>
      </w:tr>
    </w:tbl>
    <w:p w:rsidR="00910053" w:rsidRPr="00AA10C2" w:rsidRDefault="00910053" w:rsidP="00910053">
      <w:pPr>
        <w:pStyle w:val="texto"/>
        <w:rPr>
          <w:rFonts w:ascii="Calibri" w:hAnsi="Calibri"/>
          <w:color w:val="0070C0"/>
          <w:sz w:val="16"/>
          <w:szCs w:val="16"/>
          <w:lang w:val="eu-ES"/>
        </w:rPr>
      </w:pPr>
    </w:p>
    <w:p w:rsidR="00910053" w:rsidRDefault="00910053">
      <w:pPr>
        <w:spacing w:after="0"/>
        <w:ind w:firstLine="0"/>
        <w:jc w:val="left"/>
        <w:rPr>
          <w:rFonts w:ascii="Arial" w:hAnsi="Arial"/>
          <w:bCs/>
          <w:iCs/>
          <w:spacing w:val="10"/>
          <w:kern w:val="28"/>
          <w:sz w:val="25"/>
          <w:szCs w:val="26"/>
          <w:lang w:val="eu-ES"/>
        </w:rPr>
      </w:pPr>
      <w:r>
        <w:rPr>
          <w:lang w:val="eu-ES"/>
        </w:rPr>
        <w:br w:type="page"/>
      </w:r>
    </w:p>
    <w:p w:rsidR="00910053" w:rsidRPr="00AA10C2" w:rsidRDefault="00910053" w:rsidP="00910053">
      <w:pPr>
        <w:pStyle w:val="atitulo2"/>
        <w:spacing w:before="240" w:after="360"/>
        <w:rPr>
          <w:color w:val="auto"/>
          <w:lang w:val="eu-ES"/>
        </w:rPr>
      </w:pPr>
      <w:bookmarkStart w:id="45" w:name="_Toc483907188"/>
      <w:r w:rsidRPr="00AA10C2">
        <w:rPr>
          <w:color w:val="auto"/>
          <w:lang w:val="eu-ES"/>
        </w:rPr>
        <w:t>III.6. Erburua Olazti, SL sozietatearen ekitaldiko emaitza 2015eko abe</w:t>
      </w:r>
      <w:r w:rsidRPr="00AA10C2">
        <w:rPr>
          <w:color w:val="auto"/>
          <w:lang w:val="eu-ES"/>
        </w:rPr>
        <w:t>n</w:t>
      </w:r>
      <w:r w:rsidRPr="00AA10C2">
        <w:rPr>
          <w:color w:val="auto"/>
          <w:lang w:val="eu-ES"/>
        </w:rPr>
        <w:t>duaren 31n</w:t>
      </w:r>
      <w:bookmarkEnd w:id="45"/>
    </w:p>
    <w:tbl>
      <w:tblPr>
        <w:tblW w:w="8874" w:type="dxa"/>
        <w:tblInd w:w="55" w:type="dxa"/>
        <w:tblLayout w:type="fixed"/>
        <w:tblCellMar>
          <w:left w:w="70" w:type="dxa"/>
          <w:right w:w="70" w:type="dxa"/>
        </w:tblCellMar>
        <w:tblLook w:val="00A0" w:firstRow="1" w:lastRow="0" w:firstColumn="1" w:lastColumn="0" w:noHBand="0" w:noVBand="0"/>
      </w:tblPr>
      <w:tblGrid>
        <w:gridCol w:w="5785"/>
        <w:gridCol w:w="1544"/>
        <w:gridCol w:w="1545"/>
      </w:tblGrid>
      <w:tr w:rsidR="00910053" w:rsidRPr="00AA10C2" w:rsidTr="0091005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r>
      <w:tr w:rsidR="00910053" w:rsidRPr="00AA10C2" w:rsidTr="00910053">
        <w:trPr>
          <w:trHeight w:val="198"/>
        </w:trPr>
        <w:tc>
          <w:tcPr>
            <w:tcW w:w="5785"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622 Konponketa eta kontserbazioa</w:t>
            </w:r>
          </w:p>
        </w:tc>
        <w:tc>
          <w:tcPr>
            <w:tcW w:w="1544"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-15.359</w:t>
            </w:r>
          </w:p>
        </w:tc>
        <w:tc>
          <w:tcPr>
            <w:tcW w:w="1545"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-19.657</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623 Zerbitzu prof. independenteak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-3.140</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-2.985</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624 Garraioak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-5</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625 Aseguruen primak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-3.504</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-3.383</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626 Bankuko zerbitzuak eta antzekoak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-178</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-76</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627-Publizitatea eta propaganda</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-55</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 xml:space="preserve">628 Ura </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-8.757</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-10.534</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628-Argia</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-33.841</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-32.623</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629 Zaborra</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-216</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-216</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629 Beste zerbitzu batzuk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-17.824</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-7.572</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629 Telefonoa</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-909</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-969</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631-Beste zerga batzuk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-63</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-63</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640 Lansaria</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-74.176</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-71.547</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642 Gizarte Segurantza enpresaren kontura</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-24.611</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-23.702</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659 Beste galera batzuk kudeaketa arruntean</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-150</w:t>
            </w:r>
          </w:p>
        </w:tc>
      </w:tr>
      <w:tr w:rsidR="00910053" w:rsidRPr="00AA10C2" w:rsidTr="00910053">
        <w:trPr>
          <w:trHeight w:val="198"/>
        </w:trPr>
        <w:tc>
          <w:tcPr>
            <w:tcW w:w="5785"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681 Ibilgetu materialaren amortizazioa</w:t>
            </w:r>
          </w:p>
        </w:tc>
        <w:tc>
          <w:tcPr>
            <w:tcW w:w="1544"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-7.930</w:t>
            </w:r>
          </w:p>
        </w:tc>
        <w:tc>
          <w:tcPr>
            <w:tcW w:w="1545"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-5.386</w:t>
            </w:r>
          </w:p>
        </w:tc>
      </w:tr>
      <w:tr w:rsidR="00910053" w:rsidRPr="00AA10C2" w:rsidTr="0091005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Ekitaldiko emaitza arrunt negatiboa</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-190.505</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-178.922</w:t>
            </w:r>
          </w:p>
        </w:tc>
      </w:tr>
      <w:tr w:rsidR="00910053" w:rsidRPr="00AA10C2" w:rsidTr="00910053">
        <w:trPr>
          <w:trHeight w:val="198"/>
        </w:trPr>
        <w:tc>
          <w:tcPr>
            <w:tcW w:w="5785"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705 Diru-sarrerak</w:t>
            </w:r>
          </w:p>
        </w:tc>
        <w:tc>
          <w:tcPr>
            <w:tcW w:w="1544"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53.730</w:t>
            </w:r>
          </w:p>
        </w:tc>
        <w:tc>
          <w:tcPr>
            <w:tcW w:w="1545"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49.901</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740 Ustiapenerako diru-laguntzak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110.000</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127.000</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746 Kapitaleko diru-laguntza, ekitaldiko emaitzara transferitua</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4.418</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2.360</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752 Alokairuko diru-sarrerak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7.798</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9.071</w:t>
            </w:r>
          </w:p>
        </w:tc>
      </w:tr>
      <w:tr w:rsidR="00910053" w:rsidRPr="00AA10C2" w:rsidTr="00910053">
        <w:trPr>
          <w:trHeight w:val="198"/>
        </w:trPr>
        <w:tc>
          <w:tcPr>
            <w:tcW w:w="578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759 Hainbat zerbitzutako diru-sarrerak</w:t>
            </w:r>
          </w:p>
        </w:tc>
        <w:tc>
          <w:tcPr>
            <w:tcW w:w="1544"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7.174</w:t>
            </w:r>
          </w:p>
        </w:tc>
        <w:tc>
          <w:tcPr>
            <w:tcW w:w="1545"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5.384</w:t>
            </w:r>
          </w:p>
        </w:tc>
      </w:tr>
      <w:tr w:rsidR="00910053" w:rsidRPr="00AA10C2" w:rsidTr="00910053">
        <w:trPr>
          <w:trHeight w:val="198"/>
        </w:trPr>
        <w:tc>
          <w:tcPr>
            <w:tcW w:w="5785"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778 Ohiz kanpoko diru-sarrerak</w:t>
            </w:r>
          </w:p>
        </w:tc>
        <w:tc>
          <w:tcPr>
            <w:tcW w:w="1544"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75</w:t>
            </w:r>
          </w:p>
        </w:tc>
        <w:tc>
          <w:tcPr>
            <w:tcW w:w="1545"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olor w:val="000000"/>
                <w:sz w:val="18"/>
                <w:szCs w:val="18"/>
                <w:lang w:val="eu-ES" w:eastAsia="es-ES"/>
              </w:rPr>
            </w:pPr>
            <w:r w:rsidRPr="00AA10C2">
              <w:rPr>
                <w:rFonts w:ascii="Arial Narrow" w:hAnsi="Arial Narrow"/>
                <w:color w:val="000000"/>
                <w:sz w:val="18"/>
                <w:szCs w:val="18"/>
                <w:lang w:val="eu-ES" w:eastAsia="es-ES"/>
              </w:rPr>
              <w:t>3.524</w:t>
            </w:r>
          </w:p>
        </w:tc>
      </w:tr>
      <w:tr w:rsidR="00910053" w:rsidRPr="00AA10C2" w:rsidTr="0091005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Ekitaldiko emaitza arrunta</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183.195</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197.240</w:t>
            </w:r>
          </w:p>
        </w:tc>
      </w:tr>
      <w:tr w:rsidR="00910053" w:rsidRPr="00AA10C2" w:rsidTr="00910053">
        <w:trPr>
          <w:trHeight w:val="255"/>
        </w:trPr>
        <w:tc>
          <w:tcPr>
            <w:tcW w:w="578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Ekitaldiko emaitza ekonomikoa</w:t>
            </w:r>
          </w:p>
        </w:tc>
        <w:tc>
          <w:tcPr>
            <w:tcW w:w="1544"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-7.310</w:t>
            </w:r>
          </w:p>
        </w:tc>
        <w:tc>
          <w:tcPr>
            <w:tcW w:w="1545"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18.318</w:t>
            </w:r>
          </w:p>
        </w:tc>
      </w:tr>
    </w:tbl>
    <w:p w:rsidR="00910053" w:rsidRPr="00AA10C2" w:rsidRDefault="00910053" w:rsidP="00910053">
      <w:pPr>
        <w:pStyle w:val="texto"/>
        <w:rPr>
          <w:rFonts w:ascii="Calibri" w:hAnsi="Calibri"/>
          <w:sz w:val="22"/>
          <w:szCs w:val="22"/>
          <w:lang w:val="eu-ES"/>
        </w:rPr>
      </w:pPr>
    </w:p>
    <w:p w:rsidR="00910053" w:rsidRPr="00AA10C2" w:rsidRDefault="00910053" w:rsidP="00910053">
      <w:pPr>
        <w:pStyle w:val="texto"/>
        <w:rPr>
          <w:rFonts w:ascii="Calibri" w:hAnsi="Calibri"/>
          <w:sz w:val="22"/>
          <w:szCs w:val="22"/>
          <w:lang w:val="eu-ES"/>
        </w:rPr>
      </w:pPr>
    </w:p>
    <w:p w:rsidR="00910053" w:rsidRDefault="00910053">
      <w:pPr>
        <w:spacing w:after="0"/>
        <w:ind w:firstLine="0"/>
        <w:jc w:val="left"/>
        <w:rPr>
          <w:rFonts w:ascii="Arial" w:hAnsi="Arial"/>
          <w:bCs/>
          <w:iCs/>
          <w:spacing w:val="10"/>
          <w:kern w:val="28"/>
          <w:sz w:val="25"/>
          <w:szCs w:val="26"/>
          <w:lang w:val="eu-ES"/>
        </w:rPr>
      </w:pPr>
      <w:r>
        <w:rPr>
          <w:lang w:val="eu-ES"/>
        </w:rPr>
        <w:br w:type="page"/>
      </w:r>
    </w:p>
    <w:p w:rsidR="00910053" w:rsidRPr="00AA10C2" w:rsidRDefault="00910053" w:rsidP="00910053">
      <w:pPr>
        <w:pStyle w:val="atitulo2"/>
        <w:spacing w:before="240" w:after="360"/>
        <w:rPr>
          <w:color w:val="auto"/>
          <w:lang w:val="eu-ES"/>
        </w:rPr>
      </w:pPr>
      <w:bookmarkStart w:id="46" w:name="_Toc483907189"/>
      <w:r w:rsidRPr="00AA10C2">
        <w:rPr>
          <w:color w:val="auto"/>
          <w:lang w:val="eu-ES"/>
        </w:rPr>
        <w:t>III.7. Erburua Olazti, SL sozietatearen egoera-balantzea 2015eko abe</w:t>
      </w:r>
      <w:r w:rsidRPr="00AA10C2">
        <w:rPr>
          <w:color w:val="auto"/>
          <w:lang w:val="eu-ES"/>
        </w:rPr>
        <w:t>n</w:t>
      </w:r>
      <w:r w:rsidRPr="00AA10C2">
        <w:rPr>
          <w:color w:val="auto"/>
          <w:lang w:val="eu-ES"/>
        </w:rPr>
        <w:t>duaren 31n</w:t>
      </w:r>
      <w:bookmarkEnd w:id="46"/>
    </w:p>
    <w:tbl>
      <w:tblPr>
        <w:tblW w:w="8809" w:type="dxa"/>
        <w:jc w:val="center"/>
        <w:tblLayout w:type="fixed"/>
        <w:tblCellMar>
          <w:left w:w="70" w:type="dxa"/>
          <w:right w:w="70" w:type="dxa"/>
        </w:tblCellMar>
        <w:tblLook w:val="00A0" w:firstRow="1" w:lastRow="0" w:firstColumn="1" w:lastColumn="0" w:noHBand="0" w:noVBand="0"/>
      </w:tblPr>
      <w:tblGrid>
        <w:gridCol w:w="577"/>
        <w:gridCol w:w="5832"/>
        <w:gridCol w:w="1200"/>
        <w:gridCol w:w="1200"/>
      </w:tblGrid>
      <w:tr w:rsidR="00910053" w:rsidRPr="00AA10C2" w:rsidTr="00910053">
        <w:trPr>
          <w:trHeight w:val="240"/>
          <w:jc w:val="center"/>
        </w:trPr>
        <w:tc>
          <w:tcPr>
            <w:tcW w:w="577"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p>
        </w:tc>
        <w:tc>
          <w:tcPr>
            <w:tcW w:w="5832"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center"/>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Aktiboa</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2015</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2014</w:t>
            </w:r>
          </w:p>
        </w:tc>
      </w:tr>
      <w:tr w:rsidR="00910053" w:rsidRPr="00AA10C2" w:rsidTr="00910053">
        <w:trPr>
          <w:trHeight w:val="240"/>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Ibilgetu ez-materiala</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0</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708</w:t>
            </w:r>
          </w:p>
        </w:tc>
      </w:tr>
      <w:tr w:rsidR="00910053" w:rsidRPr="00AA10C2" w:rsidTr="00910053">
        <w:trPr>
          <w:trHeight w:val="198"/>
          <w:jc w:val="center"/>
        </w:trPr>
        <w:tc>
          <w:tcPr>
            <w:tcW w:w="577" w:type="dxa"/>
            <w:tcBorders>
              <w:top w:val="single" w:sz="4"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206</w:t>
            </w:r>
          </w:p>
        </w:tc>
        <w:tc>
          <w:tcPr>
            <w:tcW w:w="5832"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Programa informatikoa</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2.000</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2.000</w:t>
            </w:r>
          </w:p>
        </w:tc>
      </w:tr>
      <w:tr w:rsidR="00910053" w:rsidRPr="00AA10C2" w:rsidTr="00910053">
        <w:trPr>
          <w:trHeight w:val="198"/>
          <w:jc w:val="center"/>
        </w:trPr>
        <w:tc>
          <w:tcPr>
            <w:tcW w:w="577" w:type="dxa"/>
            <w:tcBorders>
              <w:top w:val="single" w:sz="2"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280</w:t>
            </w:r>
          </w:p>
        </w:tc>
        <w:tc>
          <w:tcPr>
            <w:tcW w:w="5832"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Amort. metatua programa informatikoa</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-2.000</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-1.292</w:t>
            </w:r>
          </w:p>
        </w:tc>
      </w:tr>
      <w:tr w:rsidR="00910053" w:rsidRPr="00AA10C2" w:rsidTr="00910053">
        <w:trPr>
          <w:trHeight w:val="240"/>
          <w:jc w:val="center"/>
        </w:trPr>
        <w:tc>
          <w:tcPr>
            <w:tcW w:w="577" w:type="dxa"/>
            <w:tcBorders>
              <w:top w:val="single" w:sz="4" w:space="0" w:color="auto"/>
              <w:left w:val="nil"/>
              <w:bottom w:val="single" w:sz="4" w:space="0" w:color="auto"/>
              <w:right w:val="nil"/>
            </w:tcBorders>
            <w:vAlign w:val="center"/>
          </w:tcPr>
          <w:p w:rsidR="00910053" w:rsidRPr="00AA10C2" w:rsidRDefault="00910053" w:rsidP="00910053">
            <w:pPr>
              <w:spacing w:after="0"/>
              <w:ind w:left="-344" w:right="72" w:firstLine="0"/>
              <w:jc w:val="right"/>
              <w:rPr>
                <w:rFonts w:ascii="Arial" w:hAnsi="Arial" w:cs="Arial"/>
                <w:bCs/>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Ibilgetu materiala</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34.055</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37.412</w:t>
            </w:r>
          </w:p>
        </w:tc>
      </w:tr>
      <w:tr w:rsidR="00910053" w:rsidRPr="00AA10C2" w:rsidTr="00910053">
        <w:trPr>
          <w:trHeight w:val="198"/>
          <w:jc w:val="center"/>
        </w:trPr>
        <w:tc>
          <w:tcPr>
            <w:tcW w:w="577" w:type="dxa"/>
            <w:tcBorders>
              <w:top w:val="single" w:sz="4"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213</w:t>
            </w:r>
          </w:p>
        </w:tc>
        <w:tc>
          <w:tcPr>
            <w:tcW w:w="5832"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Igerilekuko hondoa garbitzeko robota oclair pro</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2.050</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910053" w:rsidRPr="00AA10C2" w:rsidTr="00910053">
        <w:trPr>
          <w:trHeight w:val="198"/>
          <w:jc w:val="center"/>
        </w:trPr>
        <w:tc>
          <w:tcPr>
            <w:tcW w:w="577" w:type="dxa"/>
            <w:tcBorders>
              <w:top w:val="single" w:sz="2"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215</w:t>
            </w:r>
          </w:p>
        </w:tc>
        <w:tc>
          <w:tcPr>
            <w:tcW w:w="5832"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Instalazioak</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36.439</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36.439</w:t>
            </w:r>
          </w:p>
        </w:tc>
      </w:tr>
      <w:tr w:rsidR="00910053" w:rsidRPr="00AA10C2" w:rsidTr="00910053">
        <w:trPr>
          <w:trHeight w:val="198"/>
          <w:jc w:val="center"/>
        </w:trPr>
        <w:tc>
          <w:tcPr>
            <w:tcW w:w="577" w:type="dxa"/>
            <w:tcBorders>
              <w:top w:val="single" w:sz="2"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216</w:t>
            </w:r>
          </w:p>
        </w:tc>
        <w:tc>
          <w:tcPr>
            <w:tcW w:w="5832"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Hainbat altzari</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3.563</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3.563</w:t>
            </w:r>
          </w:p>
        </w:tc>
      </w:tr>
      <w:tr w:rsidR="00910053" w:rsidRPr="00AA10C2" w:rsidTr="00910053">
        <w:trPr>
          <w:trHeight w:val="198"/>
          <w:jc w:val="center"/>
        </w:trPr>
        <w:tc>
          <w:tcPr>
            <w:tcW w:w="577" w:type="dxa"/>
            <w:tcBorders>
              <w:top w:val="single" w:sz="2"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219</w:t>
            </w:r>
          </w:p>
        </w:tc>
        <w:tc>
          <w:tcPr>
            <w:tcW w:w="5832"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i/>
                <w:color w:val="000000"/>
                <w:lang w:val="eu-ES" w:eastAsia="es-ES"/>
              </w:rPr>
              <w:t>Spinning</w:t>
            </w:r>
            <w:r w:rsidRPr="00AA10C2">
              <w:rPr>
                <w:rFonts w:ascii="Arial Narrow" w:hAnsi="Arial Narrow" w:cs="Arial"/>
                <w:color w:val="000000"/>
                <w:lang w:val="eu-ES" w:eastAsia="es-ES"/>
              </w:rPr>
              <w:t xml:space="preserve">-eko bizikletak </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3.735</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1.920</w:t>
            </w:r>
          </w:p>
        </w:tc>
      </w:tr>
      <w:tr w:rsidR="00910053" w:rsidRPr="00AA10C2" w:rsidTr="00910053">
        <w:trPr>
          <w:trHeight w:val="198"/>
          <w:jc w:val="center"/>
        </w:trPr>
        <w:tc>
          <w:tcPr>
            <w:tcW w:w="577" w:type="dxa"/>
            <w:tcBorders>
              <w:top w:val="single" w:sz="2"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281</w:t>
            </w:r>
          </w:p>
        </w:tc>
        <w:tc>
          <w:tcPr>
            <w:tcW w:w="5832"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Amort. metatua ibilgetu materiala</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-11.732</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-4.510</w:t>
            </w:r>
          </w:p>
        </w:tc>
      </w:tr>
      <w:tr w:rsidR="00910053" w:rsidRPr="00AA10C2" w:rsidTr="00910053">
        <w:trPr>
          <w:trHeight w:val="240"/>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Zordunak</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4.891</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12.540</w:t>
            </w:r>
          </w:p>
        </w:tc>
      </w:tr>
      <w:tr w:rsidR="00910053" w:rsidRPr="00AA10C2" w:rsidTr="00910053">
        <w:trPr>
          <w:trHeight w:val="198"/>
          <w:jc w:val="center"/>
        </w:trPr>
        <w:tc>
          <w:tcPr>
            <w:tcW w:w="577" w:type="dxa"/>
            <w:tcBorders>
              <w:top w:val="single" w:sz="4"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430</w:t>
            </w:r>
          </w:p>
        </w:tc>
        <w:tc>
          <w:tcPr>
            <w:tcW w:w="5832"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Bezeroak</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2.326</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2.679</w:t>
            </w:r>
          </w:p>
        </w:tc>
      </w:tr>
      <w:tr w:rsidR="00910053" w:rsidRPr="00AA10C2" w:rsidTr="00910053">
        <w:trPr>
          <w:trHeight w:val="198"/>
          <w:jc w:val="center"/>
        </w:trPr>
        <w:tc>
          <w:tcPr>
            <w:tcW w:w="577" w:type="dxa"/>
            <w:tcBorders>
              <w:top w:val="single" w:sz="2"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470</w:t>
            </w:r>
          </w:p>
        </w:tc>
        <w:tc>
          <w:tcPr>
            <w:tcW w:w="5832"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Ogasun Publikoa, zorduna BEZarengatik </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2.252</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9.588</w:t>
            </w:r>
          </w:p>
        </w:tc>
      </w:tr>
      <w:tr w:rsidR="00910053" w:rsidRPr="00AA10C2" w:rsidTr="00910053">
        <w:trPr>
          <w:trHeight w:val="198"/>
          <w:jc w:val="center"/>
        </w:trPr>
        <w:tc>
          <w:tcPr>
            <w:tcW w:w="577" w:type="dxa"/>
            <w:tcBorders>
              <w:top w:val="single" w:sz="2"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473</w:t>
            </w:r>
          </w:p>
        </w:tc>
        <w:tc>
          <w:tcPr>
            <w:tcW w:w="5832"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Ogasun Publikoa, atxikipenak eta konturako ordainketak </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313</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274</w:t>
            </w:r>
          </w:p>
        </w:tc>
      </w:tr>
      <w:tr w:rsidR="00910053" w:rsidRPr="00AA10C2" w:rsidTr="00910053">
        <w:trPr>
          <w:trHeight w:val="240"/>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Finantza-kontuak</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1.240</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1.096</w:t>
            </w:r>
          </w:p>
        </w:tc>
      </w:tr>
      <w:tr w:rsidR="00910053" w:rsidRPr="00AA10C2" w:rsidTr="00910053">
        <w:trPr>
          <w:trHeight w:val="198"/>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57</w:t>
            </w:r>
          </w:p>
        </w:tc>
        <w:tc>
          <w:tcPr>
            <w:tcW w:w="5832"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Diruzaintza</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1.240</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1.096</w:t>
            </w:r>
          </w:p>
        </w:tc>
      </w:tr>
      <w:tr w:rsidR="00910053" w:rsidRPr="00AA10C2" w:rsidTr="00910053">
        <w:trPr>
          <w:trHeight w:val="240"/>
          <w:jc w:val="center"/>
        </w:trPr>
        <w:tc>
          <w:tcPr>
            <w:tcW w:w="577"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Aktiboa, guztira</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bCs/>
                <w:color w:val="000000"/>
                <w:sz w:val="18"/>
                <w:szCs w:val="18"/>
                <w:lang w:val="eu-ES" w:eastAsia="es-ES"/>
              </w:rPr>
              <w:t>40.186</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51.757</w:t>
            </w:r>
          </w:p>
        </w:tc>
      </w:tr>
      <w:tr w:rsidR="00910053" w:rsidRPr="00AA10C2" w:rsidTr="00910053">
        <w:trPr>
          <w:trHeight w:val="240"/>
          <w:jc w:val="center"/>
        </w:trPr>
        <w:tc>
          <w:tcPr>
            <w:tcW w:w="577" w:type="dxa"/>
            <w:tcBorders>
              <w:top w:val="single" w:sz="4" w:space="0" w:color="auto"/>
              <w:left w:val="nil"/>
              <w:right w:val="nil"/>
            </w:tcBorders>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top w:val="single" w:sz="4" w:space="0" w:color="auto"/>
              <w:left w:val="nil"/>
              <w:right w:val="nil"/>
            </w:tcBorders>
            <w:noWrap/>
            <w:vAlign w:val="center"/>
          </w:tcPr>
          <w:p w:rsidR="00910053" w:rsidRPr="00AA10C2" w:rsidRDefault="00910053" w:rsidP="00910053">
            <w:pPr>
              <w:spacing w:after="0"/>
              <w:ind w:firstLine="0"/>
              <w:jc w:val="center"/>
              <w:rPr>
                <w:rFonts w:ascii="Arial" w:hAnsi="Arial" w:cs="Arial"/>
                <w:bCs/>
                <w:color w:val="000000"/>
                <w:sz w:val="18"/>
                <w:szCs w:val="18"/>
                <w:lang w:val="eu-ES" w:eastAsia="es-ES"/>
              </w:rPr>
            </w:pPr>
          </w:p>
        </w:tc>
        <w:tc>
          <w:tcPr>
            <w:tcW w:w="1200" w:type="dxa"/>
            <w:tcBorders>
              <w:top w:val="single" w:sz="4" w:space="0" w:color="auto"/>
              <w:left w:val="nil"/>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p>
        </w:tc>
        <w:tc>
          <w:tcPr>
            <w:tcW w:w="1200" w:type="dxa"/>
            <w:tcBorders>
              <w:top w:val="single" w:sz="4" w:space="0" w:color="auto"/>
              <w:left w:val="nil"/>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p>
        </w:tc>
      </w:tr>
      <w:tr w:rsidR="00910053" w:rsidRPr="00AA10C2" w:rsidTr="00910053">
        <w:trPr>
          <w:trHeight w:val="240"/>
          <w:jc w:val="center"/>
        </w:trPr>
        <w:tc>
          <w:tcPr>
            <w:tcW w:w="577" w:type="dxa"/>
            <w:tcBorders>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left w:val="nil"/>
              <w:bottom w:val="single" w:sz="4" w:space="0" w:color="auto"/>
              <w:right w:val="nil"/>
            </w:tcBorders>
            <w:noWrap/>
            <w:vAlign w:val="center"/>
          </w:tcPr>
          <w:p w:rsidR="00910053" w:rsidRPr="00AA10C2" w:rsidRDefault="00910053" w:rsidP="00910053">
            <w:pPr>
              <w:spacing w:after="0"/>
              <w:ind w:firstLine="0"/>
              <w:jc w:val="center"/>
              <w:rPr>
                <w:rFonts w:ascii="Arial" w:hAnsi="Arial" w:cs="Arial"/>
                <w:bCs/>
                <w:color w:val="000000"/>
                <w:sz w:val="18"/>
                <w:szCs w:val="18"/>
                <w:lang w:val="eu-ES" w:eastAsia="es-ES"/>
              </w:rPr>
            </w:pPr>
          </w:p>
        </w:tc>
        <w:tc>
          <w:tcPr>
            <w:tcW w:w="1200" w:type="dxa"/>
            <w:tcBorders>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p>
        </w:tc>
        <w:tc>
          <w:tcPr>
            <w:tcW w:w="1200" w:type="dxa"/>
            <w:tcBorders>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p>
        </w:tc>
      </w:tr>
      <w:tr w:rsidR="00910053" w:rsidRPr="00AA10C2" w:rsidTr="00910053">
        <w:trPr>
          <w:trHeight w:val="240"/>
          <w:jc w:val="center"/>
        </w:trPr>
        <w:tc>
          <w:tcPr>
            <w:tcW w:w="577" w:type="dxa"/>
            <w:tcBorders>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center"/>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Pasiboa</w:t>
            </w:r>
          </w:p>
        </w:tc>
        <w:tc>
          <w:tcPr>
            <w:tcW w:w="1200" w:type="dxa"/>
            <w:tcBorders>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2015</w:t>
            </w:r>
          </w:p>
        </w:tc>
        <w:tc>
          <w:tcPr>
            <w:tcW w:w="1200" w:type="dxa"/>
            <w:tcBorders>
              <w:left w:val="nil"/>
              <w:bottom w:val="single" w:sz="4"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2014</w:t>
            </w:r>
          </w:p>
        </w:tc>
      </w:tr>
      <w:tr w:rsidR="00910053" w:rsidRPr="00AA10C2" w:rsidTr="00910053">
        <w:trPr>
          <w:trHeight w:val="240"/>
          <w:jc w:val="center"/>
        </w:trPr>
        <w:tc>
          <w:tcPr>
            <w:tcW w:w="577" w:type="dxa"/>
            <w:tcBorders>
              <w:top w:val="single" w:sz="4" w:space="0" w:color="auto"/>
              <w:left w:val="nil"/>
              <w:bottom w:val="single" w:sz="4" w:space="0" w:color="auto"/>
              <w:right w:val="nil"/>
            </w:tcBorders>
            <w:vAlign w:val="center"/>
          </w:tcPr>
          <w:p w:rsidR="00910053" w:rsidRPr="00AA10C2" w:rsidRDefault="00910053" w:rsidP="00910053">
            <w:pPr>
              <w:spacing w:after="0"/>
              <w:ind w:left="-344" w:right="72" w:firstLine="0"/>
              <w:jc w:val="right"/>
              <w:rPr>
                <w:rFonts w:ascii="Arial" w:hAnsi="Arial" w:cs="Arial"/>
                <w:bCs/>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Funts berekiak</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8.434</w:t>
            </w:r>
          </w:p>
        </w:tc>
        <w:tc>
          <w:tcPr>
            <w:tcW w:w="1200"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15.744</w:t>
            </w:r>
          </w:p>
        </w:tc>
      </w:tr>
      <w:tr w:rsidR="00910053" w:rsidRPr="00AA10C2" w:rsidTr="00910053">
        <w:trPr>
          <w:trHeight w:val="198"/>
          <w:jc w:val="center"/>
        </w:trPr>
        <w:tc>
          <w:tcPr>
            <w:tcW w:w="577" w:type="dxa"/>
            <w:tcBorders>
              <w:top w:val="single" w:sz="4"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100</w:t>
            </w:r>
          </w:p>
        </w:tc>
        <w:tc>
          <w:tcPr>
            <w:tcW w:w="5832"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Kapital soziala</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3.300</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3.300</w:t>
            </w:r>
          </w:p>
        </w:tc>
      </w:tr>
      <w:tr w:rsidR="00910053" w:rsidRPr="00AA10C2" w:rsidTr="00910053">
        <w:trPr>
          <w:trHeight w:val="198"/>
          <w:jc w:val="center"/>
        </w:trPr>
        <w:tc>
          <w:tcPr>
            <w:tcW w:w="577" w:type="dxa"/>
            <w:tcBorders>
              <w:top w:val="single" w:sz="2"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113</w:t>
            </w:r>
          </w:p>
        </w:tc>
        <w:tc>
          <w:tcPr>
            <w:tcW w:w="5832"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Borondatezko erreserbak</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12.444</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910053" w:rsidRPr="00AA10C2" w:rsidTr="00910053">
        <w:trPr>
          <w:trHeight w:val="198"/>
          <w:jc w:val="center"/>
        </w:trPr>
        <w:tc>
          <w:tcPr>
            <w:tcW w:w="577" w:type="dxa"/>
            <w:tcBorders>
              <w:top w:val="single" w:sz="2"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121</w:t>
            </w:r>
          </w:p>
        </w:tc>
        <w:tc>
          <w:tcPr>
            <w:tcW w:w="5832"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2013ko emaitza negatiboa</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c>
          <w:tcPr>
            <w:tcW w:w="1200" w:type="dxa"/>
            <w:tcBorders>
              <w:top w:val="single" w:sz="2"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-5.874</w:t>
            </w:r>
          </w:p>
        </w:tc>
      </w:tr>
      <w:tr w:rsidR="00910053" w:rsidRPr="00AA10C2" w:rsidTr="00910053">
        <w:trPr>
          <w:trHeight w:val="198"/>
          <w:jc w:val="center"/>
        </w:trPr>
        <w:tc>
          <w:tcPr>
            <w:tcW w:w="577" w:type="dxa"/>
            <w:tcBorders>
              <w:top w:val="single" w:sz="2"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129</w:t>
            </w:r>
          </w:p>
        </w:tc>
        <w:tc>
          <w:tcPr>
            <w:tcW w:w="5832"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Galerak eta irabaziak</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-7.310</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18.318</w:t>
            </w:r>
          </w:p>
        </w:tc>
      </w:tr>
      <w:tr w:rsidR="00910053" w:rsidRPr="00AA10C2" w:rsidTr="00910053">
        <w:trPr>
          <w:trHeight w:val="240"/>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w:hAnsi="Arial" w:cs="Arial"/>
                <w:bCs/>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Kapitaleko diru-laguntzak</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22.672</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27.090</w:t>
            </w:r>
          </w:p>
        </w:tc>
      </w:tr>
      <w:tr w:rsidR="00910053" w:rsidRPr="00AA10C2" w:rsidTr="00910053">
        <w:trPr>
          <w:trHeight w:val="198"/>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130</w:t>
            </w:r>
          </w:p>
        </w:tc>
        <w:tc>
          <w:tcPr>
            <w:tcW w:w="5832"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Olaztiko Udalaren kapitaleko diru-laguntza</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22.672</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27.090</w:t>
            </w:r>
          </w:p>
        </w:tc>
      </w:tr>
      <w:tr w:rsidR="00910053" w:rsidRPr="00AA10C2" w:rsidTr="00910053">
        <w:trPr>
          <w:trHeight w:val="240"/>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w:hAnsi="Arial" w:cs="Arial"/>
                <w:bCs/>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xml:space="preserve">Epe luzerako zorrak </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2.192</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3.370</w:t>
            </w:r>
          </w:p>
        </w:tc>
      </w:tr>
      <w:tr w:rsidR="00910053" w:rsidRPr="00AA10C2" w:rsidTr="00910053">
        <w:trPr>
          <w:trHeight w:val="198"/>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180</w:t>
            </w:r>
          </w:p>
        </w:tc>
        <w:tc>
          <w:tcPr>
            <w:tcW w:w="5832"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Bermea</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2.192</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3.370</w:t>
            </w:r>
          </w:p>
        </w:tc>
      </w:tr>
      <w:tr w:rsidR="00910053" w:rsidRPr="00AA10C2" w:rsidTr="00910053">
        <w:trPr>
          <w:trHeight w:val="240"/>
          <w:jc w:val="center"/>
        </w:trPr>
        <w:tc>
          <w:tcPr>
            <w:tcW w:w="577" w:type="dxa"/>
            <w:tcBorders>
              <w:top w:val="single" w:sz="4"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w:hAnsi="Arial" w:cs="Arial"/>
                <w:bCs/>
                <w:color w:val="000000"/>
                <w:sz w:val="18"/>
                <w:szCs w:val="18"/>
                <w:lang w:val="eu-ES" w:eastAsia="es-ES"/>
              </w:rPr>
            </w:pPr>
          </w:p>
        </w:tc>
        <w:tc>
          <w:tcPr>
            <w:tcW w:w="5832" w:type="dxa"/>
            <w:tcBorders>
              <w:top w:val="single" w:sz="4" w:space="0" w:color="auto"/>
              <w:left w:val="nil"/>
              <w:bottom w:val="single" w:sz="4" w:space="0" w:color="auto"/>
              <w:right w:val="nil"/>
            </w:tcBorders>
            <w:vAlign w:val="center"/>
          </w:tcPr>
          <w:p w:rsidR="00910053" w:rsidRPr="00AA10C2" w:rsidRDefault="00910053" w:rsidP="00910053">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xml:space="preserve">Epe laburrerako zorrak </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6.888</w:t>
            </w:r>
          </w:p>
        </w:tc>
        <w:tc>
          <w:tcPr>
            <w:tcW w:w="1200" w:type="dxa"/>
            <w:tcBorders>
              <w:top w:val="single" w:sz="4"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5.553</w:t>
            </w:r>
          </w:p>
        </w:tc>
      </w:tr>
      <w:tr w:rsidR="00910053" w:rsidRPr="00AA10C2" w:rsidTr="00910053">
        <w:trPr>
          <w:trHeight w:val="198"/>
          <w:jc w:val="center"/>
        </w:trPr>
        <w:tc>
          <w:tcPr>
            <w:tcW w:w="577" w:type="dxa"/>
            <w:tcBorders>
              <w:top w:val="single" w:sz="4" w:space="0" w:color="auto"/>
              <w:left w:val="nil"/>
              <w:bottom w:val="single" w:sz="2"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410</w:t>
            </w:r>
          </w:p>
        </w:tc>
        <w:tc>
          <w:tcPr>
            <w:tcW w:w="5832"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Hartzekodunak</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4.118</w:t>
            </w:r>
          </w:p>
        </w:tc>
        <w:tc>
          <w:tcPr>
            <w:tcW w:w="1200" w:type="dxa"/>
            <w:tcBorders>
              <w:top w:val="single" w:sz="4" w:space="0" w:color="auto"/>
              <w:left w:val="nil"/>
              <w:bottom w:val="single" w:sz="2"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3.104</w:t>
            </w:r>
          </w:p>
        </w:tc>
      </w:tr>
      <w:tr w:rsidR="00910053" w:rsidRPr="00AA10C2" w:rsidTr="00910053">
        <w:trPr>
          <w:trHeight w:val="198"/>
          <w:jc w:val="center"/>
        </w:trPr>
        <w:tc>
          <w:tcPr>
            <w:tcW w:w="577" w:type="dxa"/>
            <w:tcBorders>
              <w:top w:val="single" w:sz="2" w:space="0" w:color="auto"/>
              <w:left w:val="nil"/>
              <w:bottom w:val="single" w:sz="4" w:space="0" w:color="auto"/>
              <w:right w:val="nil"/>
            </w:tcBorders>
            <w:noWrap/>
            <w:vAlign w:val="center"/>
          </w:tcPr>
          <w:p w:rsidR="00910053" w:rsidRPr="00AA10C2" w:rsidRDefault="00910053" w:rsidP="00910053">
            <w:pPr>
              <w:spacing w:after="0"/>
              <w:ind w:left="-344" w:right="72" w:firstLine="0"/>
              <w:jc w:val="right"/>
              <w:rPr>
                <w:rFonts w:ascii="Arial Narrow" w:hAnsi="Arial Narrow" w:cs="Arial"/>
                <w:color w:val="000000"/>
                <w:lang w:val="eu-ES" w:eastAsia="es-ES"/>
              </w:rPr>
            </w:pPr>
            <w:r w:rsidRPr="00AA10C2">
              <w:rPr>
                <w:rFonts w:ascii="Arial Narrow" w:hAnsi="Arial Narrow" w:cs="Arial"/>
                <w:color w:val="000000"/>
                <w:lang w:val="eu-ES" w:eastAsia="es-ES"/>
              </w:rPr>
              <w:t>475</w:t>
            </w:r>
          </w:p>
        </w:tc>
        <w:tc>
          <w:tcPr>
            <w:tcW w:w="5832"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Ogasun Publikoa hartzekoduna atxikipenengatik</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667</w:t>
            </w:r>
          </w:p>
        </w:tc>
        <w:tc>
          <w:tcPr>
            <w:tcW w:w="1200" w:type="dxa"/>
            <w:tcBorders>
              <w:top w:val="single" w:sz="2" w:space="0" w:color="auto"/>
              <w:left w:val="nil"/>
              <w:bottom w:val="single" w:sz="4" w:space="0" w:color="auto"/>
              <w:right w:val="nil"/>
            </w:tcBorders>
            <w:noWrap/>
            <w:vAlign w:val="center"/>
          </w:tcPr>
          <w:p w:rsidR="00910053" w:rsidRPr="00AA10C2" w:rsidRDefault="00910053" w:rsidP="00910053">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621</w:t>
            </w:r>
          </w:p>
        </w:tc>
      </w:tr>
      <w:tr w:rsidR="00910053" w:rsidRPr="00AA10C2" w:rsidTr="00910053">
        <w:trPr>
          <w:trHeight w:val="240"/>
          <w:jc w:val="center"/>
        </w:trPr>
        <w:tc>
          <w:tcPr>
            <w:tcW w:w="577" w:type="dxa"/>
            <w:tcBorders>
              <w:top w:val="single" w:sz="4" w:space="0" w:color="auto"/>
              <w:left w:val="nil"/>
              <w:bottom w:val="single" w:sz="2" w:space="0" w:color="auto"/>
              <w:right w:val="nil"/>
            </w:tcBorders>
            <w:shd w:val="clear" w:color="auto" w:fill="FABF8F" w:themeFill="accent6" w:themeFillTint="99"/>
            <w:noWrap/>
            <w:vAlign w:val="center"/>
          </w:tcPr>
          <w:p w:rsidR="00910053" w:rsidRPr="00AA10C2" w:rsidRDefault="00910053" w:rsidP="00910053">
            <w:pPr>
              <w:spacing w:after="0"/>
              <w:ind w:left="-344" w:right="72" w:firstLine="0"/>
              <w:jc w:val="right"/>
              <w:rPr>
                <w:rFonts w:ascii="Arial" w:hAnsi="Arial" w:cs="Arial"/>
                <w:color w:val="000000"/>
                <w:sz w:val="18"/>
                <w:szCs w:val="18"/>
                <w:lang w:val="eu-ES" w:eastAsia="es-ES"/>
              </w:rPr>
            </w:pPr>
          </w:p>
        </w:tc>
        <w:tc>
          <w:tcPr>
            <w:tcW w:w="5832" w:type="dxa"/>
            <w:tcBorders>
              <w:top w:val="single" w:sz="4" w:space="0" w:color="auto"/>
              <w:left w:val="nil"/>
              <w:bottom w:val="single" w:sz="2" w:space="0" w:color="auto"/>
              <w:right w:val="nil"/>
            </w:tcBorders>
            <w:shd w:val="clear" w:color="auto" w:fill="FABF8F" w:themeFill="accent6" w:themeFillTint="99"/>
            <w:noWrap/>
            <w:vAlign w:val="center"/>
          </w:tcPr>
          <w:p w:rsidR="00910053" w:rsidRPr="00AA10C2" w:rsidRDefault="00910053" w:rsidP="00910053">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Ondasun garbiak eta pasiboa, guztira</w:t>
            </w:r>
          </w:p>
        </w:tc>
        <w:tc>
          <w:tcPr>
            <w:tcW w:w="1200" w:type="dxa"/>
            <w:tcBorders>
              <w:top w:val="single" w:sz="4" w:space="0" w:color="auto"/>
              <w:left w:val="nil"/>
              <w:bottom w:val="single" w:sz="2"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40.186</w:t>
            </w:r>
          </w:p>
        </w:tc>
        <w:tc>
          <w:tcPr>
            <w:tcW w:w="1200" w:type="dxa"/>
            <w:tcBorders>
              <w:top w:val="single" w:sz="4" w:space="0" w:color="auto"/>
              <w:left w:val="nil"/>
              <w:bottom w:val="single" w:sz="2" w:space="0" w:color="auto"/>
              <w:right w:val="nil"/>
            </w:tcBorders>
            <w:shd w:val="clear" w:color="auto" w:fill="FABF8F" w:themeFill="accent6" w:themeFillTint="99"/>
            <w:noWrap/>
            <w:vAlign w:val="center"/>
          </w:tcPr>
          <w:p w:rsidR="00910053" w:rsidRPr="00AA10C2" w:rsidRDefault="00910053" w:rsidP="00910053">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51.757</w:t>
            </w:r>
          </w:p>
        </w:tc>
      </w:tr>
      <w:bookmarkEnd w:id="44"/>
    </w:tbl>
    <w:p w:rsidR="00477C53" w:rsidRPr="004B2F01" w:rsidRDefault="00477C53" w:rsidP="005712AC">
      <w:pPr>
        <w:pStyle w:val="atitulo3"/>
      </w:pPr>
    </w:p>
    <w:p w:rsidR="00083AC4" w:rsidRPr="00FD1FF6" w:rsidRDefault="00083AC4" w:rsidP="00083AC4">
      <w:pPr>
        <w:tabs>
          <w:tab w:val="center" w:pos="2835"/>
          <w:tab w:val="center" w:pos="3969"/>
          <w:tab w:val="center" w:pos="5103"/>
          <w:tab w:val="center" w:pos="6237"/>
          <w:tab w:val="center" w:pos="7371"/>
        </w:tabs>
        <w:spacing w:after="60"/>
        <w:ind w:firstLine="0"/>
        <w:jc w:val="right"/>
        <w:rPr>
          <w:rFonts w:ascii="Calibri" w:hAnsi="Calibri" w:cs="Arial"/>
          <w:color w:val="0070C0"/>
          <w:spacing w:val="6"/>
          <w:sz w:val="22"/>
          <w:szCs w:val="22"/>
          <w:lang w:val="es-ES"/>
        </w:rPr>
      </w:pPr>
    </w:p>
    <w:p w:rsidR="00027968" w:rsidRPr="00E509E2" w:rsidRDefault="00083AC4" w:rsidP="00027968">
      <w:pPr>
        <w:pStyle w:val="atitulo1"/>
        <w:rPr>
          <w:color w:val="auto"/>
        </w:rPr>
      </w:pPr>
      <w:r w:rsidRPr="00FD1FF6">
        <w:rPr>
          <w:color w:val="0070C0"/>
          <w:lang w:val="es-ES"/>
        </w:rPr>
        <w:br w:type="page"/>
      </w:r>
      <w:bookmarkStart w:id="47" w:name="_Toc461707226"/>
      <w:bookmarkStart w:id="48" w:name="_Toc483907190"/>
      <w:r w:rsidR="00027968" w:rsidRPr="00E509E2">
        <w:rPr>
          <w:color w:val="auto"/>
        </w:rPr>
        <w:t xml:space="preserve">IV. </w:t>
      </w:r>
      <w:bookmarkEnd w:id="47"/>
      <w:r w:rsidR="00CF1B25">
        <w:rPr>
          <w:color w:val="auto"/>
        </w:rPr>
        <w:t>Iritzian eraginik ez duten oharpenak eta gomendioak</w:t>
      </w:r>
      <w:bookmarkEnd w:id="48"/>
    </w:p>
    <w:p w:rsidR="00CF1B25" w:rsidRPr="00AA10C2" w:rsidRDefault="00CF1B25" w:rsidP="00CF1B25">
      <w:pPr>
        <w:pStyle w:val="texto"/>
        <w:rPr>
          <w:lang w:val="eu-ES"/>
        </w:rPr>
      </w:pPr>
      <w:r w:rsidRPr="00AA10C2">
        <w:rPr>
          <w:lang w:val="eu-ES"/>
        </w:rPr>
        <w:t>Jarraian, zenbait arlotan egindako lanaren analisi zehatza dago azalduta, eta bai iruzkin nagusiak, ondorioak eta, Ganberaren iritziz, Udalak hartu beharko lituzkeen gomendioak ere, bere antolamendu-sistemak, prozedurak, kontabilit</w:t>
      </w:r>
      <w:r w:rsidRPr="00AA10C2">
        <w:rPr>
          <w:lang w:val="eu-ES"/>
        </w:rPr>
        <w:t>a</w:t>
      </w:r>
      <w:r w:rsidRPr="00AA10C2">
        <w:rPr>
          <w:lang w:val="eu-ES"/>
        </w:rPr>
        <w:t xml:space="preserve">tea eta </w:t>
      </w:r>
      <w:r>
        <w:rPr>
          <w:lang w:val="eu-ES"/>
        </w:rPr>
        <w:t>barne kontrol</w:t>
      </w:r>
      <w:r w:rsidRPr="00AA10C2">
        <w:rPr>
          <w:lang w:val="eu-ES"/>
        </w:rPr>
        <w:t xml:space="preserve">a hobetzeko. </w:t>
      </w:r>
    </w:p>
    <w:p w:rsidR="00CF1B25" w:rsidRPr="00AA10C2" w:rsidRDefault="00CF1B25" w:rsidP="00CF1B25">
      <w:pPr>
        <w:pStyle w:val="atitulo2"/>
        <w:spacing w:before="240" w:after="120"/>
        <w:rPr>
          <w:lang w:val="eu-ES"/>
        </w:rPr>
      </w:pPr>
      <w:bookmarkStart w:id="49" w:name="_Toc483907191"/>
      <w:r w:rsidRPr="00AA10C2">
        <w:rPr>
          <w:lang w:val="eu-ES"/>
        </w:rPr>
        <w:t>IV.1. Udalaren eta haren erakunde</w:t>
      </w:r>
      <w:r>
        <w:rPr>
          <w:lang w:val="eu-ES"/>
        </w:rPr>
        <w:t xml:space="preserve"> autonomo</w:t>
      </w:r>
      <w:r w:rsidRPr="00AA10C2">
        <w:rPr>
          <w:lang w:val="eu-ES"/>
        </w:rPr>
        <w:t>aren ekonomia- eta fina</w:t>
      </w:r>
      <w:r w:rsidRPr="00AA10C2">
        <w:rPr>
          <w:lang w:val="eu-ES"/>
        </w:rPr>
        <w:t>n</w:t>
      </w:r>
      <w:r w:rsidRPr="00AA10C2">
        <w:rPr>
          <w:lang w:val="eu-ES"/>
        </w:rPr>
        <w:t>tza-egoera</w:t>
      </w:r>
      <w:bookmarkEnd w:id="49"/>
      <w:r w:rsidRPr="00AA10C2">
        <w:rPr>
          <w:lang w:val="eu-ES"/>
        </w:rPr>
        <w:t xml:space="preserve"> </w:t>
      </w:r>
    </w:p>
    <w:p w:rsidR="00CF1B25" w:rsidRPr="00AA10C2" w:rsidRDefault="00CF1B25" w:rsidP="00CF1B25">
      <w:pPr>
        <w:pStyle w:val="texto"/>
        <w:spacing w:after="180"/>
        <w:rPr>
          <w:lang w:val="eu-ES"/>
        </w:rPr>
      </w:pPr>
      <w:r>
        <w:rPr>
          <w:lang w:val="eu-ES"/>
        </w:rPr>
        <w:t>Aitortutako betebeharrak 1,8 milioikoak izan ziren; eta likidatutako eskub</w:t>
      </w:r>
      <w:r>
        <w:rPr>
          <w:lang w:val="eu-ES"/>
        </w:rPr>
        <w:t>i</w:t>
      </w:r>
      <w:r>
        <w:rPr>
          <w:lang w:val="eu-ES"/>
        </w:rPr>
        <w:t>deak, berriz,  2,2 milioikoak</w:t>
      </w:r>
      <w:r w:rsidRPr="00AA10C2">
        <w:rPr>
          <w:lang w:val="eu-ES"/>
        </w:rPr>
        <w:t>.</w:t>
      </w:r>
    </w:p>
    <w:p w:rsidR="00CF1B25" w:rsidRPr="00AA10C2" w:rsidRDefault="00CF1B25" w:rsidP="00CF1B25">
      <w:pPr>
        <w:pStyle w:val="texto"/>
        <w:spacing w:after="180"/>
        <w:rPr>
          <w:lang w:val="eu-ES"/>
        </w:rPr>
      </w:pPr>
      <w:r>
        <w:rPr>
          <w:lang w:val="eu-ES"/>
        </w:rPr>
        <w:t>Haien izaerari erreparatuta, gastu arruntak ehuneko 86 izan ziren eta fina</w:t>
      </w:r>
      <w:r>
        <w:rPr>
          <w:lang w:val="eu-ES"/>
        </w:rPr>
        <w:t>n</w:t>
      </w:r>
      <w:r>
        <w:rPr>
          <w:lang w:val="eu-ES"/>
        </w:rPr>
        <w:t>tza-eragiketetakoak ehuneko zortzi. Diru-sarrera arruntak kopuru osoaren eh</w:t>
      </w:r>
      <w:r>
        <w:rPr>
          <w:lang w:val="eu-ES"/>
        </w:rPr>
        <w:t>u</w:t>
      </w:r>
      <w:r>
        <w:rPr>
          <w:lang w:val="eu-ES"/>
        </w:rPr>
        <w:t>neko 98 izan ziren, eta diru-sarrera horien ehuneko 22 jasotako transferentzia arruntetatik heldu ziren. Ez zen izan zorpetzetik eratorritako diru-sarrerarik</w:t>
      </w:r>
      <w:r w:rsidRPr="00AA10C2">
        <w:rPr>
          <w:lang w:val="eu-ES"/>
        </w:rPr>
        <w:t xml:space="preserve">. </w:t>
      </w:r>
    </w:p>
    <w:p w:rsidR="00CF1B25" w:rsidRPr="00AA10C2" w:rsidRDefault="00CF1B25" w:rsidP="00CF1B25">
      <w:pPr>
        <w:pStyle w:val="texto"/>
        <w:spacing w:after="240"/>
        <w:rPr>
          <w:lang w:val="eu-ES"/>
        </w:rPr>
      </w:pPr>
      <w:r>
        <w:rPr>
          <w:lang w:val="eu-ES"/>
        </w:rPr>
        <w:t>Laburbilduz, Udalak eta musika eskolak 2015ean eta 2014an gastatu zituzten 100 euroko, hauetara bideratu zituzten eta hauen bidez finantzatu ziren</w:t>
      </w:r>
      <w:r w:rsidRPr="00AA10C2">
        <w:rPr>
          <w:lang w:val="eu-ES"/>
        </w:rPr>
        <w:t>:</w:t>
      </w:r>
    </w:p>
    <w:tbl>
      <w:tblPr>
        <w:tblW w:w="8820" w:type="dxa"/>
        <w:tblInd w:w="55" w:type="dxa"/>
        <w:tblBorders>
          <w:top w:val="single" w:sz="4" w:space="0" w:color="00000A"/>
          <w:bottom w:val="single" w:sz="4" w:space="0" w:color="00000A"/>
          <w:insideH w:val="single" w:sz="4" w:space="0" w:color="00000A"/>
        </w:tblBorders>
        <w:tblCellMar>
          <w:left w:w="70" w:type="dxa"/>
          <w:right w:w="70" w:type="dxa"/>
        </w:tblCellMar>
        <w:tblLook w:val="00A0" w:firstRow="1" w:lastRow="0" w:firstColumn="1" w:lastColumn="0" w:noHBand="0" w:noVBand="0"/>
      </w:tblPr>
      <w:tblGrid>
        <w:gridCol w:w="2142"/>
        <w:gridCol w:w="963"/>
        <w:gridCol w:w="1145"/>
        <w:gridCol w:w="160"/>
        <w:gridCol w:w="2290"/>
        <w:gridCol w:w="1060"/>
        <w:gridCol w:w="1060"/>
      </w:tblGrid>
      <w:tr w:rsidR="00CF1B25" w:rsidRPr="00AA10C2" w:rsidTr="00D66DFA">
        <w:trPr>
          <w:trHeight w:val="255"/>
        </w:trPr>
        <w:tc>
          <w:tcPr>
            <w:tcW w:w="2142" w:type="dxa"/>
            <w:tcBorders>
              <w:bottom w:val="single" w:sz="4" w:space="0" w:color="00000A"/>
            </w:tcBorders>
            <w:shd w:val="clear" w:color="000000" w:fill="FABF8F"/>
            <w:vAlign w:val="center"/>
          </w:tcPr>
          <w:p w:rsidR="00CF1B25" w:rsidRPr="00AA10C2" w:rsidRDefault="00CF1B25" w:rsidP="00D66DFA">
            <w:pPr>
              <w:spacing w:after="0"/>
              <w:ind w:firstLine="0"/>
              <w:jc w:val="left"/>
              <w:rPr>
                <w:rFonts w:ascii="Arial" w:hAnsi="Arial" w:cs="Arial"/>
                <w:sz w:val="18"/>
                <w:szCs w:val="18"/>
                <w:lang w:val="eu-ES" w:eastAsia="es-ES"/>
              </w:rPr>
            </w:pPr>
            <w:r>
              <w:rPr>
                <w:rFonts w:ascii="Arial" w:hAnsi="Arial" w:cs="Arial"/>
                <w:sz w:val="18"/>
                <w:szCs w:val="18"/>
                <w:lang w:val="eu-ES" w:eastAsia="es-ES"/>
              </w:rPr>
              <w:t>Gastuaren izaera</w:t>
            </w:r>
          </w:p>
        </w:tc>
        <w:tc>
          <w:tcPr>
            <w:tcW w:w="963" w:type="dxa"/>
            <w:tcBorders>
              <w:bottom w:val="single" w:sz="4" w:space="0" w:color="00000A"/>
            </w:tcBorders>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2015</w:t>
            </w:r>
          </w:p>
        </w:tc>
        <w:tc>
          <w:tcPr>
            <w:tcW w:w="1145" w:type="dxa"/>
            <w:tcBorders>
              <w:bottom w:val="single" w:sz="4" w:space="0" w:color="00000A"/>
            </w:tcBorders>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2014</w:t>
            </w:r>
          </w:p>
        </w:tc>
        <w:tc>
          <w:tcPr>
            <w:tcW w:w="160" w:type="dxa"/>
            <w:tcBorders>
              <w:bottom w:val="single" w:sz="4" w:space="0" w:color="00000A"/>
              <w:right w:val="single" w:sz="2" w:space="0" w:color="00000A"/>
            </w:tcBorders>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p>
        </w:tc>
        <w:tc>
          <w:tcPr>
            <w:tcW w:w="2290" w:type="dxa"/>
            <w:tcBorders>
              <w:left w:val="single" w:sz="2" w:space="0" w:color="00000A"/>
              <w:bottom w:val="single" w:sz="4" w:space="0" w:color="00000A"/>
            </w:tcBorders>
            <w:shd w:val="clear" w:color="000000" w:fill="FABF8F"/>
            <w:vAlign w:val="center"/>
          </w:tcPr>
          <w:p w:rsidR="00CF1B25" w:rsidRPr="00AA10C2" w:rsidRDefault="00CF1B25" w:rsidP="00D66DFA">
            <w:pPr>
              <w:spacing w:after="0"/>
              <w:ind w:firstLine="0"/>
              <w:jc w:val="left"/>
              <w:rPr>
                <w:rFonts w:ascii="Arial" w:hAnsi="Arial" w:cs="Arial"/>
                <w:sz w:val="18"/>
                <w:szCs w:val="18"/>
                <w:lang w:val="eu-ES" w:eastAsia="es-ES"/>
              </w:rPr>
            </w:pPr>
            <w:r>
              <w:rPr>
                <w:rFonts w:ascii="Arial" w:hAnsi="Arial" w:cs="Arial"/>
                <w:sz w:val="18"/>
                <w:szCs w:val="18"/>
                <w:lang w:val="eu-ES" w:eastAsia="es-ES"/>
              </w:rPr>
              <w:t>Finantzaketa-iturria</w:t>
            </w:r>
          </w:p>
        </w:tc>
        <w:tc>
          <w:tcPr>
            <w:tcW w:w="1060" w:type="dxa"/>
            <w:tcBorders>
              <w:bottom w:val="single" w:sz="4" w:space="0" w:color="00000A"/>
            </w:tcBorders>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2015</w:t>
            </w:r>
          </w:p>
        </w:tc>
        <w:tc>
          <w:tcPr>
            <w:tcW w:w="1060" w:type="dxa"/>
            <w:tcBorders>
              <w:bottom w:val="single" w:sz="4" w:space="0" w:color="00000A"/>
            </w:tcBorders>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2014</w:t>
            </w:r>
          </w:p>
        </w:tc>
      </w:tr>
      <w:tr w:rsidR="00CF1B25" w:rsidRPr="00AA10C2" w:rsidTr="00D66DFA">
        <w:trPr>
          <w:trHeight w:val="198"/>
        </w:trPr>
        <w:tc>
          <w:tcPr>
            <w:tcW w:w="2142" w:type="dxa"/>
            <w:tcBorders>
              <w:bottom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Langileak</w:t>
            </w:r>
          </w:p>
        </w:tc>
        <w:tc>
          <w:tcPr>
            <w:tcW w:w="963" w:type="dxa"/>
            <w:tcBorders>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36</w:t>
            </w:r>
          </w:p>
        </w:tc>
        <w:tc>
          <w:tcPr>
            <w:tcW w:w="1145" w:type="dxa"/>
            <w:tcBorders>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37</w:t>
            </w:r>
          </w:p>
        </w:tc>
        <w:tc>
          <w:tcPr>
            <w:tcW w:w="160" w:type="dxa"/>
            <w:tcBorders>
              <w:bottom w:val="single" w:sz="2" w:space="0" w:color="00000A"/>
              <w:right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p>
        </w:tc>
        <w:tc>
          <w:tcPr>
            <w:tcW w:w="2290" w:type="dxa"/>
            <w:tcBorders>
              <w:left w:val="single" w:sz="2" w:space="0" w:color="00000A"/>
              <w:bottom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Zergen bidezko diru-sarrerak</w:t>
            </w:r>
          </w:p>
        </w:tc>
        <w:tc>
          <w:tcPr>
            <w:tcW w:w="1060" w:type="dxa"/>
            <w:tcBorders>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65</w:t>
            </w:r>
          </w:p>
        </w:tc>
        <w:tc>
          <w:tcPr>
            <w:tcW w:w="1060" w:type="dxa"/>
            <w:tcBorders>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52</w:t>
            </w:r>
          </w:p>
        </w:tc>
      </w:tr>
      <w:tr w:rsidR="00CF1B25" w:rsidRPr="00AA10C2" w:rsidTr="00D66DFA">
        <w:trPr>
          <w:trHeight w:val="198"/>
        </w:trPr>
        <w:tc>
          <w:tcPr>
            <w:tcW w:w="2142" w:type="dxa"/>
            <w:tcBorders>
              <w:top w:val="single" w:sz="2" w:space="0" w:color="00000A"/>
              <w:bottom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Beste gastu arrunt batzuk</w:t>
            </w:r>
          </w:p>
        </w:tc>
        <w:tc>
          <w:tcPr>
            <w:tcW w:w="963"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49</w:t>
            </w:r>
          </w:p>
        </w:tc>
        <w:tc>
          <w:tcPr>
            <w:tcW w:w="1145"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46</w:t>
            </w:r>
          </w:p>
        </w:tc>
        <w:tc>
          <w:tcPr>
            <w:tcW w:w="160" w:type="dxa"/>
            <w:tcBorders>
              <w:top w:val="single" w:sz="2" w:space="0" w:color="00000A"/>
              <w:bottom w:val="single" w:sz="2" w:space="0" w:color="00000A"/>
              <w:right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p>
        </w:tc>
        <w:tc>
          <w:tcPr>
            <w:tcW w:w="2290" w:type="dxa"/>
            <w:tcBorders>
              <w:top w:val="single" w:sz="2" w:space="0" w:color="00000A"/>
              <w:left w:val="single" w:sz="2" w:space="0" w:color="00000A"/>
              <w:bottom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sidRPr="00AA10C2">
              <w:rPr>
                <w:rFonts w:ascii="Arial Narrow" w:hAnsi="Arial Narrow"/>
                <w:lang w:val="eu-ES" w:eastAsia="es-ES"/>
              </w:rPr>
              <w:t>Transferen</w:t>
            </w:r>
            <w:r>
              <w:rPr>
                <w:rFonts w:ascii="Arial Narrow" w:hAnsi="Arial Narrow"/>
                <w:lang w:val="eu-ES" w:eastAsia="es-ES"/>
              </w:rPr>
              <w:t>tziak</w:t>
            </w:r>
            <w:r w:rsidRPr="00AA10C2">
              <w:rPr>
                <w:rFonts w:ascii="Arial Narrow" w:hAnsi="Arial Narrow"/>
                <w:lang w:val="eu-ES" w:eastAsia="es-ES"/>
              </w:rPr>
              <w:t xml:space="preserve"> </w:t>
            </w:r>
          </w:p>
        </w:tc>
        <w:tc>
          <w:tcPr>
            <w:tcW w:w="1060"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23</w:t>
            </w:r>
          </w:p>
        </w:tc>
        <w:tc>
          <w:tcPr>
            <w:tcW w:w="1060"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26</w:t>
            </w:r>
          </w:p>
        </w:tc>
      </w:tr>
      <w:tr w:rsidR="00CF1B25" w:rsidRPr="00AA10C2" w:rsidTr="00D66DFA">
        <w:trPr>
          <w:trHeight w:val="198"/>
        </w:trPr>
        <w:tc>
          <w:tcPr>
            <w:tcW w:w="2142" w:type="dxa"/>
            <w:tcBorders>
              <w:top w:val="single" w:sz="2" w:space="0" w:color="00000A"/>
              <w:bottom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Inbertsioak</w:t>
            </w:r>
          </w:p>
        </w:tc>
        <w:tc>
          <w:tcPr>
            <w:tcW w:w="963"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7</w:t>
            </w:r>
          </w:p>
        </w:tc>
        <w:tc>
          <w:tcPr>
            <w:tcW w:w="1145"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9</w:t>
            </w:r>
          </w:p>
        </w:tc>
        <w:tc>
          <w:tcPr>
            <w:tcW w:w="160" w:type="dxa"/>
            <w:tcBorders>
              <w:top w:val="single" w:sz="2" w:space="0" w:color="00000A"/>
              <w:bottom w:val="single" w:sz="2" w:space="0" w:color="00000A"/>
              <w:right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p>
        </w:tc>
        <w:tc>
          <w:tcPr>
            <w:tcW w:w="2290" w:type="dxa"/>
            <w:tcBorders>
              <w:top w:val="single" w:sz="2" w:space="0" w:color="00000A"/>
              <w:left w:val="single" w:sz="2" w:space="0" w:color="00000A"/>
              <w:bottom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Ondare bidezko diru-sarrerak eta beste batzuk</w:t>
            </w:r>
          </w:p>
        </w:tc>
        <w:tc>
          <w:tcPr>
            <w:tcW w:w="1060"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12</w:t>
            </w:r>
          </w:p>
        </w:tc>
        <w:tc>
          <w:tcPr>
            <w:tcW w:w="1060" w:type="dxa"/>
            <w:tcBorders>
              <w:top w:val="single" w:sz="2" w:space="0" w:color="00000A"/>
              <w:bottom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22</w:t>
            </w:r>
          </w:p>
        </w:tc>
      </w:tr>
      <w:tr w:rsidR="00CF1B25" w:rsidRPr="00AA10C2" w:rsidTr="00D66DFA">
        <w:trPr>
          <w:trHeight w:val="198"/>
        </w:trPr>
        <w:tc>
          <w:tcPr>
            <w:tcW w:w="2142" w:type="dxa"/>
            <w:tcBorders>
              <w:top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Finantza-pasiboak</w:t>
            </w:r>
          </w:p>
        </w:tc>
        <w:tc>
          <w:tcPr>
            <w:tcW w:w="963" w:type="dxa"/>
            <w:tcBorders>
              <w:top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8</w:t>
            </w:r>
          </w:p>
        </w:tc>
        <w:tc>
          <w:tcPr>
            <w:tcW w:w="1145" w:type="dxa"/>
            <w:tcBorders>
              <w:top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8</w:t>
            </w:r>
          </w:p>
        </w:tc>
        <w:tc>
          <w:tcPr>
            <w:tcW w:w="160" w:type="dxa"/>
            <w:tcBorders>
              <w:top w:val="single" w:sz="2" w:space="0" w:color="00000A"/>
              <w:right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p>
        </w:tc>
        <w:tc>
          <w:tcPr>
            <w:tcW w:w="2290" w:type="dxa"/>
            <w:tcBorders>
              <w:top w:val="single" w:sz="2" w:space="0" w:color="00000A"/>
              <w:left w:val="single" w:sz="2" w:space="0" w:color="00000A"/>
            </w:tcBorders>
            <w:vAlign w:val="center"/>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Finantza-pasiboak</w:t>
            </w:r>
          </w:p>
        </w:tc>
        <w:tc>
          <w:tcPr>
            <w:tcW w:w="1060" w:type="dxa"/>
            <w:tcBorders>
              <w:top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0</w:t>
            </w:r>
          </w:p>
        </w:tc>
        <w:tc>
          <w:tcPr>
            <w:tcW w:w="1060" w:type="dxa"/>
            <w:tcBorders>
              <w:top w:val="single" w:sz="2" w:space="0" w:color="00000A"/>
            </w:tcBorders>
            <w:vAlign w:val="center"/>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0</w:t>
            </w:r>
          </w:p>
        </w:tc>
      </w:tr>
      <w:tr w:rsidR="00CF1B25" w:rsidRPr="00AA10C2" w:rsidTr="00D66DFA">
        <w:trPr>
          <w:trHeight w:val="255"/>
        </w:trPr>
        <w:tc>
          <w:tcPr>
            <w:tcW w:w="2142" w:type="dxa"/>
            <w:shd w:val="clear" w:color="000000" w:fill="FABF8F"/>
            <w:vAlign w:val="center"/>
          </w:tcPr>
          <w:p w:rsidR="00CF1B25" w:rsidRPr="00AA10C2" w:rsidRDefault="00CF1B25" w:rsidP="00D66DFA">
            <w:pPr>
              <w:spacing w:after="0"/>
              <w:ind w:firstLine="0"/>
              <w:jc w:val="left"/>
              <w:rPr>
                <w:rFonts w:ascii="Arial" w:hAnsi="Arial" w:cs="Arial"/>
                <w:sz w:val="18"/>
                <w:szCs w:val="18"/>
                <w:lang w:val="eu-ES" w:eastAsia="es-ES"/>
              </w:rPr>
            </w:pPr>
          </w:p>
        </w:tc>
        <w:tc>
          <w:tcPr>
            <w:tcW w:w="963" w:type="dxa"/>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100</w:t>
            </w:r>
          </w:p>
        </w:tc>
        <w:tc>
          <w:tcPr>
            <w:tcW w:w="1145" w:type="dxa"/>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100</w:t>
            </w:r>
          </w:p>
        </w:tc>
        <w:tc>
          <w:tcPr>
            <w:tcW w:w="160" w:type="dxa"/>
            <w:tcBorders>
              <w:right w:val="single" w:sz="2" w:space="0" w:color="00000A"/>
            </w:tcBorders>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p>
        </w:tc>
        <w:tc>
          <w:tcPr>
            <w:tcW w:w="2290" w:type="dxa"/>
            <w:tcBorders>
              <w:left w:val="single" w:sz="2" w:space="0" w:color="00000A"/>
            </w:tcBorders>
            <w:shd w:val="clear" w:color="000000" w:fill="FABF8F"/>
            <w:vAlign w:val="center"/>
          </w:tcPr>
          <w:p w:rsidR="00CF1B25" w:rsidRPr="00AA10C2" w:rsidRDefault="00CF1B25" w:rsidP="00D66DFA">
            <w:pPr>
              <w:spacing w:after="0"/>
              <w:ind w:firstLine="0"/>
              <w:jc w:val="left"/>
              <w:rPr>
                <w:rFonts w:ascii="Arial" w:hAnsi="Arial" w:cs="Arial"/>
                <w:sz w:val="18"/>
                <w:szCs w:val="18"/>
                <w:lang w:val="eu-ES" w:eastAsia="es-ES"/>
              </w:rPr>
            </w:pPr>
          </w:p>
        </w:tc>
        <w:tc>
          <w:tcPr>
            <w:tcW w:w="1060" w:type="dxa"/>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100</w:t>
            </w:r>
          </w:p>
        </w:tc>
        <w:tc>
          <w:tcPr>
            <w:tcW w:w="1060" w:type="dxa"/>
            <w:shd w:val="clear" w:color="000000" w:fill="FABF8F"/>
            <w:vAlign w:val="center"/>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100</w:t>
            </w:r>
          </w:p>
        </w:tc>
      </w:tr>
    </w:tbl>
    <w:p w:rsidR="00CF1B25" w:rsidRPr="00AA10C2" w:rsidRDefault="00CF1B25" w:rsidP="00CF1B25">
      <w:pPr>
        <w:pStyle w:val="texto"/>
        <w:spacing w:after="280"/>
        <w:rPr>
          <w:lang w:val="eu-ES"/>
        </w:rPr>
      </w:pPr>
    </w:p>
    <w:p w:rsidR="00A7066A" w:rsidRDefault="00A7066A">
      <w:pPr>
        <w:spacing w:after="0"/>
        <w:ind w:firstLine="0"/>
        <w:jc w:val="left"/>
        <w:rPr>
          <w:rFonts w:ascii="Arial" w:hAnsi="Arial"/>
          <w:i/>
          <w:iCs/>
          <w:color w:val="000000"/>
          <w:spacing w:val="10"/>
          <w:kern w:val="28"/>
          <w:sz w:val="25"/>
          <w:szCs w:val="26"/>
        </w:rPr>
      </w:pPr>
      <w:r>
        <w:br w:type="page"/>
      </w:r>
    </w:p>
    <w:p w:rsidR="00CF1B25" w:rsidRPr="00AA10C2" w:rsidRDefault="00CF1B25" w:rsidP="00CF1B25">
      <w:pPr>
        <w:pStyle w:val="texto"/>
        <w:spacing w:after="240"/>
        <w:rPr>
          <w:lang w:val="eu-ES"/>
        </w:rPr>
      </w:pPr>
      <w:bookmarkStart w:id="50" w:name="_Toc461707228"/>
      <w:r>
        <w:rPr>
          <w:lang w:val="eu-ES"/>
        </w:rPr>
        <w:t>Udalak 2015erako zuen aurrekontu bateratua betetzeak eta 2014koarekin a</w:t>
      </w:r>
      <w:r>
        <w:rPr>
          <w:lang w:val="eu-ES"/>
        </w:rPr>
        <w:t>l</w:t>
      </w:r>
      <w:r>
        <w:rPr>
          <w:lang w:val="eu-ES"/>
        </w:rPr>
        <w:t>deratzeak, besteak beste, datu ekonomiko hauek ekarri zituen</w:t>
      </w:r>
      <w:r w:rsidRPr="00AA10C2">
        <w:rPr>
          <w:lang w:val="eu-ES"/>
        </w:rPr>
        <w:t>:</w:t>
      </w:r>
    </w:p>
    <w:tbl>
      <w:tblPr>
        <w:tblW w:w="8848" w:type="dxa"/>
        <w:jc w:val="center"/>
        <w:tblInd w:w="-453" w:type="dxa"/>
        <w:tblLayout w:type="fixed"/>
        <w:tblCellMar>
          <w:left w:w="70" w:type="dxa"/>
          <w:right w:w="70" w:type="dxa"/>
        </w:tblCellMar>
        <w:tblLook w:val="04A0" w:firstRow="1" w:lastRow="0" w:firstColumn="1" w:lastColumn="0" w:noHBand="0" w:noVBand="1"/>
      </w:tblPr>
      <w:tblGrid>
        <w:gridCol w:w="4708"/>
        <w:gridCol w:w="1380"/>
        <w:gridCol w:w="1380"/>
        <w:gridCol w:w="1380"/>
      </w:tblGrid>
      <w:tr w:rsidR="00CF1B25" w:rsidRPr="00AA10C2" w:rsidTr="00D66DFA">
        <w:trPr>
          <w:trHeight w:val="269"/>
          <w:jc w:val="center"/>
        </w:trPr>
        <w:tc>
          <w:tcPr>
            <w:tcW w:w="4708" w:type="dxa"/>
            <w:vMerge w:val="restart"/>
            <w:tcBorders>
              <w:top w:val="single" w:sz="4" w:space="0" w:color="auto"/>
              <w:bottom w:val="single" w:sz="4" w:space="0" w:color="000000"/>
            </w:tcBorders>
            <w:shd w:val="clear" w:color="000000" w:fill="FFCC99"/>
            <w:vAlign w:val="center"/>
            <w:hideMark/>
          </w:tcPr>
          <w:p w:rsidR="00CF1B25" w:rsidRPr="00AA10C2" w:rsidRDefault="00CF1B25" w:rsidP="00D66DFA">
            <w:pPr>
              <w:spacing w:after="0"/>
              <w:ind w:firstLine="0"/>
              <w:jc w:val="left"/>
              <w:rPr>
                <w:rFonts w:ascii="Arial" w:hAnsi="Arial" w:cs="Arial"/>
                <w:sz w:val="18"/>
                <w:szCs w:val="18"/>
                <w:lang w:val="eu-ES" w:eastAsia="es-ES"/>
              </w:rPr>
            </w:pPr>
            <w:r>
              <w:rPr>
                <w:rFonts w:ascii="Arial" w:hAnsi="Arial" w:cs="Arial"/>
                <w:sz w:val="18"/>
                <w:szCs w:val="18"/>
                <w:lang w:val="eu-ES" w:eastAsia="es-ES"/>
              </w:rPr>
              <w:t>Adierazleak eta magnitudeak</w:t>
            </w:r>
            <w:r w:rsidRPr="00AA10C2">
              <w:rPr>
                <w:rFonts w:ascii="Arial" w:hAnsi="Arial" w:cs="Arial"/>
                <w:sz w:val="18"/>
                <w:szCs w:val="18"/>
                <w:lang w:val="eu-ES" w:eastAsia="es-ES"/>
              </w:rPr>
              <w:t> </w:t>
            </w:r>
          </w:p>
        </w:tc>
        <w:tc>
          <w:tcPr>
            <w:tcW w:w="1380" w:type="dxa"/>
            <w:vMerge w:val="restart"/>
            <w:tcBorders>
              <w:top w:val="single" w:sz="4" w:space="0" w:color="auto"/>
              <w:bottom w:val="single" w:sz="4" w:space="0" w:color="000000"/>
            </w:tcBorders>
            <w:shd w:val="clear" w:color="000000" w:fill="FFCC99"/>
            <w:vAlign w:val="center"/>
            <w:hideMark/>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2015</w:t>
            </w:r>
          </w:p>
        </w:tc>
        <w:tc>
          <w:tcPr>
            <w:tcW w:w="1380" w:type="dxa"/>
            <w:vMerge w:val="restart"/>
            <w:tcBorders>
              <w:top w:val="single" w:sz="4" w:space="0" w:color="auto"/>
              <w:bottom w:val="single" w:sz="4" w:space="0" w:color="000000"/>
            </w:tcBorders>
            <w:shd w:val="clear" w:color="000000" w:fill="FFCC99"/>
            <w:vAlign w:val="center"/>
            <w:hideMark/>
          </w:tcPr>
          <w:p w:rsidR="00CF1B25" w:rsidRPr="00AA10C2" w:rsidRDefault="00CF1B25"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2014</w:t>
            </w:r>
          </w:p>
        </w:tc>
        <w:tc>
          <w:tcPr>
            <w:tcW w:w="1380" w:type="dxa"/>
            <w:vMerge w:val="restart"/>
            <w:tcBorders>
              <w:top w:val="single" w:sz="4" w:space="0" w:color="auto"/>
              <w:bottom w:val="single" w:sz="4" w:space="0" w:color="000000"/>
            </w:tcBorders>
            <w:shd w:val="clear" w:color="000000" w:fill="FFCC99"/>
            <w:vAlign w:val="center"/>
            <w:hideMark/>
          </w:tcPr>
          <w:p w:rsidR="00CF1B25" w:rsidRPr="00AA10C2" w:rsidRDefault="00CF1B25" w:rsidP="00D66DFA">
            <w:pPr>
              <w:spacing w:after="0"/>
              <w:ind w:firstLine="0"/>
              <w:jc w:val="right"/>
              <w:rPr>
                <w:rFonts w:ascii="Arial" w:hAnsi="Arial" w:cs="Arial"/>
                <w:sz w:val="18"/>
                <w:szCs w:val="18"/>
                <w:lang w:val="eu-ES" w:eastAsia="es-ES"/>
              </w:rPr>
            </w:pPr>
            <w:r>
              <w:rPr>
                <w:rFonts w:ascii="Arial" w:hAnsi="Arial" w:cs="Arial"/>
                <w:sz w:val="18"/>
                <w:szCs w:val="18"/>
                <w:lang w:val="eu-ES" w:eastAsia="es-ES"/>
              </w:rPr>
              <w:t xml:space="preserve">Aldaketa </w:t>
            </w:r>
            <w:r w:rsidRPr="00AA10C2">
              <w:rPr>
                <w:rFonts w:ascii="Arial" w:hAnsi="Arial" w:cs="Arial"/>
                <w:sz w:val="18"/>
                <w:szCs w:val="18"/>
                <w:lang w:val="eu-ES" w:eastAsia="es-ES"/>
              </w:rPr>
              <w:t>% 2015/14</w:t>
            </w:r>
          </w:p>
        </w:tc>
      </w:tr>
      <w:tr w:rsidR="00CF1B25" w:rsidRPr="00AA10C2" w:rsidTr="00D66DFA">
        <w:trPr>
          <w:trHeight w:val="269"/>
          <w:jc w:val="center"/>
        </w:trPr>
        <w:tc>
          <w:tcPr>
            <w:tcW w:w="4708" w:type="dxa"/>
            <w:vMerge/>
            <w:tcBorders>
              <w:top w:val="single" w:sz="4" w:space="0" w:color="auto"/>
              <w:bottom w:val="single" w:sz="4" w:space="0" w:color="000000"/>
            </w:tcBorders>
            <w:vAlign w:val="center"/>
            <w:hideMark/>
          </w:tcPr>
          <w:p w:rsidR="00CF1B25" w:rsidRPr="00AA10C2" w:rsidRDefault="00CF1B25" w:rsidP="00D66DFA">
            <w:pPr>
              <w:spacing w:after="0"/>
              <w:ind w:firstLine="0"/>
              <w:jc w:val="left"/>
              <w:rPr>
                <w:rFonts w:ascii="Calibri" w:hAnsi="Calibri"/>
                <w:sz w:val="22"/>
                <w:szCs w:val="22"/>
                <w:lang w:val="eu-ES" w:eastAsia="es-ES"/>
              </w:rPr>
            </w:pPr>
          </w:p>
        </w:tc>
        <w:tc>
          <w:tcPr>
            <w:tcW w:w="1380" w:type="dxa"/>
            <w:vMerge/>
            <w:tcBorders>
              <w:top w:val="single" w:sz="4" w:space="0" w:color="auto"/>
              <w:bottom w:val="single" w:sz="4" w:space="0" w:color="000000"/>
            </w:tcBorders>
            <w:vAlign w:val="center"/>
            <w:hideMark/>
          </w:tcPr>
          <w:p w:rsidR="00CF1B25" w:rsidRPr="00AA10C2" w:rsidRDefault="00CF1B25" w:rsidP="00D66DFA">
            <w:pPr>
              <w:spacing w:after="0"/>
              <w:ind w:firstLine="0"/>
              <w:jc w:val="left"/>
              <w:rPr>
                <w:rFonts w:ascii="Calibri" w:hAnsi="Calibri"/>
                <w:sz w:val="22"/>
                <w:szCs w:val="22"/>
                <w:lang w:val="eu-ES" w:eastAsia="es-ES"/>
              </w:rPr>
            </w:pPr>
          </w:p>
        </w:tc>
        <w:tc>
          <w:tcPr>
            <w:tcW w:w="1380" w:type="dxa"/>
            <w:vMerge/>
            <w:tcBorders>
              <w:top w:val="single" w:sz="4" w:space="0" w:color="auto"/>
              <w:bottom w:val="single" w:sz="4" w:space="0" w:color="000000"/>
            </w:tcBorders>
            <w:vAlign w:val="center"/>
            <w:hideMark/>
          </w:tcPr>
          <w:p w:rsidR="00CF1B25" w:rsidRPr="00AA10C2" w:rsidRDefault="00CF1B25" w:rsidP="00D66DFA">
            <w:pPr>
              <w:spacing w:after="0"/>
              <w:ind w:firstLine="0"/>
              <w:jc w:val="left"/>
              <w:rPr>
                <w:rFonts w:ascii="Calibri" w:hAnsi="Calibri"/>
                <w:sz w:val="22"/>
                <w:szCs w:val="22"/>
                <w:lang w:val="eu-ES" w:eastAsia="es-ES"/>
              </w:rPr>
            </w:pPr>
          </w:p>
        </w:tc>
        <w:tc>
          <w:tcPr>
            <w:tcW w:w="1380" w:type="dxa"/>
            <w:vMerge/>
            <w:tcBorders>
              <w:top w:val="single" w:sz="4" w:space="0" w:color="auto"/>
              <w:bottom w:val="single" w:sz="4" w:space="0" w:color="000000"/>
            </w:tcBorders>
            <w:vAlign w:val="center"/>
            <w:hideMark/>
          </w:tcPr>
          <w:p w:rsidR="00CF1B25" w:rsidRPr="00AA10C2" w:rsidRDefault="00CF1B25" w:rsidP="00D66DFA">
            <w:pPr>
              <w:spacing w:after="0"/>
              <w:ind w:firstLine="0"/>
              <w:jc w:val="left"/>
              <w:rPr>
                <w:rFonts w:ascii="Calibri" w:hAnsi="Calibri"/>
                <w:sz w:val="22"/>
                <w:szCs w:val="22"/>
                <w:lang w:val="eu-ES" w:eastAsia="es-ES"/>
              </w:rPr>
            </w:pPr>
          </w:p>
        </w:tc>
      </w:tr>
      <w:tr w:rsidR="00CF1B25" w:rsidRPr="00AA10C2" w:rsidTr="00D66DFA">
        <w:trPr>
          <w:trHeight w:val="198"/>
          <w:jc w:val="center"/>
        </w:trPr>
        <w:tc>
          <w:tcPr>
            <w:tcW w:w="4708" w:type="dxa"/>
            <w:tcBorders>
              <w:top w:val="single" w:sz="4" w:space="0" w:color="000000"/>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Aitortutako betebeharrak</w:t>
            </w:r>
            <w:r w:rsidRPr="00AA10C2">
              <w:rPr>
                <w:rFonts w:ascii="Arial Narrow" w:hAnsi="Arial Narrow"/>
                <w:lang w:val="eu-ES" w:eastAsia="es-ES"/>
              </w:rPr>
              <w:t xml:space="preserve"> </w:t>
            </w:r>
          </w:p>
        </w:tc>
        <w:tc>
          <w:tcPr>
            <w:tcW w:w="1380" w:type="dxa"/>
            <w:tcBorders>
              <w:top w:val="single" w:sz="4" w:space="0" w:color="000000"/>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1.833.587</w:t>
            </w:r>
          </w:p>
        </w:tc>
        <w:tc>
          <w:tcPr>
            <w:tcW w:w="1380" w:type="dxa"/>
            <w:tcBorders>
              <w:top w:val="single" w:sz="4" w:space="0" w:color="000000"/>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1.749.884</w:t>
            </w:r>
          </w:p>
        </w:tc>
        <w:tc>
          <w:tcPr>
            <w:tcW w:w="1380" w:type="dxa"/>
            <w:tcBorders>
              <w:top w:val="single" w:sz="4" w:space="0" w:color="000000"/>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5</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Likidatutako eskubideak</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2.204.996</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1.962.841</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12</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Gastu arruntak</w:t>
            </w:r>
            <w:r w:rsidRPr="00AA10C2">
              <w:rPr>
                <w:rFonts w:ascii="Arial Narrow" w:hAnsi="Arial Narrow"/>
                <w:lang w:val="eu-ES" w:eastAsia="es-ES"/>
              </w:rPr>
              <w:t xml:space="preserve"> (1</w:t>
            </w:r>
            <w:r>
              <w:rPr>
                <w:rFonts w:ascii="Arial Narrow" w:hAnsi="Arial Narrow"/>
                <w:lang w:val="eu-ES" w:eastAsia="es-ES"/>
              </w:rPr>
              <w:t>etik</w:t>
            </w:r>
            <w:r w:rsidRPr="00AA10C2">
              <w:rPr>
                <w:rFonts w:ascii="Arial Narrow" w:hAnsi="Arial Narrow"/>
                <w:lang w:val="eu-ES" w:eastAsia="es-ES"/>
              </w:rPr>
              <w:t xml:space="preserve"> 4</w:t>
            </w:r>
            <w:r>
              <w:rPr>
                <w:rFonts w:ascii="Arial Narrow" w:hAnsi="Arial Narrow"/>
                <w:lang w:val="eu-ES" w:eastAsia="es-ES"/>
              </w:rPr>
              <w:t>ra</w:t>
            </w:r>
            <w:r w:rsidRPr="00AA10C2">
              <w:rPr>
                <w:rFonts w:ascii="Arial Narrow" w:hAnsi="Arial Narrow"/>
                <w:lang w:val="eu-ES" w:eastAsia="es-ES"/>
              </w:rPr>
              <w:t>)</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1.568.958</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1.453.792</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8</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Funtzionamendu-gastuak</w:t>
            </w:r>
            <w:r w:rsidRPr="00AA10C2">
              <w:rPr>
                <w:rFonts w:ascii="Arial Narrow" w:hAnsi="Arial Narrow"/>
                <w:lang w:val="eu-ES" w:eastAsia="es-ES"/>
              </w:rPr>
              <w:t xml:space="preserve"> (1,2 </w:t>
            </w:r>
            <w:r>
              <w:rPr>
                <w:rFonts w:ascii="Arial Narrow" w:hAnsi="Arial Narrow"/>
                <w:lang w:val="eu-ES" w:eastAsia="es-ES"/>
              </w:rPr>
              <w:t>eta</w:t>
            </w:r>
            <w:r w:rsidRPr="00AA10C2">
              <w:rPr>
                <w:rFonts w:ascii="Arial Narrow" w:hAnsi="Arial Narrow"/>
                <w:lang w:val="eu-ES" w:eastAsia="es-ES"/>
              </w:rPr>
              <w:t xml:space="preserve"> 4)</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1.565.085</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1.447.756</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8</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Kapitaleko gastuak</w:t>
            </w:r>
            <w:r w:rsidRPr="00AA10C2">
              <w:rPr>
                <w:rFonts w:ascii="Arial Narrow" w:hAnsi="Arial Narrow"/>
                <w:lang w:val="eu-ES" w:eastAsia="es-ES"/>
              </w:rPr>
              <w:t xml:space="preserve"> (6 </w:t>
            </w:r>
            <w:r>
              <w:rPr>
                <w:rFonts w:ascii="Arial Narrow" w:hAnsi="Arial Narrow"/>
                <w:lang w:val="eu-ES" w:eastAsia="es-ES"/>
              </w:rPr>
              <w:t>eta</w:t>
            </w:r>
            <w:r w:rsidRPr="00AA10C2">
              <w:rPr>
                <w:rFonts w:ascii="Arial Narrow" w:hAnsi="Arial Narrow"/>
                <w:lang w:val="eu-ES" w:eastAsia="es-ES"/>
              </w:rPr>
              <w:t xml:space="preserve"> 7)</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122.006</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153.469</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-21</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Finantza-eragiketen gastuak</w:t>
            </w:r>
            <w:r w:rsidRPr="00AA10C2">
              <w:rPr>
                <w:rFonts w:ascii="Arial Narrow" w:hAnsi="Arial Narrow"/>
                <w:lang w:val="eu-ES" w:eastAsia="es-ES"/>
              </w:rPr>
              <w:t xml:space="preserve"> (8 </w:t>
            </w:r>
            <w:r>
              <w:rPr>
                <w:rFonts w:ascii="Arial Narrow" w:hAnsi="Arial Narrow"/>
                <w:lang w:val="eu-ES" w:eastAsia="es-ES"/>
              </w:rPr>
              <w:t>eta</w:t>
            </w:r>
            <w:r w:rsidRPr="00AA10C2">
              <w:rPr>
                <w:rFonts w:ascii="Arial Narrow" w:hAnsi="Arial Narrow"/>
                <w:lang w:val="eu-ES" w:eastAsia="es-ES"/>
              </w:rPr>
              <w:t xml:space="preserve"> 9)</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142.623</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142.623</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0</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Diru-sarrera arruntak</w:t>
            </w:r>
            <w:r w:rsidRPr="00AA10C2">
              <w:rPr>
                <w:rFonts w:ascii="Arial Narrow" w:hAnsi="Arial Narrow"/>
                <w:lang w:val="eu-ES" w:eastAsia="es-ES"/>
              </w:rPr>
              <w:t xml:space="preserve"> (1</w:t>
            </w:r>
            <w:r>
              <w:rPr>
                <w:rFonts w:ascii="Arial Narrow" w:hAnsi="Arial Narrow"/>
                <w:lang w:val="eu-ES" w:eastAsia="es-ES"/>
              </w:rPr>
              <w:t>etik</w:t>
            </w:r>
            <w:r w:rsidRPr="00AA10C2">
              <w:rPr>
                <w:rFonts w:ascii="Arial Narrow" w:hAnsi="Arial Narrow"/>
                <w:lang w:val="eu-ES" w:eastAsia="es-ES"/>
              </w:rPr>
              <w:t xml:space="preserve"> 5</w:t>
            </w:r>
            <w:r>
              <w:rPr>
                <w:rFonts w:ascii="Arial Narrow" w:hAnsi="Arial Narrow"/>
                <w:lang w:val="eu-ES" w:eastAsia="es-ES"/>
              </w:rPr>
              <w:t>era</w:t>
            </w:r>
            <w:r w:rsidRPr="00AA10C2">
              <w:rPr>
                <w:rFonts w:ascii="Arial Narrow" w:hAnsi="Arial Narrow"/>
                <w:lang w:val="eu-ES" w:eastAsia="es-ES"/>
              </w:rPr>
              <w:t>)</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2.167.939</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1.930.006</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12</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Zergen bidezko diru-sarrerak</w:t>
            </w:r>
            <w:r w:rsidRPr="00AA10C2">
              <w:rPr>
                <w:rFonts w:ascii="Arial Narrow" w:hAnsi="Arial Narrow"/>
                <w:lang w:val="eu-ES" w:eastAsia="es-ES"/>
              </w:rPr>
              <w:t xml:space="preserve"> (1</w:t>
            </w:r>
            <w:r>
              <w:rPr>
                <w:rFonts w:ascii="Arial Narrow" w:hAnsi="Arial Narrow"/>
                <w:lang w:val="eu-ES" w:eastAsia="es-ES"/>
              </w:rPr>
              <w:t>etik</w:t>
            </w:r>
            <w:r w:rsidRPr="00AA10C2">
              <w:rPr>
                <w:rFonts w:ascii="Arial Narrow" w:hAnsi="Arial Narrow"/>
                <w:lang w:val="eu-ES" w:eastAsia="es-ES"/>
              </w:rPr>
              <w:t xml:space="preserve"> 3</w:t>
            </w:r>
            <w:r>
              <w:rPr>
                <w:rFonts w:ascii="Arial Narrow" w:hAnsi="Arial Narrow"/>
                <w:lang w:val="eu-ES" w:eastAsia="es-ES"/>
              </w:rPr>
              <w:t>ra</w:t>
            </w:r>
            <w:r w:rsidRPr="00AA10C2">
              <w:rPr>
                <w:rFonts w:ascii="Arial Narrow" w:hAnsi="Arial Narrow"/>
                <w:lang w:val="eu-ES" w:eastAsia="es-ES"/>
              </w:rPr>
              <w:t>)</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1.431.800</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997.073</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44</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Kapitaleko diru-sarrerak</w:t>
            </w:r>
            <w:r w:rsidRPr="00AA10C2">
              <w:rPr>
                <w:rFonts w:ascii="Arial Narrow" w:hAnsi="Arial Narrow"/>
                <w:lang w:val="eu-ES" w:eastAsia="es-ES"/>
              </w:rPr>
              <w:t xml:space="preserve"> (6 </w:t>
            </w:r>
            <w:r>
              <w:rPr>
                <w:rFonts w:ascii="Arial Narrow" w:hAnsi="Arial Narrow"/>
                <w:lang w:val="eu-ES" w:eastAsia="es-ES"/>
              </w:rPr>
              <w:t>eta</w:t>
            </w:r>
            <w:r w:rsidRPr="00AA10C2">
              <w:rPr>
                <w:rFonts w:ascii="Arial Narrow" w:hAnsi="Arial Narrow"/>
                <w:lang w:val="eu-ES" w:eastAsia="es-ES"/>
              </w:rPr>
              <w:t xml:space="preserve"> 7)</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37.057</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32.835</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13</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sidRPr="00AA10C2">
              <w:rPr>
                <w:rFonts w:ascii="Arial Narrow" w:hAnsi="Arial Narrow"/>
                <w:lang w:val="eu-ES" w:eastAsia="es-ES"/>
              </w:rPr>
              <w:t xml:space="preserve">% </w:t>
            </w:r>
            <w:r>
              <w:rPr>
                <w:rFonts w:ascii="Arial Narrow" w:hAnsi="Arial Narrow"/>
                <w:lang w:val="eu-ES" w:eastAsia="es-ES"/>
              </w:rPr>
              <w:t>Diru-laguntzekiko mendekotasuna</w:t>
            </w:r>
          </w:p>
        </w:tc>
        <w:tc>
          <w:tcPr>
            <w:tcW w:w="1380" w:type="dxa"/>
            <w:tcBorders>
              <w:top w:val="single" w:sz="2" w:space="0" w:color="auto"/>
              <w:bottom w:val="single" w:sz="2" w:space="0" w:color="auto"/>
            </w:tcBorders>
            <w:shd w:val="clear" w:color="auto" w:fill="auto"/>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w:t>
            </w:r>
            <w:r w:rsidRPr="00AA10C2">
              <w:rPr>
                <w:rFonts w:ascii="Arial Narrow" w:hAnsi="Arial Narrow"/>
                <w:lang w:val="eu-ES" w:eastAsia="es-ES"/>
              </w:rPr>
              <w:t>23</w:t>
            </w:r>
          </w:p>
        </w:tc>
        <w:tc>
          <w:tcPr>
            <w:tcW w:w="1380" w:type="dxa"/>
            <w:tcBorders>
              <w:top w:val="single" w:sz="2" w:space="0" w:color="auto"/>
              <w:bottom w:val="single" w:sz="2" w:space="0" w:color="auto"/>
            </w:tcBorders>
            <w:shd w:val="clear" w:color="auto" w:fill="auto"/>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w:t>
            </w:r>
            <w:r w:rsidRPr="00AA10C2">
              <w:rPr>
                <w:rFonts w:ascii="Arial Narrow" w:hAnsi="Arial Narrow"/>
                <w:lang w:val="eu-ES" w:eastAsia="es-ES"/>
              </w:rPr>
              <w:t>27</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sidRPr="00AA10C2">
              <w:rPr>
                <w:rFonts w:ascii="Arial Narrow" w:hAnsi="Arial Narrow"/>
                <w:lang w:val="eu-ES" w:eastAsia="es-ES"/>
              </w:rPr>
              <w:t xml:space="preserve">% </w:t>
            </w:r>
            <w:r>
              <w:rPr>
                <w:rFonts w:ascii="Arial Narrow" w:hAnsi="Arial Narrow"/>
                <w:lang w:val="eu-ES" w:eastAsia="es-ES"/>
              </w:rPr>
              <w:t xml:space="preserve">Zergen bidezko diru-sarrerak, gastu arrunten gainean </w:t>
            </w:r>
          </w:p>
        </w:tc>
        <w:tc>
          <w:tcPr>
            <w:tcW w:w="1380" w:type="dxa"/>
            <w:tcBorders>
              <w:top w:val="single" w:sz="2" w:space="0" w:color="auto"/>
              <w:bottom w:val="single" w:sz="2" w:space="0" w:color="auto"/>
            </w:tcBorders>
            <w:shd w:val="clear" w:color="auto" w:fill="auto"/>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%9</w:t>
            </w:r>
            <w:r w:rsidRPr="00AA10C2">
              <w:rPr>
                <w:rFonts w:ascii="Arial Narrow" w:hAnsi="Arial Narrow"/>
                <w:lang w:val="eu-ES" w:eastAsia="es-ES"/>
              </w:rPr>
              <w:t>1</w:t>
            </w:r>
          </w:p>
        </w:tc>
        <w:tc>
          <w:tcPr>
            <w:tcW w:w="1380" w:type="dxa"/>
            <w:tcBorders>
              <w:top w:val="single" w:sz="2" w:space="0" w:color="auto"/>
              <w:bottom w:val="single" w:sz="2" w:space="0" w:color="auto"/>
            </w:tcBorders>
            <w:shd w:val="clear" w:color="auto" w:fill="auto"/>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w:t>
            </w:r>
            <w:r w:rsidRPr="00AA10C2">
              <w:rPr>
                <w:rFonts w:ascii="Arial Narrow" w:hAnsi="Arial Narrow"/>
                <w:lang w:val="eu-ES" w:eastAsia="es-ES"/>
              </w:rPr>
              <w:t>69</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33</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 xml:space="preserve">Finantzetakoa ez den aurrekontuko saldoa </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514.032</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355.581</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45</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Aurrekontuko emaitza doitua</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382.634</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241.020</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59</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Diruzaintza-gerakina gastu orokorretarako</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1.332.812</w:t>
            </w:r>
          </w:p>
        </w:tc>
        <w:tc>
          <w:tcPr>
            <w:tcW w:w="1380" w:type="dxa"/>
            <w:tcBorders>
              <w:top w:val="single" w:sz="2" w:space="0" w:color="auto"/>
              <w:bottom w:val="single" w:sz="2" w:space="0" w:color="auto"/>
            </w:tcBorders>
            <w:shd w:val="clear" w:color="auto" w:fill="auto"/>
            <w:noWrap/>
            <w:vAlign w:val="bottom"/>
            <w:hideMark/>
          </w:tcPr>
          <w:p w:rsidR="00CF1B25" w:rsidRPr="00AA10C2" w:rsidRDefault="00CF1B25"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967.738</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38</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Aurrezki gordina</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602.853</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482.250</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25</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Finantza-karga</w:t>
            </w:r>
            <w:r w:rsidRPr="00AA10C2">
              <w:rPr>
                <w:rFonts w:ascii="Arial Narrow" w:hAnsi="Arial Narrow"/>
                <w:lang w:val="eu-ES" w:eastAsia="es-ES"/>
              </w:rPr>
              <w:t xml:space="preserve"> (3 </w:t>
            </w:r>
            <w:r>
              <w:rPr>
                <w:rFonts w:ascii="Arial Narrow" w:hAnsi="Arial Narrow"/>
                <w:lang w:val="eu-ES" w:eastAsia="es-ES"/>
              </w:rPr>
              <w:t>eta</w:t>
            </w:r>
            <w:r w:rsidRPr="00AA10C2">
              <w:rPr>
                <w:rFonts w:ascii="Arial Narrow" w:hAnsi="Arial Narrow"/>
                <w:lang w:val="eu-ES" w:eastAsia="es-ES"/>
              </w:rPr>
              <w:t xml:space="preserve"> 9)</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146.495</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148.659</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Aurrezki garbia</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456.358</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333.591</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37</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sidRPr="00AA10C2">
              <w:rPr>
                <w:rFonts w:ascii="Arial Narrow" w:hAnsi="Arial Narrow"/>
                <w:lang w:val="eu-ES" w:eastAsia="es-ES"/>
              </w:rPr>
              <w:t xml:space="preserve">% </w:t>
            </w:r>
            <w:r>
              <w:rPr>
                <w:rFonts w:ascii="Arial Narrow" w:hAnsi="Arial Narrow"/>
                <w:lang w:val="eu-ES" w:eastAsia="es-ES"/>
              </w:rPr>
              <w:t>Zorpetze maila</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%6,76</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%7,70</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-12</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sidRPr="00AA10C2">
              <w:rPr>
                <w:rFonts w:ascii="Arial Narrow" w:hAnsi="Arial Narrow"/>
                <w:lang w:val="eu-ES" w:eastAsia="es-ES"/>
              </w:rPr>
              <w:t xml:space="preserve">% </w:t>
            </w:r>
            <w:r>
              <w:rPr>
                <w:rFonts w:ascii="Arial Narrow" w:hAnsi="Arial Narrow"/>
                <w:lang w:val="eu-ES" w:eastAsia="es-ES"/>
              </w:rPr>
              <w:t>Zorpetzearen muga</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w:t>
            </w:r>
            <w:r w:rsidRPr="00AA10C2">
              <w:rPr>
                <w:rFonts w:ascii="Arial Narrow" w:hAnsi="Arial Narrow"/>
                <w:lang w:val="eu-ES" w:eastAsia="es-ES"/>
              </w:rPr>
              <w:t>28</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w:t>
            </w:r>
            <w:r w:rsidRPr="00AA10C2">
              <w:rPr>
                <w:rFonts w:ascii="Arial Narrow" w:hAnsi="Arial Narrow"/>
                <w:lang w:val="eu-ES" w:eastAsia="es-ES"/>
              </w:rPr>
              <w:t>25</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11</w:t>
            </w:r>
          </w:p>
        </w:tc>
      </w:tr>
      <w:tr w:rsidR="00CF1B25" w:rsidRPr="00AA10C2" w:rsidTr="00D66DFA">
        <w:trPr>
          <w:trHeight w:val="198"/>
          <w:jc w:val="center"/>
        </w:trPr>
        <w:tc>
          <w:tcPr>
            <w:tcW w:w="4708"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sidRPr="00AA10C2">
              <w:rPr>
                <w:rFonts w:ascii="Arial Narrow" w:hAnsi="Arial Narrow"/>
                <w:lang w:val="eu-ES" w:eastAsia="es-ES"/>
              </w:rPr>
              <w:t xml:space="preserve">% </w:t>
            </w:r>
            <w:r>
              <w:rPr>
                <w:rFonts w:ascii="Arial Narrow" w:hAnsi="Arial Narrow"/>
                <w:lang w:val="eu-ES" w:eastAsia="es-ES"/>
              </w:rPr>
              <w:t>Zorpetzeko ahalmena</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w:t>
            </w:r>
            <w:r w:rsidRPr="00AA10C2">
              <w:rPr>
                <w:rFonts w:ascii="Arial Narrow" w:hAnsi="Arial Narrow"/>
                <w:lang w:val="eu-ES" w:eastAsia="es-ES"/>
              </w:rPr>
              <w:t>21</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Pr>
                <w:rFonts w:ascii="Arial Narrow" w:hAnsi="Arial Narrow"/>
                <w:lang w:val="eu-ES" w:eastAsia="es-ES"/>
              </w:rPr>
              <w:t>%</w:t>
            </w:r>
            <w:r w:rsidRPr="00AA10C2">
              <w:rPr>
                <w:rFonts w:ascii="Arial Narrow" w:hAnsi="Arial Narrow"/>
                <w:lang w:val="eu-ES" w:eastAsia="es-ES"/>
              </w:rPr>
              <w:t>17</w:t>
            </w:r>
          </w:p>
        </w:tc>
        <w:tc>
          <w:tcPr>
            <w:tcW w:w="1380" w:type="dxa"/>
            <w:tcBorders>
              <w:top w:val="single" w:sz="2" w:space="0" w:color="auto"/>
              <w:bottom w:val="single" w:sz="2"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22</w:t>
            </w:r>
          </w:p>
        </w:tc>
      </w:tr>
      <w:tr w:rsidR="00CF1B25" w:rsidRPr="00AA10C2" w:rsidTr="00D66DFA">
        <w:trPr>
          <w:trHeight w:val="198"/>
          <w:jc w:val="center"/>
        </w:trPr>
        <w:tc>
          <w:tcPr>
            <w:tcW w:w="4708" w:type="dxa"/>
            <w:tcBorders>
              <w:top w:val="single" w:sz="2" w:space="0" w:color="auto"/>
              <w:bottom w:val="single" w:sz="4" w:space="0" w:color="auto"/>
            </w:tcBorders>
            <w:shd w:val="clear" w:color="000000" w:fill="FFFFFF"/>
            <w:noWrap/>
            <w:vAlign w:val="bottom"/>
            <w:hideMark/>
          </w:tcPr>
          <w:p w:rsidR="00CF1B25" w:rsidRPr="00AA10C2" w:rsidRDefault="00CF1B25" w:rsidP="00D66DFA">
            <w:pPr>
              <w:spacing w:after="0"/>
              <w:ind w:firstLine="0"/>
              <w:jc w:val="left"/>
              <w:rPr>
                <w:rFonts w:ascii="Arial Narrow" w:hAnsi="Arial Narrow"/>
                <w:lang w:val="eu-ES" w:eastAsia="es-ES"/>
              </w:rPr>
            </w:pPr>
            <w:r>
              <w:rPr>
                <w:rFonts w:ascii="Arial Narrow" w:hAnsi="Arial Narrow"/>
                <w:lang w:val="eu-ES" w:eastAsia="es-ES"/>
              </w:rPr>
              <w:t>Zor bizia</w:t>
            </w:r>
            <w:r w:rsidRPr="00AA10C2">
              <w:rPr>
                <w:rFonts w:ascii="Arial Narrow" w:hAnsi="Arial Narrow"/>
                <w:lang w:val="eu-ES" w:eastAsia="es-ES"/>
              </w:rPr>
              <w:t xml:space="preserve"> </w:t>
            </w:r>
          </w:p>
        </w:tc>
        <w:tc>
          <w:tcPr>
            <w:tcW w:w="1380" w:type="dxa"/>
            <w:tcBorders>
              <w:top w:val="single" w:sz="2" w:space="0" w:color="auto"/>
              <w:bottom w:val="single" w:sz="4" w:space="0" w:color="auto"/>
            </w:tcBorders>
            <w:shd w:val="clear" w:color="auto" w:fill="auto"/>
            <w:noWrap/>
            <w:vAlign w:val="bottom"/>
            <w:hideMark/>
          </w:tcPr>
          <w:p w:rsidR="00CF1B25" w:rsidRPr="00AA10C2" w:rsidRDefault="00CF1B25"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804.841</w:t>
            </w:r>
          </w:p>
        </w:tc>
        <w:tc>
          <w:tcPr>
            <w:tcW w:w="1380" w:type="dxa"/>
            <w:tcBorders>
              <w:top w:val="single" w:sz="2" w:space="0" w:color="auto"/>
              <w:bottom w:val="single" w:sz="4"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947.464</w:t>
            </w:r>
          </w:p>
        </w:tc>
        <w:tc>
          <w:tcPr>
            <w:tcW w:w="1380" w:type="dxa"/>
            <w:tcBorders>
              <w:top w:val="single" w:sz="2" w:space="0" w:color="auto"/>
              <w:bottom w:val="single" w:sz="4" w:space="0" w:color="auto"/>
            </w:tcBorders>
            <w:shd w:val="clear" w:color="000000" w:fill="FFFFFF"/>
            <w:noWrap/>
            <w:vAlign w:val="bottom"/>
            <w:hideMark/>
          </w:tcPr>
          <w:p w:rsidR="00CF1B25" w:rsidRPr="00AA10C2" w:rsidRDefault="00CF1B25" w:rsidP="00D66DFA">
            <w:pPr>
              <w:spacing w:after="0"/>
              <w:ind w:firstLine="0"/>
              <w:jc w:val="right"/>
              <w:rPr>
                <w:rFonts w:ascii="Arial Narrow" w:hAnsi="Arial Narrow"/>
                <w:lang w:val="eu-ES" w:eastAsia="es-ES"/>
              </w:rPr>
            </w:pPr>
            <w:r w:rsidRPr="00AA10C2">
              <w:rPr>
                <w:rFonts w:ascii="Arial Narrow" w:hAnsi="Arial Narrow"/>
                <w:lang w:val="eu-ES" w:eastAsia="es-ES"/>
              </w:rPr>
              <w:t>-15</w:t>
            </w:r>
          </w:p>
        </w:tc>
      </w:tr>
    </w:tbl>
    <w:p w:rsidR="00CF1B25" w:rsidRPr="00AA10C2" w:rsidRDefault="00CF1B25" w:rsidP="00CF1B25">
      <w:pPr>
        <w:pStyle w:val="texto"/>
        <w:spacing w:before="240"/>
        <w:rPr>
          <w:color w:val="000000" w:themeColor="text1"/>
          <w:lang w:val="eu-ES"/>
        </w:rPr>
      </w:pPr>
      <w:r>
        <w:rPr>
          <w:lang w:val="eu-ES"/>
        </w:rPr>
        <w:t>2015eko ekitaldiko aitortutako eskubide bateratuak 2,2 milioi eurokoak izan ziren, eta betetze maila ehuneko 105ekoa izan zen. Kobrantzak ehuneko 94 izan ziren</w:t>
      </w:r>
      <w:r w:rsidRPr="00AA10C2">
        <w:rPr>
          <w:color w:val="000000" w:themeColor="text1"/>
          <w:lang w:val="eu-ES"/>
        </w:rPr>
        <w:t xml:space="preserve">. </w:t>
      </w:r>
    </w:p>
    <w:p w:rsidR="00CF1B25" w:rsidRPr="00AA10C2" w:rsidRDefault="00CF1B25" w:rsidP="00CF1B25">
      <w:pPr>
        <w:pStyle w:val="texto"/>
        <w:rPr>
          <w:lang w:val="eu-ES"/>
        </w:rPr>
      </w:pPr>
      <w:r>
        <w:rPr>
          <w:lang w:val="eu-ES"/>
        </w:rPr>
        <w:t>2015ean, diru-sarrera bateratuak ehuneko 12 emendatu ziren 2014ko ekita</w:t>
      </w:r>
      <w:r>
        <w:rPr>
          <w:lang w:val="eu-ES"/>
        </w:rPr>
        <w:t>l</w:t>
      </w:r>
      <w:r>
        <w:rPr>
          <w:lang w:val="eu-ES"/>
        </w:rPr>
        <w:t>diarekin alderatuta. Gastu bateratuen emendatzea, berriz, ehuneko bostekoa izan zen, eta aitortutako betebehar bateratuak 1,8 milioi eurokoak izan ziren</w:t>
      </w:r>
      <w:r w:rsidRPr="00AA10C2">
        <w:rPr>
          <w:lang w:val="eu-ES"/>
        </w:rPr>
        <w:t xml:space="preserve">. </w:t>
      </w:r>
    </w:p>
    <w:p w:rsidR="00CF1B25" w:rsidRPr="00AA10C2" w:rsidRDefault="00CF1B25" w:rsidP="00CF1B25">
      <w:pPr>
        <w:pStyle w:val="texto"/>
        <w:rPr>
          <w:lang w:val="eu-ES"/>
        </w:rPr>
      </w:pPr>
      <w:r>
        <w:rPr>
          <w:lang w:val="eu-ES"/>
        </w:rPr>
        <w:t>2014ko ekitaldiaren aldean, diru-sarrerak emendatzean zergengatiko aitort</w:t>
      </w:r>
      <w:r>
        <w:rPr>
          <w:lang w:val="eu-ES"/>
        </w:rPr>
        <w:t>u</w:t>
      </w:r>
      <w:r>
        <w:rPr>
          <w:lang w:val="eu-ES"/>
        </w:rPr>
        <w:t>tako eskubideak nabarmendu behar dira, 2015ean %53 gehiago likidatu baitz</w:t>
      </w:r>
      <w:r>
        <w:rPr>
          <w:lang w:val="eu-ES"/>
        </w:rPr>
        <w:t>i</w:t>
      </w:r>
      <w:r>
        <w:rPr>
          <w:lang w:val="eu-ES"/>
        </w:rPr>
        <w:t>ren, zergen kontrol plan bat bete zelako eta 464.032 euro eragin zituelako Era</w:t>
      </w:r>
      <w:r>
        <w:rPr>
          <w:lang w:val="eu-ES"/>
        </w:rPr>
        <w:t>i</w:t>
      </w:r>
      <w:r>
        <w:rPr>
          <w:lang w:val="eu-ES"/>
        </w:rPr>
        <w:t>kuntzen, Instalazioen eta Obren gaineko Zergaren (EIOZ) eta Ekonomia Jard</w:t>
      </w:r>
      <w:r>
        <w:rPr>
          <w:lang w:val="eu-ES"/>
        </w:rPr>
        <w:t>u</w:t>
      </w:r>
      <w:r>
        <w:rPr>
          <w:lang w:val="eu-ES"/>
        </w:rPr>
        <w:t>eren gaineko Zergaren bidez.</w:t>
      </w:r>
    </w:p>
    <w:p w:rsidR="00CF1B25" w:rsidRPr="00AA10C2" w:rsidRDefault="00CF1B25" w:rsidP="00CF1B25">
      <w:pPr>
        <w:pStyle w:val="texto"/>
        <w:rPr>
          <w:lang w:val="eu-ES"/>
        </w:rPr>
      </w:pPr>
      <w:r>
        <w:rPr>
          <w:lang w:val="eu-ES"/>
        </w:rPr>
        <w:t>Diru-sarreren gutxitze handiena ondare bidezko eta herri-aprobetxamenduko diru-sarrerei egokitu zitzaien, 2014aren aldean, ehuneko 39 gutxitu baitziren. Izan ere, 2014an, 229.228 euro aitortu ziren baso-aprobetxamenduen enkante</w:t>
      </w:r>
      <w:r>
        <w:rPr>
          <w:lang w:val="eu-ES"/>
        </w:rPr>
        <w:t>a</w:t>
      </w:r>
      <w:r>
        <w:rPr>
          <w:lang w:val="eu-ES"/>
        </w:rPr>
        <w:t>gatik, baina 2015ean izapidetutako enkantea ez zen 2016a arte ebatzi</w:t>
      </w:r>
      <w:r w:rsidRPr="00AA10C2">
        <w:rPr>
          <w:lang w:val="eu-ES"/>
        </w:rPr>
        <w:t xml:space="preserve">. </w:t>
      </w:r>
    </w:p>
    <w:p w:rsidR="00CF1B25" w:rsidRPr="00AA10C2" w:rsidRDefault="00CF1B25" w:rsidP="00CF1B25">
      <w:pPr>
        <w:pStyle w:val="texto"/>
        <w:rPr>
          <w:lang w:val="eu-ES"/>
        </w:rPr>
      </w:pPr>
      <w:r>
        <w:rPr>
          <w:lang w:val="eu-ES"/>
        </w:rPr>
        <w:t>Gastuetan, aurreko ekitaldiaren aldean, emendatze handiena ondasun arru</w:t>
      </w:r>
      <w:r>
        <w:rPr>
          <w:lang w:val="eu-ES"/>
        </w:rPr>
        <w:t>n</w:t>
      </w:r>
      <w:r>
        <w:rPr>
          <w:lang w:val="eu-ES"/>
        </w:rPr>
        <w:t>tetan eta zerbitzuetan izan zen, ehuneko 25 gehiago izanda. Izan ere, Zergen kontrol plana betetzeak 142.541 euro gehiago gastatzea ekarri zuen 2014arekin alderatuta.</w:t>
      </w:r>
      <w:r w:rsidRPr="00AA10C2">
        <w:rPr>
          <w:lang w:val="eu-ES"/>
        </w:rPr>
        <w:t xml:space="preserve"> </w:t>
      </w:r>
    </w:p>
    <w:bookmarkEnd w:id="50"/>
    <w:p w:rsidR="00CF1B25" w:rsidRPr="00AA10C2" w:rsidRDefault="00CF1B25" w:rsidP="00CF1B25">
      <w:pPr>
        <w:pStyle w:val="texto"/>
        <w:rPr>
          <w:lang w:val="eu-ES"/>
        </w:rPr>
      </w:pPr>
      <w:r>
        <w:rPr>
          <w:lang w:val="eu-ES"/>
        </w:rPr>
        <w:t>Kapitaleko gastuak ehuneko 21 murriztu ziren 2014ko ekitaldiaren aldean, 2014an kapitaleko transferentzia bat egin baitzen udal sozietatera, 29.450 eur</w:t>
      </w:r>
      <w:r>
        <w:rPr>
          <w:lang w:val="eu-ES"/>
        </w:rPr>
        <w:t>o</w:t>
      </w:r>
      <w:r>
        <w:rPr>
          <w:lang w:val="eu-ES"/>
        </w:rPr>
        <w:t>koa, eta 2015ean ez zen halakorik egin</w:t>
      </w:r>
      <w:r w:rsidRPr="00AA10C2">
        <w:rPr>
          <w:lang w:val="eu-ES"/>
        </w:rPr>
        <w:t>.</w:t>
      </w:r>
    </w:p>
    <w:p w:rsidR="00CF1B25" w:rsidRPr="00AA10C2" w:rsidRDefault="00CF1B25" w:rsidP="00CF1B25">
      <w:pPr>
        <w:pStyle w:val="texto"/>
        <w:rPr>
          <w:lang w:val="eu-ES"/>
        </w:rPr>
      </w:pPr>
      <w:r>
        <w:rPr>
          <w:lang w:val="eu-ES"/>
        </w:rPr>
        <w:t>Finantzetakoa ez den aurrekontuko saldoa, 514.032 eurokoa, ehuneko 45 handitu zen aurreko ekitaldiaren aldean</w:t>
      </w:r>
      <w:r w:rsidRPr="00AA10C2">
        <w:rPr>
          <w:lang w:val="eu-ES"/>
        </w:rPr>
        <w:t xml:space="preserve">. </w:t>
      </w:r>
    </w:p>
    <w:p w:rsidR="00CF1B25" w:rsidRPr="00AA10C2" w:rsidRDefault="00CF1B25" w:rsidP="00CF1B25">
      <w:pPr>
        <w:pStyle w:val="texto"/>
        <w:rPr>
          <w:lang w:val="eu-ES"/>
        </w:rPr>
      </w:pPr>
      <w:r>
        <w:rPr>
          <w:lang w:val="eu-ES"/>
        </w:rPr>
        <w:t>Aurrekontuko emaitza doituak 382.634 euro inportatu zituen, eta, aurreko ekitaldiaren aldean, ehuneko 59 emendatu zen</w:t>
      </w:r>
      <w:r w:rsidRPr="00AA10C2">
        <w:rPr>
          <w:lang w:val="eu-ES"/>
        </w:rPr>
        <w:t xml:space="preserve">. </w:t>
      </w:r>
    </w:p>
    <w:p w:rsidR="00CF1B25" w:rsidRPr="00AA10C2" w:rsidRDefault="00CF1B25" w:rsidP="00CF1B25">
      <w:pPr>
        <w:pStyle w:val="texto"/>
        <w:rPr>
          <w:lang w:val="eu-ES"/>
        </w:rPr>
      </w:pPr>
      <w:r>
        <w:rPr>
          <w:lang w:val="eu-ES"/>
        </w:rPr>
        <w:t>Diruzaintza-gerakina gastu orokorretarako, 1.332.813 euro, 2014koa baino ehuneko 38 handiagoa izan zen</w:t>
      </w:r>
      <w:r w:rsidRPr="00AA10C2">
        <w:rPr>
          <w:lang w:val="eu-ES"/>
        </w:rPr>
        <w:t xml:space="preserve">. </w:t>
      </w:r>
    </w:p>
    <w:p w:rsidR="00CF1B25" w:rsidRPr="00AA10C2" w:rsidRDefault="00CF1B25" w:rsidP="00CF1B25">
      <w:pPr>
        <w:pStyle w:val="texto"/>
        <w:rPr>
          <w:lang w:val="eu-ES"/>
        </w:rPr>
      </w:pPr>
      <w:r>
        <w:rPr>
          <w:lang w:val="eu-ES"/>
        </w:rPr>
        <w:t xml:space="preserve">Epe luzerako zorra </w:t>
      </w:r>
      <w:r w:rsidRPr="00AA10C2">
        <w:rPr>
          <w:lang w:val="eu-ES"/>
        </w:rPr>
        <w:t>804.841 euro</w:t>
      </w:r>
      <w:r>
        <w:rPr>
          <w:lang w:val="eu-ES"/>
        </w:rPr>
        <w:t>koa zen, eta hori diru-sarrera arrunten eh</w:t>
      </w:r>
      <w:r>
        <w:rPr>
          <w:lang w:val="eu-ES"/>
        </w:rPr>
        <w:t>u</w:t>
      </w:r>
      <w:r>
        <w:rPr>
          <w:lang w:val="eu-ES"/>
        </w:rPr>
        <w:t>neko 37 da, araudiak baimentzen duen maximoaren, ehuneko 110aren, aurrean</w:t>
      </w:r>
      <w:r w:rsidRPr="00AA10C2">
        <w:rPr>
          <w:lang w:val="eu-ES"/>
        </w:rPr>
        <w:t>.</w:t>
      </w:r>
    </w:p>
    <w:p w:rsidR="00CF1B25" w:rsidRPr="00AA10C2" w:rsidRDefault="00CF1B25" w:rsidP="00CF1B25">
      <w:pPr>
        <w:pStyle w:val="texto"/>
        <w:rPr>
          <w:lang w:val="eu-ES"/>
        </w:rPr>
      </w:pPr>
      <w:r>
        <w:rPr>
          <w:lang w:val="eu-ES"/>
        </w:rPr>
        <w:t>Zorra ehuneko 15 murriztu zen 2014ko ekitaldiarekin alderatuta, eta horrek ekarri zuen zorpetze maila ehuneko 12 gutxitzea. Ondorioz, zorpetzearen muga eta ahalmena portzentajezko bi puntu hobetu zen</w:t>
      </w:r>
      <w:r w:rsidRPr="00AA10C2">
        <w:rPr>
          <w:lang w:val="eu-ES"/>
        </w:rPr>
        <w:t xml:space="preserve">. </w:t>
      </w:r>
    </w:p>
    <w:p w:rsidR="00CF1B25" w:rsidRPr="00AA10C2" w:rsidRDefault="00CF1B25" w:rsidP="00CF1B25">
      <w:pPr>
        <w:pStyle w:val="texto"/>
        <w:rPr>
          <w:lang w:val="eu-ES"/>
        </w:rPr>
      </w:pPr>
      <w:bookmarkStart w:id="51" w:name="_Toc410290034"/>
      <w:bookmarkEnd w:id="51"/>
      <w:r>
        <w:rPr>
          <w:lang w:val="eu-ES"/>
        </w:rPr>
        <w:t>Hortaz, Udalaren eta musika eskolaren datu bateratuak aintzat hartuta, eg</w:t>
      </w:r>
      <w:r>
        <w:rPr>
          <w:lang w:val="eu-ES"/>
        </w:rPr>
        <w:t>o</w:t>
      </w:r>
      <w:r>
        <w:rPr>
          <w:lang w:val="eu-ES"/>
        </w:rPr>
        <w:t>era ekonomikoa zergarik edo kargarik gabekoa zen. Diru-sarrera arruntek ek</w:t>
      </w:r>
      <w:r>
        <w:rPr>
          <w:lang w:val="eu-ES"/>
        </w:rPr>
        <w:t>i</w:t>
      </w:r>
      <w:r>
        <w:rPr>
          <w:lang w:val="eu-ES"/>
        </w:rPr>
        <w:t>taldian aitortutako betebehar guztiak finantzatzeko bidea ematen zuten</w:t>
      </w:r>
      <w:r w:rsidRPr="00AA10C2">
        <w:rPr>
          <w:lang w:val="eu-ES"/>
        </w:rPr>
        <w:t>.</w:t>
      </w:r>
      <w:r>
        <w:rPr>
          <w:lang w:val="eu-ES"/>
        </w:rPr>
        <w:t xml:space="preserve"> Aurr</w:t>
      </w:r>
      <w:r>
        <w:rPr>
          <w:lang w:val="eu-ES"/>
        </w:rPr>
        <w:t>e</w:t>
      </w:r>
      <w:r>
        <w:rPr>
          <w:lang w:val="eu-ES"/>
        </w:rPr>
        <w:t xml:space="preserve">kontuko emaitza doitua </w:t>
      </w:r>
      <w:r w:rsidRPr="00AA10C2">
        <w:rPr>
          <w:lang w:val="eu-ES"/>
        </w:rPr>
        <w:t>382.634 euro</w:t>
      </w:r>
      <w:r>
        <w:rPr>
          <w:lang w:val="eu-ES"/>
        </w:rPr>
        <w:t xml:space="preserve">koa izan zen eta sortutako aurrezki garbia </w:t>
      </w:r>
      <w:r w:rsidRPr="00AA10C2">
        <w:rPr>
          <w:lang w:val="eu-ES"/>
        </w:rPr>
        <w:t>456.358 euro</w:t>
      </w:r>
      <w:r>
        <w:rPr>
          <w:lang w:val="eu-ES"/>
        </w:rPr>
        <w:t>koa, 2014koa baino ehuneko 37 handiagoa</w:t>
      </w:r>
      <w:r w:rsidRPr="00AA10C2">
        <w:rPr>
          <w:lang w:val="eu-ES"/>
        </w:rPr>
        <w:t xml:space="preserve">. </w:t>
      </w:r>
      <w:r>
        <w:rPr>
          <w:lang w:val="eu-ES"/>
        </w:rPr>
        <w:t>Udalak zorpetzeko ahalmena zuen. Aurrekontuko emaitza eta aurrezki garbi positiboak lortu ziren, bai 2014an, bai eta 2015ean ere</w:t>
      </w:r>
      <w:r w:rsidRPr="00AA10C2">
        <w:rPr>
          <w:lang w:val="eu-ES"/>
        </w:rPr>
        <w:t>.</w:t>
      </w:r>
      <w:r>
        <w:rPr>
          <w:lang w:val="eu-ES"/>
        </w:rPr>
        <w:t xml:space="preserve"> Gastu orokorretarako diruzaintza-gerakina, </w:t>
      </w:r>
      <w:r w:rsidRPr="00AA10C2">
        <w:rPr>
          <w:lang w:val="eu-ES"/>
        </w:rPr>
        <w:t>1.332.812 euro</w:t>
      </w:r>
      <w:r>
        <w:rPr>
          <w:lang w:val="eu-ES"/>
        </w:rPr>
        <w:t>, aurreko urtekoa baino ehuneko 38 handiagoa da</w:t>
      </w:r>
      <w:r w:rsidRPr="00AA10C2">
        <w:rPr>
          <w:lang w:val="eu-ES"/>
        </w:rPr>
        <w:t xml:space="preserve">. </w:t>
      </w:r>
    </w:p>
    <w:p w:rsidR="00CF1B25" w:rsidRPr="00AA10C2" w:rsidRDefault="00CF1B25" w:rsidP="00CF1B25">
      <w:pPr>
        <w:pStyle w:val="atitulo2"/>
        <w:spacing w:before="240" w:after="120"/>
        <w:rPr>
          <w:lang w:val="eu-ES"/>
        </w:rPr>
      </w:pPr>
      <w:bookmarkStart w:id="52" w:name="_Toc483907192"/>
      <w:r w:rsidRPr="00AA10C2">
        <w:rPr>
          <w:lang w:val="eu-ES"/>
        </w:rPr>
        <w:t xml:space="preserve">IV.2. </w:t>
      </w:r>
      <w:r>
        <w:rPr>
          <w:lang w:val="eu-ES"/>
        </w:rPr>
        <w:t>Aurrekontu-egonkortasuneko eta finantza-iraunkortasuneko helb</w:t>
      </w:r>
      <w:r>
        <w:rPr>
          <w:lang w:val="eu-ES"/>
        </w:rPr>
        <w:t>u</w:t>
      </w:r>
      <w:r>
        <w:rPr>
          <w:lang w:val="eu-ES"/>
        </w:rPr>
        <w:t>ruak betetzea</w:t>
      </w:r>
      <w:bookmarkEnd w:id="52"/>
      <w:r>
        <w:rPr>
          <w:lang w:val="eu-ES"/>
        </w:rPr>
        <w:t xml:space="preserve"> </w:t>
      </w:r>
    </w:p>
    <w:p w:rsidR="00CF1B25" w:rsidRPr="00AA10C2" w:rsidRDefault="00CF1B25" w:rsidP="00CF1B25">
      <w:pPr>
        <w:pStyle w:val="texto"/>
        <w:rPr>
          <w:lang w:val="eu-ES"/>
        </w:rPr>
      </w:pPr>
      <w:r>
        <w:rPr>
          <w:lang w:val="eu-ES"/>
        </w:rPr>
        <w:t>Kontu-hartzailetzak, kontu orokorrean, aurrekontu-egonkortasuneko eta f</w:t>
      </w:r>
      <w:r>
        <w:rPr>
          <w:lang w:val="eu-ES"/>
        </w:rPr>
        <w:t>i</w:t>
      </w:r>
      <w:r>
        <w:rPr>
          <w:lang w:val="eu-ES"/>
        </w:rPr>
        <w:t>nantza-iraunkortasuneko oinarrizko zerga-erregelak betetzeari buruzko info</w:t>
      </w:r>
      <w:r>
        <w:rPr>
          <w:lang w:val="eu-ES"/>
        </w:rPr>
        <w:t>r</w:t>
      </w:r>
      <w:r>
        <w:rPr>
          <w:lang w:val="eu-ES"/>
        </w:rPr>
        <w:t>mazioa eman du</w:t>
      </w:r>
      <w:r w:rsidRPr="00AA10C2">
        <w:rPr>
          <w:lang w:val="eu-ES"/>
        </w:rPr>
        <w:t xml:space="preserve">. </w:t>
      </w:r>
    </w:p>
    <w:p w:rsidR="00CF1B25" w:rsidRPr="00AA10C2" w:rsidRDefault="00CF1B25" w:rsidP="00CF1B25">
      <w:pPr>
        <w:pStyle w:val="texto"/>
        <w:rPr>
          <w:lang w:val="eu-ES"/>
        </w:rPr>
      </w:pPr>
      <w:r>
        <w:rPr>
          <w:lang w:val="eu-ES"/>
        </w:rPr>
        <w:t>Erregela horiek Finantza Iraunkortasunari buruzko apirilaren 27ko 2/2012 Lege Organikoan daude ezarrita.</w:t>
      </w:r>
      <w:r w:rsidRPr="00AA10C2">
        <w:rPr>
          <w:lang w:val="eu-ES"/>
        </w:rPr>
        <w:t xml:space="preserve"> </w:t>
      </w:r>
    </w:p>
    <w:p w:rsidR="00E36B4D" w:rsidRDefault="00E36B4D">
      <w:pPr>
        <w:spacing w:after="0"/>
        <w:ind w:firstLine="0"/>
        <w:jc w:val="left"/>
        <w:rPr>
          <w:rFonts w:cs="Arial"/>
          <w:spacing w:val="6"/>
          <w:sz w:val="26"/>
          <w:szCs w:val="24"/>
        </w:rPr>
      </w:pPr>
      <w:r>
        <w:rPr>
          <w:rFonts w:cs="Arial"/>
        </w:rPr>
        <w:br w:type="page"/>
      </w:r>
    </w:p>
    <w:p w:rsidR="00D66DFA" w:rsidRPr="00AA10C2" w:rsidRDefault="00D66DFA" w:rsidP="00D66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after="240"/>
        <w:ind w:left="0" w:firstLine="289"/>
        <w:rPr>
          <w:rFonts w:cs="Arial"/>
          <w:lang w:val="eu-ES"/>
        </w:rPr>
      </w:pPr>
      <w:r>
        <w:rPr>
          <w:rFonts w:cs="Arial"/>
          <w:lang w:val="eu-ES"/>
        </w:rPr>
        <w:t>Oreka/finantzaketa-ahalmena, kontabilitate nazionaleko terminoetan</w:t>
      </w:r>
      <w:r w:rsidRPr="00AA10C2">
        <w:rPr>
          <w:rFonts w:cs="Arial"/>
          <w:lang w:val="eu-ES"/>
        </w:rPr>
        <w:t>.</w:t>
      </w:r>
    </w:p>
    <w:tbl>
      <w:tblPr>
        <w:tblW w:w="8848" w:type="dxa"/>
        <w:tblInd w:w="55" w:type="dxa"/>
        <w:tblLayout w:type="fixed"/>
        <w:tblCellMar>
          <w:left w:w="70" w:type="dxa"/>
          <w:right w:w="70" w:type="dxa"/>
        </w:tblCellMar>
        <w:tblLook w:val="00A0" w:firstRow="1" w:lastRow="0" w:firstColumn="1" w:lastColumn="0" w:noHBand="0" w:noVBand="0"/>
      </w:tblPr>
      <w:tblGrid>
        <w:gridCol w:w="4551"/>
        <w:gridCol w:w="1432"/>
        <w:gridCol w:w="1432"/>
        <w:gridCol w:w="1433"/>
      </w:tblGrid>
      <w:tr w:rsidR="00D66DFA" w:rsidRPr="00AA10C2" w:rsidTr="00D66DFA">
        <w:trPr>
          <w:trHeight w:val="255"/>
        </w:trPr>
        <w:tc>
          <w:tcPr>
            <w:tcW w:w="4551" w:type="dxa"/>
            <w:tcBorders>
              <w:top w:val="single" w:sz="4" w:space="0" w:color="auto"/>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sz w:val="18"/>
                <w:szCs w:val="18"/>
                <w:lang w:val="eu-ES" w:eastAsia="es-ES"/>
              </w:rPr>
            </w:pPr>
            <w:r w:rsidRPr="00AA10C2">
              <w:rPr>
                <w:rFonts w:ascii="Arial" w:hAnsi="Arial" w:cs="Arial"/>
                <w:sz w:val="18"/>
                <w:szCs w:val="18"/>
                <w:lang w:val="eu-ES" w:eastAsia="es-ES"/>
              </w:rPr>
              <w:t> </w:t>
            </w:r>
          </w:p>
        </w:tc>
        <w:tc>
          <w:tcPr>
            <w:tcW w:w="1432" w:type="dxa"/>
            <w:tcBorders>
              <w:top w:val="single" w:sz="4" w:space="0" w:color="auto"/>
              <w:bottom w:val="single" w:sz="4" w:space="0" w:color="auto"/>
            </w:tcBorders>
            <w:shd w:val="clear" w:color="auto" w:fill="FABF8F" w:themeFill="accent6" w:themeFillTint="99"/>
            <w:vAlign w:val="center"/>
          </w:tcPr>
          <w:p w:rsidR="00D66DFA" w:rsidRPr="00AA10C2" w:rsidRDefault="00D66DFA" w:rsidP="00D66DFA">
            <w:pPr>
              <w:spacing w:after="0"/>
              <w:ind w:firstLine="0"/>
              <w:jc w:val="right"/>
              <w:rPr>
                <w:rFonts w:ascii="Arial" w:hAnsi="Arial" w:cs="Arial"/>
                <w:sz w:val="18"/>
                <w:szCs w:val="18"/>
                <w:lang w:val="eu-ES" w:eastAsia="es-ES"/>
              </w:rPr>
            </w:pPr>
          </w:p>
        </w:tc>
        <w:tc>
          <w:tcPr>
            <w:tcW w:w="1432" w:type="dxa"/>
            <w:tcBorders>
              <w:top w:val="single" w:sz="4" w:space="0" w:color="auto"/>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sz w:val="18"/>
                <w:szCs w:val="18"/>
                <w:lang w:val="eu-ES" w:eastAsia="es-ES"/>
              </w:rPr>
            </w:pPr>
          </w:p>
        </w:tc>
        <w:tc>
          <w:tcPr>
            <w:tcW w:w="1433" w:type="dxa"/>
            <w:tcBorders>
              <w:top w:val="single" w:sz="4" w:space="0" w:color="auto"/>
              <w:bottom w:val="single" w:sz="4" w:space="0" w:color="auto"/>
            </w:tcBorders>
            <w:shd w:val="clear" w:color="auto" w:fill="FABF8F" w:themeFill="accent6" w:themeFillTint="99"/>
            <w:vAlign w:val="center"/>
          </w:tcPr>
          <w:p w:rsidR="00D66DFA" w:rsidRPr="00AA10C2" w:rsidRDefault="00D66DFA" w:rsidP="00D66DFA">
            <w:pPr>
              <w:spacing w:after="0"/>
              <w:ind w:firstLine="0"/>
              <w:jc w:val="right"/>
              <w:rPr>
                <w:rFonts w:ascii="Arial" w:hAnsi="Arial" w:cs="Arial"/>
                <w:sz w:val="18"/>
                <w:szCs w:val="18"/>
                <w:lang w:val="eu-ES" w:eastAsia="es-ES"/>
              </w:rPr>
            </w:pPr>
            <w:r>
              <w:rPr>
                <w:rFonts w:ascii="Arial" w:hAnsi="Arial" w:cs="Arial"/>
                <w:sz w:val="18"/>
                <w:szCs w:val="18"/>
                <w:lang w:val="eu-ES" w:eastAsia="es-ES"/>
              </w:rPr>
              <w:t>Udala</w:t>
            </w:r>
          </w:p>
        </w:tc>
      </w:tr>
      <w:tr w:rsidR="00D66DFA" w:rsidRPr="00AA10C2" w:rsidTr="00D66DFA">
        <w:trPr>
          <w:trHeight w:val="198"/>
        </w:trPr>
        <w:tc>
          <w:tcPr>
            <w:tcW w:w="4551" w:type="dxa"/>
            <w:tcBorders>
              <w:top w:val="single" w:sz="4" w:space="0" w:color="auto"/>
              <w:bottom w:val="single" w:sz="2" w:space="0" w:color="auto"/>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1-7</w:t>
            </w:r>
            <w:r>
              <w:rPr>
                <w:rFonts w:ascii="Arial Narrow" w:hAnsi="Arial Narrow"/>
                <w:color w:val="000000"/>
                <w:lang w:val="eu-ES" w:eastAsia="es-ES"/>
              </w:rPr>
              <w:t xml:space="preserve"> kapituluetako diru-sarrerak</w:t>
            </w:r>
          </w:p>
        </w:tc>
        <w:tc>
          <w:tcPr>
            <w:tcW w:w="1432" w:type="dxa"/>
            <w:tcBorders>
              <w:top w:val="single" w:sz="4"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2" w:type="dxa"/>
            <w:tcBorders>
              <w:top w:val="single" w:sz="4"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3" w:type="dxa"/>
            <w:tcBorders>
              <w:top w:val="single" w:sz="4"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2.399.742</w:t>
            </w:r>
          </w:p>
        </w:tc>
      </w:tr>
      <w:tr w:rsidR="00D66DFA" w:rsidRPr="00AA10C2" w:rsidTr="00D66DFA">
        <w:trPr>
          <w:trHeight w:val="198"/>
        </w:trPr>
        <w:tc>
          <w:tcPr>
            <w:tcW w:w="4551" w:type="dxa"/>
            <w:tcBorders>
              <w:top w:val="single" w:sz="2" w:space="0" w:color="auto"/>
              <w:bottom w:val="single" w:sz="4" w:space="0" w:color="auto"/>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1-7</w:t>
            </w:r>
            <w:r>
              <w:rPr>
                <w:rFonts w:ascii="Arial Narrow" w:hAnsi="Arial Narrow"/>
                <w:color w:val="000000"/>
                <w:lang w:val="eu-ES" w:eastAsia="es-ES"/>
              </w:rPr>
              <w:t xml:space="preserve"> kapituluetako gastuak</w:t>
            </w:r>
          </w:p>
        </w:tc>
        <w:tc>
          <w:tcPr>
            <w:tcW w:w="1432" w:type="dxa"/>
            <w:tcBorders>
              <w:top w:val="single" w:sz="2" w:space="0" w:color="auto"/>
              <w:bottom w:val="single" w:sz="4"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2" w:type="dxa"/>
            <w:tcBorders>
              <w:top w:val="single" w:sz="2" w:space="0" w:color="auto"/>
              <w:bottom w:val="single" w:sz="4"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3" w:type="dxa"/>
            <w:tcBorders>
              <w:top w:val="single" w:sz="2" w:space="0" w:color="auto"/>
              <w:bottom w:val="single" w:sz="4"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1.893.373</w:t>
            </w:r>
          </w:p>
        </w:tc>
      </w:tr>
      <w:tr w:rsidR="00D66DFA" w:rsidRPr="00AA10C2" w:rsidTr="00D66DFA">
        <w:trPr>
          <w:trHeight w:val="255"/>
        </w:trPr>
        <w:tc>
          <w:tcPr>
            <w:tcW w:w="4551" w:type="dxa"/>
            <w:tcBorders>
              <w:top w:val="single" w:sz="4" w:space="0" w:color="auto"/>
              <w:bottom w:val="single" w:sz="4" w:space="0" w:color="auto"/>
            </w:tcBorders>
            <w:noWrap/>
            <w:vAlign w:val="center"/>
          </w:tcPr>
          <w:p w:rsidR="00D66DFA" w:rsidRPr="00AA10C2" w:rsidRDefault="00D66DFA" w:rsidP="00D66DFA">
            <w:pPr>
              <w:spacing w:after="0"/>
              <w:ind w:firstLine="0"/>
              <w:jc w:val="left"/>
              <w:rPr>
                <w:rFonts w:ascii="Arial" w:hAnsi="Arial" w:cs="Arial"/>
                <w:bCs/>
                <w:sz w:val="18"/>
                <w:szCs w:val="18"/>
                <w:lang w:val="eu-ES" w:eastAsia="es-ES"/>
              </w:rPr>
            </w:pPr>
            <w:r>
              <w:rPr>
                <w:rFonts w:ascii="Arial" w:hAnsi="Arial" w:cs="Arial"/>
                <w:bCs/>
                <w:sz w:val="18"/>
                <w:szCs w:val="18"/>
                <w:lang w:val="eu-ES" w:eastAsia="es-ES"/>
              </w:rPr>
              <w:t>Finantzaketako soberakina</w:t>
            </w:r>
          </w:p>
        </w:tc>
        <w:tc>
          <w:tcPr>
            <w:tcW w:w="1432" w:type="dxa"/>
            <w:tcBorders>
              <w:top w:val="single" w:sz="4" w:space="0" w:color="auto"/>
              <w:bottom w:val="single" w:sz="4" w:space="0" w:color="auto"/>
            </w:tcBorders>
            <w:noWrap/>
            <w:vAlign w:val="center"/>
          </w:tcPr>
          <w:p w:rsidR="00D66DFA" w:rsidRPr="00AA10C2" w:rsidRDefault="00D66DFA" w:rsidP="00D66DFA">
            <w:pPr>
              <w:spacing w:after="0"/>
              <w:ind w:firstLine="0"/>
              <w:jc w:val="right"/>
              <w:rPr>
                <w:rFonts w:ascii="Arial" w:hAnsi="Arial" w:cs="Arial"/>
                <w:bCs/>
                <w:sz w:val="18"/>
                <w:szCs w:val="18"/>
                <w:lang w:val="eu-ES" w:eastAsia="es-ES"/>
              </w:rPr>
            </w:pPr>
          </w:p>
        </w:tc>
        <w:tc>
          <w:tcPr>
            <w:tcW w:w="1432" w:type="dxa"/>
            <w:tcBorders>
              <w:top w:val="single" w:sz="4" w:space="0" w:color="auto"/>
              <w:bottom w:val="single" w:sz="4" w:space="0" w:color="auto"/>
            </w:tcBorders>
            <w:noWrap/>
            <w:vAlign w:val="center"/>
          </w:tcPr>
          <w:p w:rsidR="00D66DFA" w:rsidRPr="00AA10C2" w:rsidRDefault="00D66DFA" w:rsidP="00D66DFA">
            <w:pPr>
              <w:spacing w:after="0"/>
              <w:ind w:firstLine="0"/>
              <w:jc w:val="right"/>
              <w:rPr>
                <w:rFonts w:ascii="Arial" w:hAnsi="Arial" w:cs="Arial"/>
                <w:bCs/>
                <w:sz w:val="18"/>
                <w:szCs w:val="18"/>
                <w:lang w:val="eu-ES" w:eastAsia="es-ES"/>
              </w:rPr>
            </w:pPr>
          </w:p>
        </w:tc>
        <w:tc>
          <w:tcPr>
            <w:tcW w:w="1433" w:type="dxa"/>
            <w:tcBorders>
              <w:top w:val="single" w:sz="4" w:space="0" w:color="auto"/>
              <w:bottom w:val="single" w:sz="4" w:space="0" w:color="auto"/>
            </w:tcBorders>
            <w:noWrap/>
            <w:vAlign w:val="center"/>
          </w:tcPr>
          <w:p w:rsidR="00D66DFA" w:rsidRPr="00AA10C2" w:rsidRDefault="00D66DFA" w:rsidP="00D66DFA">
            <w:pPr>
              <w:spacing w:after="0"/>
              <w:ind w:firstLine="0"/>
              <w:jc w:val="right"/>
              <w:rPr>
                <w:rFonts w:ascii="Arial" w:hAnsi="Arial" w:cs="Arial"/>
                <w:bCs/>
                <w:sz w:val="18"/>
                <w:szCs w:val="18"/>
                <w:lang w:val="eu-ES" w:eastAsia="es-ES"/>
              </w:rPr>
            </w:pPr>
            <w:r w:rsidRPr="00AA10C2">
              <w:rPr>
                <w:rFonts w:ascii="Arial" w:hAnsi="Arial" w:cs="Arial"/>
                <w:bCs/>
                <w:sz w:val="18"/>
                <w:szCs w:val="18"/>
                <w:lang w:val="eu-ES" w:eastAsia="es-ES"/>
              </w:rPr>
              <w:t>506.370</w:t>
            </w:r>
          </w:p>
        </w:tc>
      </w:tr>
      <w:tr w:rsidR="00D66DFA" w:rsidRPr="00AA10C2" w:rsidTr="00D66DFA">
        <w:trPr>
          <w:trHeight w:val="198"/>
        </w:trPr>
        <w:tc>
          <w:tcPr>
            <w:tcW w:w="4551" w:type="dxa"/>
            <w:tcBorders>
              <w:top w:val="nil"/>
              <w:bottom w:val="single" w:sz="4" w:space="0" w:color="auto"/>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Erakundeen arteko transferentziak</w:t>
            </w:r>
          </w:p>
        </w:tc>
        <w:tc>
          <w:tcPr>
            <w:tcW w:w="1432" w:type="dxa"/>
            <w:tcBorders>
              <w:top w:val="nil"/>
              <w:bottom w:val="single" w:sz="4"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2" w:type="dxa"/>
            <w:tcBorders>
              <w:top w:val="nil"/>
              <w:bottom w:val="single" w:sz="4"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3" w:type="dxa"/>
            <w:tcBorders>
              <w:top w:val="nil"/>
              <w:bottom w:val="single" w:sz="4"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D66DFA" w:rsidRPr="00AA10C2" w:rsidTr="00D66DFA">
        <w:trPr>
          <w:trHeight w:val="255"/>
        </w:trPr>
        <w:tc>
          <w:tcPr>
            <w:tcW w:w="4551" w:type="dxa"/>
            <w:tcBorders>
              <w:top w:val="single" w:sz="4" w:space="0" w:color="auto"/>
              <w:bottom w:val="single" w:sz="4" w:space="0" w:color="auto"/>
            </w:tcBorders>
            <w:noWrap/>
            <w:vAlign w:val="center"/>
          </w:tcPr>
          <w:p w:rsidR="00D66DFA" w:rsidRPr="00AA10C2" w:rsidRDefault="00D66DFA" w:rsidP="00D66DFA">
            <w:pPr>
              <w:spacing w:after="0"/>
              <w:ind w:firstLine="0"/>
              <w:jc w:val="left"/>
              <w:rPr>
                <w:rFonts w:ascii="Arial" w:hAnsi="Arial" w:cs="Arial"/>
                <w:bCs/>
                <w:sz w:val="18"/>
                <w:szCs w:val="18"/>
                <w:lang w:val="eu-ES" w:eastAsia="es-ES"/>
              </w:rPr>
            </w:pPr>
            <w:r>
              <w:rPr>
                <w:rFonts w:ascii="Arial" w:hAnsi="Arial" w:cs="Arial"/>
                <w:bCs/>
                <w:sz w:val="18"/>
                <w:szCs w:val="18"/>
                <w:lang w:val="eu-ES" w:eastAsia="es-ES"/>
              </w:rPr>
              <w:t xml:space="preserve">Finantzetakoa ez den saldoa </w:t>
            </w:r>
          </w:p>
        </w:tc>
        <w:tc>
          <w:tcPr>
            <w:tcW w:w="1432" w:type="dxa"/>
            <w:tcBorders>
              <w:top w:val="single" w:sz="4" w:space="0" w:color="auto"/>
              <w:bottom w:val="single" w:sz="4" w:space="0" w:color="auto"/>
            </w:tcBorders>
            <w:noWrap/>
            <w:vAlign w:val="center"/>
          </w:tcPr>
          <w:p w:rsidR="00D66DFA" w:rsidRPr="00AA10C2" w:rsidRDefault="00D66DFA" w:rsidP="00D66DFA">
            <w:pPr>
              <w:spacing w:after="0"/>
              <w:ind w:firstLine="0"/>
              <w:jc w:val="right"/>
              <w:rPr>
                <w:rFonts w:ascii="Arial" w:hAnsi="Arial" w:cs="Arial"/>
                <w:bCs/>
                <w:sz w:val="18"/>
                <w:szCs w:val="18"/>
                <w:lang w:val="eu-ES" w:eastAsia="es-ES"/>
              </w:rPr>
            </w:pPr>
          </w:p>
        </w:tc>
        <w:tc>
          <w:tcPr>
            <w:tcW w:w="1432" w:type="dxa"/>
            <w:tcBorders>
              <w:top w:val="single" w:sz="4" w:space="0" w:color="auto"/>
              <w:bottom w:val="single" w:sz="4" w:space="0" w:color="auto"/>
            </w:tcBorders>
            <w:noWrap/>
            <w:vAlign w:val="center"/>
          </w:tcPr>
          <w:p w:rsidR="00D66DFA" w:rsidRPr="00AA10C2" w:rsidRDefault="00D66DFA" w:rsidP="00D66DFA">
            <w:pPr>
              <w:spacing w:after="0"/>
              <w:ind w:firstLine="0"/>
              <w:jc w:val="right"/>
              <w:rPr>
                <w:rFonts w:ascii="Arial" w:hAnsi="Arial" w:cs="Arial"/>
                <w:bCs/>
                <w:sz w:val="18"/>
                <w:szCs w:val="18"/>
                <w:lang w:val="eu-ES" w:eastAsia="es-ES"/>
              </w:rPr>
            </w:pPr>
          </w:p>
        </w:tc>
        <w:tc>
          <w:tcPr>
            <w:tcW w:w="1433" w:type="dxa"/>
            <w:tcBorders>
              <w:top w:val="single" w:sz="4" w:space="0" w:color="auto"/>
              <w:bottom w:val="single" w:sz="4" w:space="0" w:color="auto"/>
            </w:tcBorders>
            <w:noWrap/>
            <w:vAlign w:val="center"/>
          </w:tcPr>
          <w:p w:rsidR="00D66DFA" w:rsidRPr="00AA10C2" w:rsidRDefault="00D66DFA" w:rsidP="00D66DFA">
            <w:pPr>
              <w:spacing w:after="0"/>
              <w:ind w:firstLine="0"/>
              <w:jc w:val="right"/>
              <w:rPr>
                <w:rFonts w:ascii="Arial" w:hAnsi="Arial" w:cs="Arial"/>
                <w:bCs/>
                <w:sz w:val="18"/>
                <w:szCs w:val="18"/>
                <w:lang w:val="eu-ES" w:eastAsia="es-ES"/>
              </w:rPr>
            </w:pPr>
            <w:r w:rsidRPr="00AA10C2">
              <w:rPr>
                <w:rFonts w:ascii="Arial" w:hAnsi="Arial" w:cs="Arial"/>
                <w:bCs/>
                <w:sz w:val="18"/>
                <w:szCs w:val="18"/>
                <w:lang w:val="eu-ES" w:eastAsia="es-ES"/>
              </w:rPr>
              <w:t>506.370</w:t>
            </w:r>
          </w:p>
        </w:tc>
      </w:tr>
      <w:tr w:rsidR="00D66DFA" w:rsidRPr="00AA10C2" w:rsidTr="00D66DFA">
        <w:trPr>
          <w:trHeight w:val="255"/>
        </w:trPr>
        <w:tc>
          <w:tcPr>
            <w:tcW w:w="8848" w:type="dxa"/>
            <w:gridSpan w:val="4"/>
            <w:tcBorders>
              <w:top w:val="single" w:sz="4" w:space="0" w:color="auto"/>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p>
        </w:tc>
      </w:tr>
      <w:tr w:rsidR="00D66DFA" w:rsidRPr="00AA10C2" w:rsidTr="00D66DFA">
        <w:trPr>
          <w:trHeight w:val="198"/>
        </w:trPr>
        <w:tc>
          <w:tcPr>
            <w:tcW w:w="4551" w:type="dxa"/>
            <w:tcBorders>
              <w:top w:val="single" w:sz="4" w:space="0" w:color="auto"/>
              <w:bottom w:val="single" w:sz="2" w:space="0" w:color="auto"/>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w:t>
            </w:r>
            <w:r>
              <w:rPr>
                <w:rFonts w:ascii="Arial Narrow" w:hAnsi="Arial Narrow"/>
                <w:color w:val="000000"/>
                <w:lang w:val="eu-ES" w:eastAsia="es-ES"/>
              </w:rPr>
              <w:t>Kutxako irizpidea aplikatzea, 1., 2. eta 3. kapituluetan</w:t>
            </w:r>
            <w:r w:rsidRPr="00AA10C2">
              <w:rPr>
                <w:rFonts w:ascii="Arial Narrow" w:hAnsi="Arial Narrow"/>
                <w:color w:val="000000"/>
                <w:lang w:val="eu-ES" w:eastAsia="es-ES"/>
              </w:rPr>
              <w:t xml:space="preserve"> </w:t>
            </w:r>
          </w:p>
        </w:tc>
        <w:tc>
          <w:tcPr>
            <w:tcW w:w="1432" w:type="dxa"/>
            <w:tcBorders>
              <w:top w:val="single" w:sz="4"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2" w:type="dxa"/>
            <w:tcBorders>
              <w:top w:val="single" w:sz="4"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3" w:type="dxa"/>
            <w:tcBorders>
              <w:top w:val="single" w:sz="4"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16.941</w:t>
            </w:r>
          </w:p>
        </w:tc>
      </w:tr>
      <w:tr w:rsidR="00D66DFA" w:rsidRPr="00AA10C2" w:rsidTr="00D66DFA">
        <w:trPr>
          <w:trHeight w:val="198"/>
        </w:trPr>
        <w:tc>
          <w:tcPr>
            <w:tcW w:w="4551" w:type="dxa"/>
            <w:tcBorders>
              <w:top w:val="single" w:sz="2" w:space="0" w:color="auto"/>
              <w:bottom w:val="single" w:sz="2" w:space="0" w:color="auto"/>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w:t>
            </w:r>
            <w:r>
              <w:rPr>
                <w:rFonts w:ascii="Arial Narrow" w:hAnsi="Arial Narrow"/>
                <w:color w:val="000000"/>
                <w:lang w:val="eu-ES" w:eastAsia="es-ES"/>
              </w:rPr>
              <w:t>Interesen periodifikatzea</w:t>
            </w:r>
            <w:r w:rsidRPr="00AA10C2">
              <w:rPr>
                <w:rFonts w:ascii="Arial Narrow" w:hAnsi="Arial Narrow"/>
                <w:color w:val="000000"/>
                <w:lang w:val="eu-ES" w:eastAsia="es-ES"/>
              </w:rPr>
              <w:t xml:space="preserve"> </w:t>
            </w:r>
          </w:p>
        </w:tc>
        <w:tc>
          <w:tcPr>
            <w:tcW w:w="1432" w:type="dxa"/>
            <w:tcBorders>
              <w:top w:val="single" w:sz="2"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2" w:type="dxa"/>
            <w:tcBorders>
              <w:top w:val="single" w:sz="2"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3" w:type="dxa"/>
            <w:tcBorders>
              <w:top w:val="single" w:sz="2"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379</w:t>
            </w:r>
          </w:p>
        </w:tc>
      </w:tr>
      <w:tr w:rsidR="00D66DFA" w:rsidRPr="00AA10C2" w:rsidTr="00D66DFA">
        <w:trPr>
          <w:trHeight w:val="198"/>
        </w:trPr>
        <w:tc>
          <w:tcPr>
            <w:tcW w:w="4551" w:type="dxa"/>
            <w:tcBorders>
              <w:top w:val="single" w:sz="2" w:space="0" w:color="auto"/>
              <w:bottom w:val="single" w:sz="2" w:space="0" w:color="auto"/>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w:t>
            </w:r>
            <w:r>
              <w:rPr>
                <w:rFonts w:ascii="Arial Narrow" w:hAnsi="Arial Narrow"/>
                <w:color w:val="000000"/>
                <w:lang w:val="eu-ES" w:eastAsia="es-ES"/>
              </w:rPr>
              <w:t xml:space="preserve">Administrazio publikoen arteko transferentziak bateratzea </w:t>
            </w:r>
          </w:p>
        </w:tc>
        <w:tc>
          <w:tcPr>
            <w:tcW w:w="1432" w:type="dxa"/>
            <w:tcBorders>
              <w:top w:val="single" w:sz="2"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2" w:type="dxa"/>
            <w:tcBorders>
              <w:top w:val="single" w:sz="2"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433" w:type="dxa"/>
            <w:tcBorders>
              <w:top w:val="single" w:sz="2"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16.705</w:t>
            </w:r>
          </w:p>
        </w:tc>
      </w:tr>
      <w:tr w:rsidR="00D66DFA" w:rsidRPr="00AA10C2" w:rsidTr="00D66DFA">
        <w:trPr>
          <w:trHeight w:val="255"/>
        </w:trPr>
        <w:tc>
          <w:tcPr>
            <w:tcW w:w="4551" w:type="dxa"/>
            <w:tcBorders>
              <w:top w:val="single" w:sz="4" w:space="0" w:color="auto"/>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sz w:val="18"/>
                <w:szCs w:val="18"/>
                <w:lang w:val="eu-ES" w:eastAsia="es-ES"/>
              </w:rPr>
            </w:pPr>
            <w:r>
              <w:rPr>
                <w:rFonts w:ascii="Arial" w:hAnsi="Arial" w:cs="Arial"/>
                <w:bCs/>
                <w:sz w:val="18"/>
                <w:szCs w:val="18"/>
                <w:lang w:val="eu-ES" w:eastAsia="es-ES"/>
              </w:rPr>
              <w:t>Finantzaketa-ahalmena, guztira</w:t>
            </w:r>
          </w:p>
        </w:tc>
        <w:tc>
          <w:tcPr>
            <w:tcW w:w="4297" w:type="dxa"/>
            <w:gridSpan w:val="3"/>
            <w:tcBorders>
              <w:top w:val="single" w:sz="4" w:space="0" w:color="auto"/>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bCs/>
                <w:sz w:val="18"/>
                <w:szCs w:val="18"/>
                <w:lang w:val="eu-ES" w:eastAsia="es-ES"/>
              </w:rPr>
            </w:pPr>
            <w:r w:rsidRPr="00AA10C2">
              <w:rPr>
                <w:rFonts w:ascii="Arial" w:hAnsi="Arial" w:cs="Arial"/>
                <w:bCs/>
                <w:sz w:val="18"/>
                <w:szCs w:val="18"/>
                <w:lang w:val="eu-ES" w:eastAsia="es-ES"/>
              </w:rPr>
              <w:t>540.395</w:t>
            </w:r>
          </w:p>
        </w:tc>
      </w:tr>
    </w:tbl>
    <w:p w:rsidR="00D66DFA" w:rsidRPr="00AA10C2" w:rsidRDefault="00D66DFA" w:rsidP="00D66DFA">
      <w:pPr>
        <w:pStyle w:val="texto"/>
        <w:spacing w:before="240"/>
        <w:rPr>
          <w:lang w:val="eu-ES"/>
        </w:rPr>
      </w:pPr>
      <w:r>
        <w:rPr>
          <w:lang w:val="eu-ES"/>
        </w:rPr>
        <w:t>Horrenbestez, Udalaren, musika eskolaren eta udal sozietatearen kontu bat</w:t>
      </w:r>
      <w:r>
        <w:rPr>
          <w:lang w:val="eu-ES"/>
        </w:rPr>
        <w:t>e</w:t>
      </w:r>
      <w:r>
        <w:rPr>
          <w:lang w:val="eu-ES"/>
        </w:rPr>
        <w:t>ratuek 540.395 euroko finantzaketa-ahalmena dute eta finantza-orekaren pri</w:t>
      </w:r>
      <w:r>
        <w:rPr>
          <w:lang w:val="eu-ES"/>
        </w:rPr>
        <w:t>n</w:t>
      </w:r>
      <w:r>
        <w:rPr>
          <w:lang w:val="eu-ES"/>
        </w:rPr>
        <w:t>tzipioa betetzen dute</w:t>
      </w:r>
      <w:r w:rsidRPr="00AA10C2">
        <w:rPr>
          <w:lang w:val="eu-ES"/>
        </w:rPr>
        <w:t>.</w:t>
      </w:r>
    </w:p>
    <w:p w:rsidR="00D66DFA" w:rsidRPr="00AA10C2" w:rsidRDefault="00D66DFA" w:rsidP="00D66DFA">
      <w:pPr>
        <w:pStyle w:val="texto"/>
        <w:spacing w:before="240" w:after="200"/>
        <w:ind w:firstLine="0"/>
        <w:jc w:val="left"/>
        <w:rPr>
          <w:rFonts w:ascii="Arial" w:hAnsi="Arial" w:cs="Arial"/>
          <w:i/>
          <w:sz w:val="23"/>
          <w:szCs w:val="23"/>
          <w:lang w:val="eu-ES"/>
        </w:rPr>
      </w:pPr>
      <w:r>
        <w:rPr>
          <w:rFonts w:ascii="Arial" w:hAnsi="Arial" w:cs="Arial"/>
          <w:i/>
          <w:sz w:val="23"/>
          <w:szCs w:val="23"/>
          <w:lang w:val="eu-ES"/>
        </w:rPr>
        <w:t>Gastu-erregela</w:t>
      </w:r>
    </w:p>
    <w:tbl>
      <w:tblPr>
        <w:tblW w:w="8847" w:type="dxa"/>
        <w:tblInd w:w="84"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7045"/>
        <w:gridCol w:w="191"/>
        <w:gridCol w:w="270"/>
        <w:gridCol w:w="186"/>
        <w:gridCol w:w="1160"/>
      </w:tblGrid>
      <w:tr w:rsidR="00D66DFA" w:rsidRPr="00AA10C2" w:rsidTr="00D66DFA">
        <w:trPr>
          <w:trHeight w:val="255"/>
        </w:trPr>
        <w:tc>
          <w:tcPr>
            <w:tcW w:w="7687" w:type="dxa"/>
            <w:gridSpan w:val="4"/>
            <w:tcBorders>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Gastu konputagarria zehaztea, 2014. urtea</w:t>
            </w:r>
          </w:p>
        </w:tc>
        <w:tc>
          <w:tcPr>
            <w:tcW w:w="1160" w:type="dxa"/>
            <w:tcBorders>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w:t>
            </w:r>
          </w:p>
        </w:tc>
      </w:tr>
      <w:tr w:rsidR="00D66DFA" w:rsidRPr="00AA10C2" w:rsidTr="00D66DFA">
        <w:trPr>
          <w:trHeight w:val="198"/>
        </w:trPr>
        <w:tc>
          <w:tcPr>
            <w:tcW w:w="7501" w:type="dxa"/>
            <w:gridSpan w:val="3"/>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1</w:t>
            </w:r>
            <w:r>
              <w:rPr>
                <w:rFonts w:ascii="Arial Narrow" w:hAnsi="Arial Narrow" w:cs="Arial"/>
                <w:color w:val="000000"/>
                <w:lang w:val="eu-ES" w:eastAsia="es-ES"/>
              </w:rPr>
              <w:t>etik</w:t>
            </w:r>
            <w:r w:rsidRPr="00AA10C2">
              <w:rPr>
                <w:rFonts w:ascii="Arial Narrow" w:hAnsi="Arial Narrow" w:cs="Arial"/>
                <w:color w:val="000000"/>
                <w:lang w:val="eu-ES" w:eastAsia="es-ES"/>
              </w:rPr>
              <w:t xml:space="preserve"> 7</w:t>
            </w:r>
            <w:r>
              <w:rPr>
                <w:rFonts w:ascii="Arial Narrow" w:hAnsi="Arial Narrow" w:cs="Arial"/>
                <w:color w:val="000000"/>
                <w:lang w:val="eu-ES" w:eastAsia="es-ES"/>
              </w:rPr>
              <w:t>rako kapituluak aitortutako betebeharrak, 2014. urtea</w:t>
            </w:r>
          </w:p>
        </w:tc>
        <w:tc>
          <w:tcPr>
            <w:tcW w:w="186" w:type="dxa"/>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1.660.636</w:t>
            </w:r>
          </w:p>
        </w:tc>
      </w:tr>
      <w:tr w:rsidR="00D66DFA" w:rsidRPr="00AA10C2" w:rsidTr="00D66DFA">
        <w:trPr>
          <w:trHeight w:val="255"/>
        </w:trPr>
        <w:tc>
          <w:tcPr>
            <w:tcW w:w="7501" w:type="dxa"/>
            <w:gridSpan w:val="3"/>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SEC</w:t>
            </w:r>
            <w:r>
              <w:rPr>
                <w:rFonts w:ascii="Arial" w:hAnsi="Arial" w:cs="Arial"/>
                <w:color w:val="000000"/>
                <w:sz w:val="18"/>
                <w:szCs w:val="18"/>
                <w:lang w:val="eu-ES" w:eastAsia="es-ES"/>
              </w:rPr>
              <w:t xml:space="preserve"> doikuntzak</w:t>
            </w:r>
          </w:p>
        </w:tc>
        <w:tc>
          <w:tcPr>
            <w:tcW w:w="186" w:type="dxa"/>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p>
        </w:tc>
        <w:tc>
          <w:tcPr>
            <w:tcW w:w="1160" w:type="dxa"/>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r w:rsidR="00D66DFA" w:rsidRPr="00AA10C2" w:rsidTr="00D66DFA">
        <w:trPr>
          <w:trHeight w:val="198"/>
        </w:trPr>
        <w:tc>
          <w:tcPr>
            <w:tcW w:w="7501" w:type="dxa"/>
            <w:gridSpan w:val="3"/>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Inbertsioen besterentzea</w:t>
            </w:r>
          </w:p>
        </w:tc>
        <w:tc>
          <w:tcPr>
            <w:tcW w:w="186" w:type="dxa"/>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tcBorders>
              <w:bottom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D66DFA" w:rsidRPr="00AA10C2" w:rsidTr="00D66DFA">
        <w:trPr>
          <w:trHeight w:val="198"/>
        </w:trPr>
        <w:tc>
          <w:tcPr>
            <w:tcW w:w="7501" w:type="dxa"/>
            <w:gridSpan w:val="3"/>
            <w:tcBorders>
              <w:top w:val="single" w:sz="2" w:space="0" w:color="auto"/>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Aurrekontuan aplikatzeko dauden hartzekodunak</w:t>
            </w:r>
          </w:p>
        </w:tc>
        <w:tc>
          <w:tcPr>
            <w:tcW w:w="186" w:type="dxa"/>
            <w:tcBorders>
              <w:top w:val="single" w:sz="2" w:space="0" w:color="auto"/>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tcBorders>
              <w:top w:val="single" w:sz="2" w:space="0" w:color="auto"/>
              <w:bottom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D66DFA" w:rsidRPr="00AA10C2" w:rsidTr="00D66DFA">
        <w:trPr>
          <w:trHeight w:val="198"/>
        </w:trPr>
        <w:tc>
          <w:tcPr>
            <w:tcW w:w="7687" w:type="dxa"/>
            <w:gridSpan w:val="4"/>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tcBorders>
              <w:top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-37.057</w:t>
            </w:r>
          </w:p>
        </w:tc>
      </w:tr>
      <w:tr w:rsidR="00D66DFA" w:rsidRPr="00AA10C2" w:rsidTr="00D66DFA">
        <w:trPr>
          <w:trHeight w:val="255"/>
        </w:trPr>
        <w:tc>
          <w:tcPr>
            <w:tcW w:w="7501" w:type="dxa"/>
            <w:gridSpan w:val="3"/>
            <w:tcBorders>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Finantzetakoak ez diren erabilerak SECen terminoetan</w:t>
            </w:r>
          </w:p>
        </w:tc>
        <w:tc>
          <w:tcPr>
            <w:tcW w:w="186" w:type="dxa"/>
            <w:tcBorders>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p>
        </w:tc>
        <w:tc>
          <w:tcPr>
            <w:tcW w:w="1160" w:type="dxa"/>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r w:rsidR="00D66DFA" w:rsidRPr="00AA10C2" w:rsidTr="00D66DFA">
        <w:trPr>
          <w:trHeight w:val="198"/>
        </w:trPr>
        <w:tc>
          <w:tcPr>
            <w:tcW w:w="7501" w:type="dxa"/>
            <w:gridSpan w:val="3"/>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Zorpetzearen interesak, 2014. urtea</w:t>
            </w:r>
          </w:p>
        </w:tc>
        <w:tc>
          <w:tcPr>
            <w:tcW w:w="186" w:type="dxa"/>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tcBorders>
              <w:bottom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-6.036</w:t>
            </w:r>
          </w:p>
        </w:tc>
      </w:tr>
      <w:tr w:rsidR="00D66DFA" w:rsidRPr="00AA10C2" w:rsidTr="00D66DFA">
        <w:trPr>
          <w:trHeight w:val="198"/>
        </w:trPr>
        <w:tc>
          <w:tcPr>
            <w:tcW w:w="7501" w:type="dxa"/>
            <w:gridSpan w:val="3"/>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 xml:space="preserve">EB/AP funts finalisten bidez finantzatutako gastua, 2014. urtea </w:t>
            </w:r>
          </w:p>
        </w:tc>
        <w:tc>
          <w:tcPr>
            <w:tcW w:w="186" w:type="dxa"/>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tcBorders>
              <w:top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-104.818</w:t>
            </w:r>
          </w:p>
        </w:tc>
      </w:tr>
      <w:tr w:rsidR="00D66DFA" w:rsidRPr="00AA10C2" w:rsidTr="00D66DFA">
        <w:trPr>
          <w:trHeight w:val="255"/>
        </w:trPr>
        <w:tc>
          <w:tcPr>
            <w:tcW w:w="7501" w:type="dxa"/>
            <w:gridSpan w:val="3"/>
            <w:tcBorders>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xml:space="preserve">= </w:t>
            </w:r>
            <w:r>
              <w:rPr>
                <w:rFonts w:ascii="Arial" w:hAnsi="Arial" w:cs="Arial"/>
                <w:bCs/>
                <w:color w:val="000000"/>
                <w:sz w:val="18"/>
                <w:szCs w:val="18"/>
                <w:lang w:val="eu-ES" w:eastAsia="es-ES"/>
              </w:rPr>
              <w:t>GASTU KONPUTAGARRIA 2014. URTEKO LIKIDAZIOA</w:t>
            </w:r>
          </w:p>
        </w:tc>
        <w:tc>
          <w:tcPr>
            <w:tcW w:w="186" w:type="dxa"/>
            <w:tcBorders>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p>
        </w:tc>
        <w:tc>
          <w:tcPr>
            <w:tcW w:w="1160" w:type="dxa"/>
            <w:tcBorders>
              <w:bottom w:val="single" w:sz="4" w:space="0" w:color="auto"/>
            </w:tcBorders>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1.512.726</w:t>
            </w:r>
          </w:p>
        </w:tc>
      </w:tr>
      <w:tr w:rsidR="00D66DFA" w:rsidRPr="00AA10C2" w:rsidTr="00D66DFA">
        <w:trPr>
          <w:trHeight w:val="198"/>
        </w:trPr>
        <w:tc>
          <w:tcPr>
            <w:tcW w:w="7501" w:type="dxa"/>
            <w:gridSpan w:val="3"/>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(X) </w:t>
            </w:r>
            <w:r>
              <w:rPr>
                <w:rFonts w:ascii="Arial Narrow" w:hAnsi="Arial Narrow" w:cs="Arial"/>
                <w:color w:val="000000"/>
                <w:lang w:val="eu-ES" w:eastAsia="es-ES"/>
              </w:rPr>
              <w:t>BPGd-a epe ertainean hazteko erreferentzia tasa N urtea</w:t>
            </w:r>
          </w:p>
        </w:tc>
        <w:tc>
          <w:tcPr>
            <w:tcW w:w="186" w:type="dxa"/>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1,013</w:t>
            </w:r>
          </w:p>
        </w:tc>
      </w:tr>
      <w:tr w:rsidR="00D66DFA" w:rsidRPr="00AA10C2" w:rsidTr="00D66DFA">
        <w:trPr>
          <w:trHeight w:val="255"/>
        </w:trPr>
        <w:tc>
          <w:tcPr>
            <w:tcW w:w="7501" w:type="dxa"/>
            <w:gridSpan w:val="3"/>
            <w:tcBorders>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xml:space="preserve">= </w:t>
            </w:r>
            <w:r>
              <w:rPr>
                <w:rFonts w:ascii="Arial" w:hAnsi="Arial" w:cs="Arial"/>
                <w:bCs/>
                <w:color w:val="000000"/>
                <w:sz w:val="18"/>
                <w:szCs w:val="18"/>
                <w:lang w:val="eu-ES" w:eastAsia="es-ES"/>
              </w:rPr>
              <w:t xml:space="preserve">GASTU KONPUTAGARRI HANDITUA N-1 URTEKO LIKIDAZIOA </w:t>
            </w:r>
          </w:p>
        </w:tc>
        <w:tc>
          <w:tcPr>
            <w:tcW w:w="186" w:type="dxa"/>
            <w:tcBorders>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p>
        </w:tc>
        <w:tc>
          <w:tcPr>
            <w:tcW w:w="1160" w:type="dxa"/>
            <w:tcBorders>
              <w:bottom w:val="single" w:sz="4" w:space="0" w:color="auto"/>
            </w:tcBorders>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1.532.391</w:t>
            </w:r>
          </w:p>
        </w:tc>
      </w:tr>
      <w:tr w:rsidR="00D66DFA" w:rsidRPr="00AA10C2" w:rsidTr="00D66DFA">
        <w:trPr>
          <w:trHeight w:val="198"/>
        </w:trPr>
        <w:tc>
          <w:tcPr>
            <w:tcW w:w="7501" w:type="dxa"/>
            <w:gridSpan w:val="3"/>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 xml:space="preserve">Emendatze iraunkorrak 2015eko diru-bilketa </w:t>
            </w:r>
            <w:r w:rsidRPr="00AA10C2">
              <w:rPr>
                <w:rFonts w:ascii="Arial Narrow" w:hAnsi="Arial Narrow" w:cs="Arial"/>
                <w:color w:val="000000"/>
                <w:lang w:val="eu-ES" w:eastAsia="es-ES"/>
              </w:rPr>
              <w:t xml:space="preserve">(+ </w:t>
            </w:r>
            <w:r>
              <w:rPr>
                <w:rFonts w:ascii="Arial Narrow" w:hAnsi="Arial Narrow" w:cs="Arial"/>
                <w:color w:val="000000"/>
                <w:lang w:val="eu-ES" w:eastAsia="es-ES"/>
              </w:rPr>
              <w:t>EKONOMIA JARDUEREN GAINEKO ZERG</w:t>
            </w:r>
            <w:r>
              <w:rPr>
                <w:rFonts w:ascii="Arial Narrow" w:hAnsi="Arial Narrow" w:cs="Arial"/>
                <w:color w:val="000000"/>
                <w:lang w:val="eu-ES" w:eastAsia="es-ES"/>
              </w:rPr>
              <w:t>A</w:t>
            </w:r>
            <w:r>
              <w:rPr>
                <w:rFonts w:ascii="Arial Narrow" w:hAnsi="Arial Narrow" w:cs="Arial"/>
                <w:color w:val="000000"/>
                <w:lang w:val="eu-ES" w:eastAsia="es-ES"/>
              </w:rPr>
              <w:t>REN OINARRIA, ZERGEN KONTROL PLANA</w:t>
            </w:r>
            <w:r w:rsidRPr="00AA10C2">
              <w:rPr>
                <w:rFonts w:ascii="Arial Narrow" w:hAnsi="Arial Narrow" w:cs="Arial"/>
                <w:color w:val="000000"/>
                <w:lang w:val="eu-ES" w:eastAsia="es-ES"/>
              </w:rPr>
              <w:t>)</w:t>
            </w:r>
          </w:p>
        </w:tc>
        <w:tc>
          <w:tcPr>
            <w:tcW w:w="186" w:type="dxa"/>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tcBorders>
              <w:bottom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116.285</w:t>
            </w:r>
          </w:p>
        </w:tc>
      </w:tr>
      <w:tr w:rsidR="00D66DFA" w:rsidRPr="00AA10C2" w:rsidTr="00D66DFA">
        <w:trPr>
          <w:trHeight w:val="198"/>
        </w:trPr>
        <w:tc>
          <w:tcPr>
            <w:tcW w:w="7501" w:type="dxa"/>
            <w:gridSpan w:val="3"/>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Murrizte iraunkorrak 2015eko diru-bilketa</w:t>
            </w:r>
            <w:r w:rsidRPr="00AA10C2">
              <w:rPr>
                <w:rFonts w:ascii="Arial Narrow" w:hAnsi="Arial Narrow" w:cs="Arial"/>
                <w:color w:val="000000"/>
                <w:lang w:val="eu-ES" w:eastAsia="es-ES"/>
              </w:rPr>
              <w:t xml:space="preserve"> (</w:t>
            </w:r>
            <w:r>
              <w:rPr>
                <w:rFonts w:ascii="Arial Narrow" w:hAnsi="Arial Narrow" w:cs="Arial"/>
                <w:color w:val="000000"/>
                <w:lang w:val="eu-ES" w:eastAsia="es-ES"/>
              </w:rPr>
              <w:t>arau aldaketak</w:t>
            </w:r>
            <w:r w:rsidRPr="00AA10C2">
              <w:rPr>
                <w:rFonts w:ascii="Arial Narrow" w:hAnsi="Arial Narrow" w:cs="Arial"/>
                <w:color w:val="000000"/>
                <w:lang w:val="eu-ES" w:eastAsia="es-ES"/>
              </w:rPr>
              <w:t>)</w:t>
            </w:r>
          </w:p>
        </w:tc>
        <w:tc>
          <w:tcPr>
            <w:tcW w:w="186" w:type="dxa"/>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p>
        </w:tc>
        <w:tc>
          <w:tcPr>
            <w:tcW w:w="1160" w:type="dxa"/>
            <w:tcBorders>
              <w:top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D66DFA" w:rsidRPr="00AA10C2" w:rsidTr="00D66DFA">
        <w:trPr>
          <w:trHeight w:val="255"/>
        </w:trPr>
        <w:tc>
          <w:tcPr>
            <w:tcW w:w="7501" w:type="dxa"/>
            <w:gridSpan w:val="3"/>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Gast</w:t>
            </w:r>
            <w:r>
              <w:rPr>
                <w:rFonts w:ascii="Arial" w:hAnsi="Arial" w:cs="Arial"/>
                <w:bCs/>
                <w:color w:val="000000"/>
                <w:sz w:val="18"/>
                <w:szCs w:val="18"/>
                <w:lang w:val="eu-ES" w:eastAsia="es-ES"/>
              </w:rPr>
              <w:t>u konputagarri maximoa</w:t>
            </w:r>
            <w:r w:rsidRPr="00AA10C2">
              <w:rPr>
                <w:rFonts w:ascii="Arial" w:hAnsi="Arial" w:cs="Arial"/>
                <w:bCs/>
                <w:color w:val="000000"/>
                <w:sz w:val="18"/>
                <w:szCs w:val="18"/>
                <w:lang w:val="eu-ES" w:eastAsia="es-ES"/>
              </w:rPr>
              <w:t xml:space="preserve"> 2014 </w:t>
            </w:r>
          </w:p>
        </w:tc>
        <w:tc>
          <w:tcPr>
            <w:tcW w:w="186" w:type="dxa"/>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p>
        </w:tc>
        <w:tc>
          <w:tcPr>
            <w:tcW w:w="1160" w:type="dxa"/>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1.648.676</w:t>
            </w:r>
          </w:p>
        </w:tc>
      </w:tr>
      <w:tr w:rsidR="00D66DFA" w:rsidRPr="00AA10C2" w:rsidTr="00D66DFA">
        <w:trPr>
          <w:trHeight w:val="255"/>
        </w:trPr>
        <w:tc>
          <w:tcPr>
            <w:tcW w:w="8847" w:type="dxa"/>
            <w:gridSpan w:val="5"/>
            <w:tcBorders>
              <w:bottom w:val="single" w:sz="4" w:space="0" w:color="auto"/>
            </w:tcBorders>
            <w:shd w:val="clear" w:color="auto" w:fill="FFFFFF" w:themeFill="background1"/>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p>
        </w:tc>
      </w:tr>
      <w:tr w:rsidR="00D66DFA" w:rsidRPr="00AA10C2" w:rsidTr="00D66DFA">
        <w:trPr>
          <w:trHeight w:val="255"/>
        </w:trPr>
        <w:tc>
          <w:tcPr>
            <w:tcW w:w="8847" w:type="dxa"/>
            <w:gridSpan w:val="5"/>
            <w:tcBorders>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Gastu konputagarria zehaztea,</w:t>
            </w:r>
            <w:r w:rsidRPr="00AA10C2">
              <w:rPr>
                <w:rFonts w:ascii="Arial" w:hAnsi="Arial" w:cs="Arial"/>
                <w:bCs/>
                <w:color w:val="000000"/>
                <w:sz w:val="18"/>
                <w:szCs w:val="18"/>
                <w:lang w:val="eu-ES" w:eastAsia="es-ES"/>
              </w:rPr>
              <w:t xml:space="preserve"> 2015</w:t>
            </w:r>
            <w:r>
              <w:rPr>
                <w:rFonts w:ascii="Arial" w:hAnsi="Arial" w:cs="Arial"/>
                <w:bCs/>
                <w:color w:val="000000"/>
                <w:sz w:val="18"/>
                <w:szCs w:val="18"/>
                <w:lang w:val="eu-ES" w:eastAsia="es-ES"/>
              </w:rPr>
              <w:t>. urtea</w:t>
            </w:r>
          </w:p>
        </w:tc>
      </w:tr>
      <w:tr w:rsidR="00D66DFA" w:rsidRPr="00AA10C2" w:rsidTr="00D66DFA">
        <w:trPr>
          <w:trHeight w:val="198"/>
        </w:trPr>
        <w:tc>
          <w:tcPr>
            <w:tcW w:w="7045" w:type="dxa"/>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1</w:t>
            </w:r>
            <w:r>
              <w:rPr>
                <w:rFonts w:ascii="Arial Narrow" w:hAnsi="Arial Narrow" w:cs="Arial"/>
                <w:color w:val="000000"/>
                <w:lang w:val="eu-ES" w:eastAsia="es-ES"/>
              </w:rPr>
              <w:t>etik</w:t>
            </w:r>
            <w:r w:rsidRPr="00AA10C2">
              <w:rPr>
                <w:rFonts w:ascii="Arial Narrow" w:hAnsi="Arial Narrow" w:cs="Arial"/>
                <w:color w:val="000000"/>
                <w:lang w:val="eu-ES" w:eastAsia="es-ES"/>
              </w:rPr>
              <w:t xml:space="preserve"> 7</w:t>
            </w:r>
            <w:r>
              <w:rPr>
                <w:rFonts w:ascii="Arial Narrow" w:hAnsi="Arial Narrow" w:cs="Arial"/>
                <w:color w:val="000000"/>
                <w:lang w:val="eu-ES" w:eastAsia="es-ES"/>
              </w:rPr>
              <w:t>rako kapituluak aitortutako betebeharrak, 2015. urtea</w:t>
            </w:r>
            <w:r w:rsidRPr="00AA10C2">
              <w:rPr>
                <w:rFonts w:ascii="Arial Narrow" w:hAnsi="Arial Narrow" w:cs="Arial"/>
                <w:color w:val="000000"/>
                <w:lang w:val="eu-ES" w:eastAsia="es-ES"/>
              </w:rPr>
              <w:t xml:space="preserve"> </w:t>
            </w:r>
          </w:p>
        </w:tc>
        <w:tc>
          <w:tcPr>
            <w:tcW w:w="186" w:type="dxa"/>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1616" w:type="dxa"/>
            <w:gridSpan w:val="3"/>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1.767.403</w:t>
            </w:r>
          </w:p>
        </w:tc>
      </w:tr>
      <w:tr w:rsidR="00D66DFA" w:rsidRPr="00AA10C2" w:rsidTr="00D66DFA">
        <w:trPr>
          <w:trHeight w:val="255"/>
        </w:trPr>
        <w:tc>
          <w:tcPr>
            <w:tcW w:w="7045" w:type="dxa"/>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SEC</w:t>
            </w:r>
            <w:r>
              <w:rPr>
                <w:rFonts w:ascii="Arial" w:hAnsi="Arial" w:cs="Arial"/>
                <w:color w:val="000000"/>
                <w:sz w:val="18"/>
                <w:szCs w:val="18"/>
                <w:lang w:val="eu-ES" w:eastAsia="es-ES"/>
              </w:rPr>
              <w:t xml:space="preserve"> doikuntzak</w:t>
            </w:r>
          </w:p>
        </w:tc>
        <w:tc>
          <w:tcPr>
            <w:tcW w:w="186" w:type="dxa"/>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616" w:type="dxa"/>
            <w:gridSpan w:val="3"/>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r w:rsidR="00D66DFA" w:rsidRPr="00AA10C2" w:rsidTr="00D66DFA">
        <w:trPr>
          <w:trHeight w:val="198"/>
        </w:trPr>
        <w:tc>
          <w:tcPr>
            <w:tcW w:w="7045" w:type="dxa"/>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Inbertsioen besterentzea</w:t>
            </w:r>
          </w:p>
        </w:tc>
        <w:tc>
          <w:tcPr>
            <w:tcW w:w="186" w:type="dxa"/>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1616" w:type="dxa"/>
            <w:gridSpan w:val="3"/>
            <w:tcBorders>
              <w:bottom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D66DFA" w:rsidRPr="00AA10C2" w:rsidTr="00D66DFA">
        <w:trPr>
          <w:trHeight w:val="198"/>
        </w:trPr>
        <w:tc>
          <w:tcPr>
            <w:tcW w:w="7045" w:type="dxa"/>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A</w:t>
            </w:r>
            <w:r>
              <w:rPr>
                <w:rFonts w:ascii="Arial Narrow" w:hAnsi="Arial Narrow" w:cs="Arial"/>
                <w:color w:val="000000"/>
                <w:lang w:val="eu-ES" w:eastAsia="es-ES"/>
              </w:rPr>
              <w:t>urrekontuan aplikatzeko dauden hartzekodunak</w:t>
            </w:r>
          </w:p>
        </w:tc>
        <w:tc>
          <w:tcPr>
            <w:tcW w:w="186" w:type="dxa"/>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1616" w:type="dxa"/>
            <w:gridSpan w:val="3"/>
            <w:tcBorders>
              <w:top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r>
      <w:tr w:rsidR="00D66DFA" w:rsidRPr="00AA10C2" w:rsidTr="00D66DFA">
        <w:trPr>
          <w:trHeight w:val="255"/>
        </w:trPr>
        <w:tc>
          <w:tcPr>
            <w:tcW w:w="7045" w:type="dxa"/>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Beste doikuntza batzuk</w:t>
            </w:r>
          </w:p>
        </w:tc>
        <w:tc>
          <w:tcPr>
            <w:tcW w:w="186" w:type="dxa"/>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616" w:type="dxa"/>
            <w:gridSpan w:val="3"/>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r w:rsidR="00D66DFA" w:rsidRPr="00AA10C2" w:rsidTr="00D66DFA">
        <w:trPr>
          <w:trHeight w:val="255"/>
        </w:trPr>
        <w:tc>
          <w:tcPr>
            <w:tcW w:w="7045" w:type="dxa"/>
            <w:tcBorders>
              <w:bottom w:val="single" w:sz="4" w:space="0" w:color="auto"/>
            </w:tcBorders>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Finantzetakoak ez diren erabilerak SECen terminoetan</w:t>
            </w:r>
          </w:p>
        </w:tc>
        <w:tc>
          <w:tcPr>
            <w:tcW w:w="186" w:type="dxa"/>
            <w:tcBorders>
              <w:bottom w:val="single" w:sz="4" w:space="0" w:color="auto"/>
            </w:tcBorders>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616" w:type="dxa"/>
            <w:gridSpan w:val="3"/>
            <w:tcBorders>
              <w:bottom w:val="single" w:sz="4" w:space="0" w:color="auto"/>
            </w:tcBorders>
            <w:noWrap/>
            <w:vAlign w:val="center"/>
          </w:tcPr>
          <w:p w:rsidR="00D66DFA" w:rsidRPr="00AA10C2" w:rsidRDefault="00D66DFA" w:rsidP="00D66DFA">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1.767.403</w:t>
            </w:r>
          </w:p>
        </w:tc>
      </w:tr>
      <w:tr w:rsidR="00D66DFA" w:rsidRPr="00AA10C2" w:rsidTr="00D66DFA">
        <w:trPr>
          <w:trHeight w:val="198"/>
        </w:trPr>
        <w:tc>
          <w:tcPr>
            <w:tcW w:w="7045" w:type="dxa"/>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Zorpetzearen interesak, 2015. urtea</w:t>
            </w:r>
          </w:p>
        </w:tc>
        <w:tc>
          <w:tcPr>
            <w:tcW w:w="186" w:type="dxa"/>
            <w:tcBorders>
              <w:bottom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1616" w:type="dxa"/>
            <w:gridSpan w:val="3"/>
            <w:tcBorders>
              <w:bottom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-3.872</w:t>
            </w:r>
          </w:p>
        </w:tc>
      </w:tr>
      <w:tr w:rsidR="00D66DFA" w:rsidRPr="00AA10C2" w:rsidTr="00D66DFA">
        <w:trPr>
          <w:trHeight w:val="198"/>
        </w:trPr>
        <w:tc>
          <w:tcPr>
            <w:tcW w:w="7045" w:type="dxa"/>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 </w:t>
            </w:r>
            <w:r>
              <w:rPr>
                <w:rFonts w:ascii="Arial Narrow" w:hAnsi="Arial Narrow" w:cs="Arial"/>
                <w:color w:val="000000"/>
                <w:lang w:val="eu-ES" w:eastAsia="es-ES"/>
              </w:rPr>
              <w:t>EB/AP funts finalisten bidez finantzatutako gastua, 2015. urtea</w:t>
            </w:r>
          </w:p>
        </w:tc>
        <w:tc>
          <w:tcPr>
            <w:tcW w:w="186" w:type="dxa"/>
            <w:tcBorders>
              <w:top w:val="single" w:sz="2" w:space="0" w:color="auto"/>
            </w:tcBorders>
            <w:noWrap/>
            <w:vAlign w:val="center"/>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1616" w:type="dxa"/>
            <w:gridSpan w:val="3"/>
            <w:tcBorders>
              <w:top w:val="single" w:sz="2" w:space="0" w:color="auto"/>
            </w:tcBorders>
            <w:noWrap/>
            <w:vAlign w:val="center"/>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-99.449</w:t>
            </w:r>
          </w:p>
        </w:tc>
      </w:tr>
      <w:tr w:rsidR="00D66DFA" w:rsidRPr="00AA10C2" w:rsidTr="00D66DFA">
        <w:trPr>
          <w:trHeight w:val="255"/>
        </w:trPr>
        <w:tc>
          <w:tcPr>
            <w:tcW w:w="7045" w:type="dxa"/>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Gast</w:t>
            </w:r>
            <w:r>
              <w:rPr>
                <w:rFonts w:ascii="Arial" w:hAnsi="Arial" w:cs="Arial"/>
                <w:bCs/>
                <w:color w:val="000000"/>
                <w:sz w:val="18"/>
                <w:szCs w:val="18"/>
                <w:lang w:val="eu-ES" w:eastAsia="es-ES"/>
              </w:rPr>
              <w:t>u konputagarria 2015. urteko likidazioa</w:t>
            </w:r>
          </w:p>
        </w:tc>
        <w:tc>
          <w:tcPr>
            <w:tcW w:w="186" w:type="dxa"/>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 </w:t>
            </w:r>
          </w:p>
        </w:tc>
        <w:tc>
          <w:tcPr>
            <w:tcW w:w="1616" w:type="dxa"/>
            <w:gridSpan w:val="3"/>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1.664.082</w:t>
            </w:r>
          </w:p>
        </w:tc>
      </w:tr>
    </w:tbl>
    <w:p w:rsidR="00D66DFA" w:rsidRPr="00AA10C2" w:rsidRDefault="00D66DFA" w:rsidP="00D66DFA">
      <w:pPr>
        <w:pStyle w:val="texto"/>
        <w:spacing w:before="240"/>
        <w:rPr>
          <w:lang w:val="eu-ES"/>
        </w:rPr>
      </w:pPr>
      <w:r>
        <w:rPr>
          <w:lang w:val="eu-ES"/>
        </w:rPr>
        <w:t>Ez da gastu-erregela bete, 2015eko gastu konputagarria 2014ko gastu max</w:t>
      </w:r>
      <w:r>
        <w:rPr>
          <w:lang w:val="eu-ES"/>
        </w:rPr>
        <w:t>i</w:t>
      </w:r>
      <w:r>
        <w:rPr>
          <w:lang w:val="eu-ES"/>
        </w:rPr>
        <w:t>moa, erreferentziazko tasarekin eguneratua, baino 15.406 euro handiagoa iz</w:t>
      </w:r>
      <w:r>
        <w:rPr>
          <w:lang w:val="eu-ES"/>
        </w:rPr>
        <w:t>a</w:t>
      </w:r>
      <w:r>
        <w:rPr>
          <w:lang w:val="eu-ES"/>
        </w:rPr>
        <w:t>tean</w:t>
      </w:r>
      <w:r w:rsidRPr="00AA10C2">
        <w:rPr>
          <w:lang w:val="eu-ES"/>
        </w:rPr>
        <w:t>.</w:t>
      </w:r>
    </w:p>
    <w:p w:rsidR="00D66DFA" w:rsidRPr="00AA10C2" w:rsidRDefault="00D66DFA" w:rsidP="00D66DFA">
      <w:pPr>
        <w:pStyle w:val="texto"/>
        <w:rPr>
          <w:lang w:val="eu-ES"/>
        </w:rPr>
      </w:pPr>
      <w:r>
        <w:rPr>
          <w:lang w:val="eu-ES"/>
        </w:rPr>
        <w:t>Adierazi behar da Zergen kontrol planak, 2015ean, ohiz kanpoko gastuak eta ez errepikariak eragin dituela eta zenbatekoa 197.363 eurokoa izan dela.</w:t>
      </w:r>
      <w:r w:rsidRPr="00AA10C2">
        <w:rPr>
          <w:lang w:val="eu-ES"/>
        </w:rPr>
        <w:t xml:space="preserve"> </w:t>
      </w:r>
    </w:p>
    <w:p w:rsidR="00D66DFA" w:rsidRPr="00AA10C2" w:rsidRDefault="00D66DFA" w:rsidP="00D66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after="240"/>
        <w:ind w:left="0" w:firstLine="289"/>
        <w:rPr>
          <w:rFonts w:cs="Arial"/>
          <w:lang w:val="eu-ES"/>
        </w:rPr>
      </w:pPr>
      <w:r>
        <w:rPr>
          <w:rFonts w:cs="Arial"/>
          <w:lang w:val="eu-ES"/>
        </w:rPr>
        <w:t>Zorraren iraunkortasuna</w:t>
      </w:r>
    </w:p>
    <w:p w:rsidR="00D66DFA" w:rsidRPr="00AA10C2" w:rsidRDefault="00D66DFA" w:rsidP="00D66DFA">
      <w:pPr>
        <w:pStyle w:val="texto"/>
        <w:spacing w:after="240"/>
        <w:rPr>
          <w:lang w:val="eu-ES"/>
        </w:rPr>
      </w:pPr>
      <w:r>
        <w:rPr>
          <w:lang w:val="eu-ES"/>
        </w:rPr>
        <w:t>Egonkortasunerako araudiaren eraginetarako, zor publikoa da urte bako</w:t>
      </w:r>
      <w:r>
        <w:rPr>
          <w:lang w:val="eu-ES"/>
        </w:rPr>
        <w:t>i</w:t>
      </w:r>
      <w:r>
        <w:rPr>
          <w:lang w:val="eu-ES"/>
        </w:rPr>
        <w:t>tzeko abenduaren 31n erakundeak duen zorraren zenbatekoa, kredituko erag</w:t>
      </w:r>
      <w:r>
        <w:rPr>
          <w:lang w:val="eu-ES"/>
        </w:rPr>
        <w:t>i</w:t>
      </w:r>
      <w:r>
        <w:rPr>
          <w:lang w:val="eu-ES"/>
        </w:rPr>
        <w:t>keta formalizatuen saldo ez erabilia kenduta</w:t>
      </w:r>
      <w:r w:rsidRPr="00AA10C2">
        <w:rPr>
          <w:lang w:val="eu-ES"/>
        </w:rPr>
        <w:t xml:space="preserve">.  </w:t>
      </w:r>
    </w:p>
    <w:tbl>
      <w:tblPr>
        <w:tblW w:w="8852" w:type="dxa"/>
        <w:jc w:val="center"/>
        <w:tblBorders>
          <w:top w:val="single" w:sz="4" w:space="0" w:color="00000A"/>
          <w:bottom w:val="single" w:sz="4" w:space="0" w:color="00000A"/>
          <w:insideH w:val="single" w:sz="4" w:space="0" w:color="00000A"/>
        </w:tblBorders>
        <w:tblCellMar>
          <w:left w:w="70" w:type="dxa"/>
          <w:right w:w="70" w:type="dxa"/>
        </w:tblCellMar>
        <w:tblLook w:val="00A0" w:firstRow="1" w:lastRow="0" w:firstColumn="1" w:lastColumn="0" w:noHBand="0" w:noVBand="0"/>
      </w:tblPr>
      <w:tblGrid>
        <w:gridCol w:w="6637"/>
        <w:gridCol w:w="2215"/>
      </w:tblGrid>
      <w:tr w:rsidR="00D66DFA" w:rsidRPr="00AA10C2" w:rsidTr="00D66DFA">
        <w:trPr>
          <w:trHeight w:val="255"/>
          <w:jc w:val="center"/>
        </w:trPr>
        <w:tc>
          <w:tcPr>
            <w:tcW w:w="6637" w:type="dxa"/>
            <w:tcBorders>
              <w:bottom w:val="single" w:sz="4" w:space="0" w:color="00000A"/>
            </w:tcBorders>
            <w:shd w:val="clear" w:color="auto" w:fill="FABF8F" w:themeFill="accent6" w:themeFillTint="99"/>
            <w:vAlign w:val="center"/>
          </w:tcPr>
          <w:p w:rsidR="00D66DFA" w:rsidRPr="00AA10C2" w:rsidRDefault="00D66DFA" w:rsidP="00D66DFA">
            <w:pPr>
              <w:spacing w:after="0"/>
              <w:ind w:firstLine="0"/>
              <w:jc w:val="left"/>
              <w:rPr>
                <w:rFonts w:ascii="Arial" w:hAnsi="Arial" w:cs="Arial"/>
                <w:sz w:val="18"/>
                <w:szCs w:val="18"/>
                <w:lang w:val="eu-ES" w:eastAsia="es-ES"/>
              </w:rPr>
            </w:pPr>
            <w:r>
              <w:rPr>
                <w:rFonts w:ascii="Arial" w:hAnsi="Arial" w:cs="Arial"/>
                <w:sz w:val="18"/>
                <w:szCs w:val="18"/>
                <w:lang w:val="eu-ES" w:eastAsia="es-ES"/>
              </w:rPr>
              <w:t>Zorraren iraunkortasun</w:t>
            </w:r>
            <w:r w:rsidRPr="00AA10C2">
              <w:rPr>
                <w:rFonts w:ascii="Arial" w:hAnsi="Arial" w:cs="Arial"/>
                <w:sz w:val="18"/>
                <w:szCs w:val="18"/>
                <w:lang w:val="eu-ES" w:eastAsia="es-ES"/>
              </w:rPr>
              <w:t>a</w:t>
            </w:r>
          </w:p>
        </w:tc>
        <w:tc>
          <w:tcPr>
            <w:tcW w:w="2215" w:type="dxa"/>
            <w:tcBorders>
              <w:bottom w:val="single" w:sz="4" w:space="0" w:color="00000A"/>
            </w:tcBorders>
            <w:shd w:val="clear" w:color="auto" w:fill="FABF8F" w:themeFill="accent6" w:themeFillTint="99"/>
            <w:vAlign w:val="center"/>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2015</w:t>
            </w:r>
          </w:p>
        </w:tc>
      </w:tr>
      <w:tr w:rsidR="00D66DFA" w:rsidRPr="00AA10C2" w:rsidTr="00D66DFA">
        <w:trPr>
          <w:trHeight w:val="198"/>
          <w:jc w:val="center"/>
        </w:trPr>
        <w:tc>
          <w:tcPr>
            <w:tcW w:w="6637" w:type="dxa"/>
            <w:tcBorders>
              <w:top w:val="single" w:sz="2" w:space="0" w:color="00000A"/>
              <w:bottom w:val="single" w:sz="2" w:space="0" w:color="00000A"/>
            </w:tcBorders>
            <w:vAlign w:val="center"/>
          </w:tcPr>
          <w:p w:rsidR="00D66DFA" w:rsidRPr="00AA10C2" w:rsidRDefault="00D66DFA" w:rsidP="00D66DFA">
            <w:pPr>
              <w:pStyle w:val="cuatexto"/>
              <w:jc w:val="left"/>
              <w:rPr>
                <w:lang w:val="eu-ES"/>
              </w:rPr>
            </w:pPr>
            <w:r>
              <w:rPr>
                <w:lang w:val="eu-ES"/>
              </w:rPr>
              <w:t>Zorra, guztira</w:t>
            </w:r>
          </w:p>
        </w:tc>
        <w:tc>
          <w:tcPr>
            <w:tcW w:w="2215" w:type="dxa"/>
            <w:tcBorders>
              <w:top w:val="single" w:sz="2" w:space="0" w:color="00000A"/>
              <w:bottom w:val="single" w:sz="2" w:space="0" w:color="00000A"/>
            </w:tcBorders>
            <w:vAlign w:val="center"/>
          </w:tcPr>
          <w:p w:rsidR="00D66DFA" w:rsidRPr="00AA10C2" w:rsidRDefault="00D66DFA" w:rsidP="00D66DFA">
            <w:pPr>
              <w:pStyle w:val="cuatexto"/>
              <w:jc w:val="right"/>
              <w:rPr>
                <w:lang w:val="eu-ES"/>
              </w:rPr>
            </w:pPr>
            <w:r w:rsidRPr="00AA10C2">
              <w:rPr>
                <w:lang w:val="eu-ES"/>
              </w:rPr>
              <w:t>804.841</w:t>
            </w:r>
          </w:p>
        </w:tc>
      </w:tr>
      <w:tr w:rsidR="00D66DFA" w:rsidRPr="00AA10C2" w:rsidTr="00D66DFA">
        <w:trPr>
          <w:trHeight w:val="198"/>
          <w:jc w:val="center"/>
        </w:trPr>
        <w:tc>
          <w:tcPr>
            <w:tcW w:w="6637" w:type="dxa"/>
            <w:tcBorders>
              <w:top w:val="single" w:sz="2" w:space="0" w:color="00000A"/>
              <w:bottom w:val="single" w:sz="2" w:space="0" w:color="00000A"/>
            </w:tcBorders>
            <w:vAlign w:val="center"/>
          </w:tcPr>
          <w:p w:rsidR="00D66DFA" w:rsidRPr="00AA10C2" w:rsidRDefault="00D66DFA" w:rsidP="00D66DFA">
            <w:pPr>
              <w:pStyle w:val="cuatexto"/>
              <w:jc w:val="left"/>
              <w:rPr>
                <w:lang w:val="eu-ES"/>
              </w:rPr>
            </w:pPr>
            <w:r w:rsidRPr="00AA10C2">
              <w:rPr>
                <w:lang w:val="eu-ES"/>
              </w:rPr>
              <w:t>2015</w:t>
            </w:r>
            <w:r>
              <w:rPr>
                <w:lang w:val="eu-ES"/>
              </w:rPr>
              <w:t>eko diru-sarrera arruntak</w:t>
            </w:r>
          </w:p>
        </w:tc>
        <w:tc>
          <w:tcPr>
            <w:tcW w:w="2215" w:type="dxa"/>
            <w:tcBorders>
              <w:top w:val="single" w:sz="2" w:space="0" w:color="00000A"/>
              <w:bottom w:val="single" w:sz="2" w:space="0" w:color="00000A"/>
            </w:tcBorders>
            <w:vAlign w:val="center"/>
          </w:tcPr>
          <w:p w:rsidR="00D66DFA" w:rsidRPr="00AA10C2" w:rsidRDefault="00D66DFA" w:rsidP="00D66DFA">
            <w:pPr>
              <w:pStyle w:val="cuatexto"/>
              <w:jc w:val="right"/>
              <w:rPr>
                <w:lang w:val="eu-ES"/>
              </w:rPr>
            </w:pPr>
            <w:r w:rsidRPr="00AA10C2">
              <w:rPr>
                <w:lang w:val="eu-ES"/>
              </w:rPr>
              <w:t>2.236.716</w:t>
            </w:r>
          </w:p>
        </w:tc>
      </w:tr>
      <w:tr w:rsidR="00D66DFA" w:rsidRPr="00AA10C2" w:rsidTr="00D66DFA">
        <w:trPr>
          <w:trHeight w:val="198"/>
          <w:jc w:val="center"/>
        </w:trPr>
        <w:tc>
          <w:tcPr>
            <w:tcW w:w="6637" w:type="dxa"/>
            <w:tcBorders>
              <w:top w:val="single" w:sz="2" w:space="0" w:color="00000A"/>
            </w:tcBorders>
            <w:vAlign w:val="center"/>
          </w:tcPr>
          <w:p w:rsidR="00D66DFA" w:rsidRPr="00AA10C2" w:rsidRDefault="00D66DFA" w:rsidP="00D66DFA">
            <w:pPr>
              <w:pStyle w:val="cuatexto"/>
              <w:jc w:val="left"/>
              <w:rPr>
                <w:lang w:val="eu-ES"/>
              </w:rPr>
            </w:pPr>
            <w:r w:rsidRPr="00AA10C2">
              <w:rPr>
                <w:lang w:val="eu-ES"/>
              </w:rPr>
              <w:t xml:space="preserve">% </w:t>
            </w:r>
            <w:r>
              <w:rPr>
                <w:lang w:val="eu-ES"/>
              </w:rPr>
              <w:t>Zor bizia diru-sarrera arrunten gainean</w:t>
            </w:r>
          </w:p>
        </w:tc>
        <w:tc>
          <w:tcPr>
            <w:tcW w:w="2215" w:type="dxa"/>
            <w:tcBorders>
              <w:top w:val="single" w:sz="2" w:space="0" w:color="00000A"/>
            </w:tcBorders>
            <w:vAlign w:val="center"/>
          </w:tcPr>
          <w:p w:rsidR="00D66DFA" w:rsidRPr="00AA10C2" w:rsidRDefault="00D66DFA" w:rsidP="00D66DFA">
            <w:pPr>
              <w:pStyle w:val="cuatexto"/>
              <w:jc w:val="right"/>
              <w:rPr>
                <w:lang w:val="eu-ES"/>
              </w:rPr>
            </w:pPr>
            <w:r w:rsidRPr="00AA10C2">
              <w:rPr>
                <w:lang w:val="eu-ES"/>
              </w:rPr>
              <w:t>35,98</w:t>
            </w:r>
          </w:p>
        </w:tc>
      </w:tr>
    </w:tbl>
    <w:p w:rsidR="00D66DFA" w:rsidRPr="00AA10C2" w:rsidRDefault="00D66DFA" w:rsidP="00D66DFA">
      <w:pPr>
        <w:pStyle w:val="texto"/>
        <w:spacing w:before="240"/>
        <w:rPr>
          <w:lang w:val="eu-ES"/>
        </w:rPr>
      </w:pPr>
      <w:r>
        <w:rPr>
          <w:lang w:val="eu-ES"/>
        </w:rPr>
        <w:t>Hortaz, erregela bete da, zorrak ez baitu gainditu diru-sarrera arrunten eh</w:t>
      </w:r>
      <w:r>
        <w:rPr>
          <w:lang w:val="eu-ES"/>
        </w:rPr>
        <w:t>u</w:t>
      </w:r>
      <w:r>
        <w:rPr>
          <w:lang w:val="eu-ES"/>
        </w:rPr>
        <w:t>neko 110eko muga</w:t>
      </w:r>
      <w:r w:rsidRPr="00AA10C2">
        <w:rPr>
          <w:lang w:val="eu-ES"/>
        </w:rPr>
        <w:t xml:space="preserve">. </w:t>
      </w:r>
    </w:p>
    <w:p w:rsidR="00D66DFA" w:rsidRPr="00AA10C2" w:rsidRDefault="00D66DFA" w:rsidP="00D66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after="240"/>
        <w:ind w:left="0" w:firstLine="289"/>
        <w:rPr>
          <w:rFonts w:cs="Arial"/>
          <w:lang w:val="eu-ES"/>
        </w:rPr>
      </w:pPr>
      <w:r>
        <w:rPr>
          <w:rFonts w:cs="Arial"/>
          <w:lang w:val="eu-ES"/>
        </w:rPr>
        <w:t>Merkataritzako zorra</w:t>
      </w:r>
    </w:p>
    <w:p w:rsidR="00D66DFA" w:rsidRPr="00AA10C2" w:rsidRDefault="00D66DFA" w:rsidP="00D66DFA">
      <w:pPr>
        <w:pStyle w:val="texto"/>
        <w:spacing w:after="240"/>
        <w:rPr>
          <w:lang w:val="eu-ES"/>
        </w:rPr>
      </w:pPr>
      <w:r>
        <w:rPr>
          <w:lang w:val="eu-ES"/>
        </w:rPr>
        <w:t>Udalak aurkeztutako datuak bat datoz SEPALek ematen dituenekin eta hauek dira</w:t>
      </w:r>
      <w:r w:rsidRPr="00AA10C2">
        <w:rPr>
          <w:lang w:val="eu-ES"/>
        </w:rPr>
        <w:t xml:space="preserve">: </w:t>
      </w:r>
    </w:p>
    <w:tbl>
      <w:tblPr>
        <w:tblW w:w="8768" w:type="dxa"/>
        <w:jc w:val="center"/>
        <w:tblLayout w:type="fixed"/>
        <w:tblCellMar>
          <w:left w:w="70" w:type="dxa"/>
          <w:right w:w="70" w:type="dxa"/>
        </w:tblCellMar>
        <w:tblLook w:val="00A0" w:firstRow="1" w:lastRow="0" w:firstColumn="1" w:lastColumn="0" w:noHBand="0" w:noVBand="0"/>
      </w:tblPr>
      <w:tblGrid>
        <w:gridCol w:w="4952"/>
        <w:gridCol w:w="850"/>
        <w:gridCol w:w="1686"/>
        <w:gridCol w:w="1280"/>
      </w:tblGrid>
      <w:tr w:rsidR="00D66DFA" w:rsidRPr="00AA10C2" w:rsidTr="00D66DFA">
        <w:trPr>
          <w:trHeight w:val="255"/>
          <w:jc w:val="center"/>
        </w:trPr>
        <w:tc>
          <w:tcPr>
            <w:tcW w:w="4952"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850"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Udala</w:t>
            </w:r>
          </w:p>
        </w:tc>
        <w:tc>
          <w:tcPr>
            <w:tcW w:w="1686"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Musika eskol</w:t>
            </w:r>
            <w:r w:rsidRPr="00AA10C2">
              <w:rPr>
                <w:rFonts w:ascii="Arial" w:hAnsi="Arial" w:cs="Arial"/>
                <w:color w:val="000000"/>
                <w:sz w:val="18"/>
                <w:szCs w:val="18"/>
                <w:lang w:val="eu-ES" w:eastAsia="es-ES"/>
              </w:rPr>
              <w:t>a</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Erburua</w:t>
            </w:r>
          </w:p>
        </w:tc>
      </w:tr>
      <w:tr w:rsidR="00D66DFA" w:rsidRPr="00AA10C2" w:rsidTr="00D66DFA">
        <w:trPr>
          <w:trHeight w:val="198"/>
          <w:jc w:val="center"/>
        </w:trPr>
        <w:tc>
          <w:tcPr>
            <w:tcW w:w="4952" w:type="dxa"/>
            <w:tcBorders>
              <w:top w:val="single" w:sz="4" w:space="0" w:color="auto"/>
              <w:left w:val="nil"/>
              <w:bottom w:val="single" w:sz="2" w:space="0" w:color="auto"/>
              <w:right w:val="nil"/>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Egindako ordainketen zenbatekoa</w:t>
            </w:r>
          </w:p>
        </w:tc>
        <w:tc>
          <w:tcPr>
            <w:tcW w:w="850" w:type="dxa"/>
            <w:tcBorders>
              <w:top w:val="single" w:sz="4"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351.435</w:t>
            </w:r>
          </w:p>
        </w:tc>
        <w:tc>
          <w:tcPr>
            <w:tcW w:w="1686" w:type="dxa"/>
            <w:tcBorders>
              <w:top w:val="single" w:sz="4"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766</w:t>
            </w:r>
          </w:p>
        </w:tc>
        <w:tc>
          <w:tcPr>
            <w:tcW w:w="1280" w:type="dxa"/>
            <w:tcBorders>
              <w:top w:val="single" w:sz="4"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14.273</w:t>
            </w:r>
          </w:p>
        </w:tc>
      </w:tr>
      <w:tr w:rsidR="00D66DFA" w:rsidRPr="00AA10C2" w:rsidTr="00D66DFA">
        <w:trPr>
          <w:trHeight w:val="198"/>
          <w:jc w:val="center"/>
        </w:trPr>
        <w:tc>
          <w:tcPr>
            <w:tcW w:w="4952"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Ordaindutako eragiketen ratioa</w:t>
            </w:r>
          </w:p>
        </w:tc>
        <w:tc>
          <w:tcPr>
            <w:tcW w:w="85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-9,21</w:t>
            </w:r>
          </w:p>
        </w:tc>
        <w:tc>
          <w:tcPr>
            <w:tcW w:w="1686"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-22,12</w:t>
            </w:r>
          </w:p>
        </w:tc>
        <w:tc>
          <w:tcPr>
            <w:tcW w:w="128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-23,02</w:t>
            </w:r>
          </w:p>
        </w:tc>
      </w:tr>
      <w:tr w:rsidR="00D66DFA" w:rsidRPr="00AA10C2" w:rsidTr="00D66DFA">
        <w:trPr>
          <w:trHeight w:val="198"/>
          <w:jc w:val="center"/>
        </w:trPr>
        <w:tc>
          <w:tcPr>
            <w:tcW w:w="4952"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Ordaintzeko dauden eragiketen zenbatekoa</w:t>
            </w:r>
          </w:p>
        </w:tc>
        <w:tc>
          <w:tcPr>
            <w:tcW w:w="85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28.102</w:t>
            </w:r>
          </w:p>
        </w:tc>
        <w:tc>
          <w:tcPr>
            <w:tcW w:w="1686"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c>
          <w:tcPr>
            <w:tcW w:w="128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1.521</w:t>
            </w:r>
          </w:p>
        </w:tc>
      </w:tr>
      <w:tr w:rsidR="00D66DFA" w:rsidRPr="00AA10C2" w:rsidTr="00D66DFA">
        <w:trPr>
          <w:trHeight w:val="198"/>
          <w:jc w:val="center"/>
        </w:trPr>
        <w:tc>
          <w:tcPr>
            <w:tcW w:w="4952"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Ordaintzeko dauden eragiketen ratioa </w:t>
            </w:r>
          </w:p>
        </w:tc>
        <w:tc>
          <w:tcPr>
            <w:tcW w:w="85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-26,55</w:t>
            </w:r>
          </w:p>
        </w:tc>
        <w:tc>
          <w:tcPr>
            <w:tcW w:w="1686"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0,00</w:t>
            </w:r>
          </w:p>
        </w:tc>
        <w:tc>
          <w:tcPr>
            <w:tcW w:w="128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-29,00</w:t>
            </w:r>
          </w:p>
        </w:tc>
      </w:tr>
      <w:tr w:rsidR="00D66DFA" w:rsidRPr="00AA10C2" w:rsidTr="00D66DFA">
        <w:trPr>
          <w:trHeight w:val="198"/>
          <w:jc w:val="center"/>
        </w:trPr>
        <w:tc>
          <w:tcPr>
            <w:tcW w:w="4952"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left"/>
              <w:rPr>
                <w:rFonts w:ascii="Arial Narrow" w:hAnsi="Arial Narrow"/>
                <w:color w:val="000000"/>
                <w:lang w:val="eu-ES" w:eastAsia="es-ES"/>
              </w:rPr>
            </w:pPr>
          </w:p>
        </w:tc>
        <w:tc>
          <w:tcPr>
            <w:tcW w:w="85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686"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c>
          <w:tcPr>
            <w:tcW w:w="1280" w:type="dxa"/>
            <w:tcBorders>
              <w:top w:val="single" w:sz="2" w:space="0" w:color="auto"/>
              <w:left w:val="nil"/>
              <w:bottom w:val="single" w:sz="2"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p>
        </w:tc>
      </w:tr>
      <w:tr w:rsidR="00D66DFA" w:rsidRPr="00AA10C2" w:rsidTr="00D66DFA">
        <w:trPr>
          <w:trHeight w:val="198"/>
          <w:jc w:val="center"/>
        </w:trPr>
        <w:tc>
          <w:tcPr>
            <w:tcW w:w="4952" w:type="dxa"/>
            <w:tcBorders>
              <w:top w:val="single" w:sz="2" w:space="0" w:color="auto"/>
              <w:left w:val="nil"/>
              <w:bottom w:val="single" w:sz="4" w:space="0" w:color="auto"/>
              <w:right w:val="nil"/>
            </w:tcBorders>
            <w:noWrap/>
            <w:vAlign w:val="center"/>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Erakundearen eragiketen zenbatekoa</w:t>
            </w:r>
          </w:p>
        </w:tc>
        <w:tc>
          <w:tcPr>
            <w:tcW w:w="850" w:type="dxa"/>
            <w:tcBorders>
              <w:top w:val="single" w:sz="2" w:space="0" w:color="auto"/>
              <w:left w:val="nil"/>
              <w:bottom w:val="single" w:sz="4"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379.537</w:t>
            </w:r>
          </w:p>
        </w:tc>
        <w:tc>
          <w:tcPr>
            <w:tcW w:w="1686" w:type="dxa"/>
            <w:tcBorders>
              <w:top w:val="single" w:sz="2" w:space="0" w:color="auto"/>
              <w:left w:val="nil"/>
              <w:bottom w:val="single" w:sz="4"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766</w:t>
            </w:r>
          </w:p>
        </w:tc>
        <w:tc>
          <w:tcPr>
            <w:tcW w:w="1280" w:type="dxa"/>
            <w:tcBorders>
              <w:top w:val="single" w:sz="2" w:space="0" w:color="auto"/>
              <w:left w:val="nil"/>
              <w:bottom w:val="single" w:sz="4" w:space="0" w:color="auto"/>
              <w:right w:val="nil"/>
            </w:tcBorders>
            <w:noWrap/>
            <w:vAlign w:val="center"/>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15.794</w:t>
            </w:r>
          </w:p>
        </w:tc>
      </w:tr>
      <w:tr w:rsidR="00D66DFA" w:rsidRPr="00AA10C2" w:rsidTr="00D66DFA">
        <w:trPr>
          <w:trHeight w:val="255"/>
          <w:jc w:val="center"/>
        </w:trPr>
        <w:tc>
          <w:tcPr>
            <w:tcW w:w="4952"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Ordaintzeko batez besteko aldia</w:t>
            </w:r>
          </w:p>
        </w:tc>
        <w:tc>
          <w:tcPr>
            <w:tcW w:w="850"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-10,50</w:t>
            </w:r>
          </w:p>
        </w:tc>
        <w:tc>
          <w:tcPr>
            <w:tcW w:w="1686"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-22,12</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-23,59</w:t>
            </w:r>
          </w:p>
        </w:tc>
      </w:tr>
      <w:tr w:rsidR="00D66DFA" w:rsidRPr="00AA10C2" w:rsidTr="00D66DFA">
        <w:trPr>
          <w:trHeight w:val="300"/>
          <w:jc w:val="center"/>
        </w:trPr>
        <w:tc>
          <w:tcPr>
            <w:tcW w:w="4952" w:type="dxa"/>
            <w:tcBorders>
              <w:top w:val="nil"/>
              <w:left w:val="nil"/>
              <w:bottom w:val="single" w:sz="4" w:space="0" w:color="auto"/>
              <w:right w:val="nil"/>
            </w:tcBorders>
            <w:noWrap/>
            <w:vAlign w:val="bottom"/>
          </w:tcPr>
          <w:p w:rsidR="00D66DFA" w:rsidRPr="00AA10C2" w:rsidRDefault="00D66DFA" w:rsidP="00D66DFA">
            <w:pPr>
              <w:spacing w:after="0"/>
              <w:ind w:firstLine="0"/>
              <w:jc w:val="left"/>
              <w:rPr>
                <w:rFonts w:ascii="Arial" w:hAnsi="Arial" w:cs="Arial"/>
                <w:color w:val="000000"/>
                <w:sz w:val="18"/>
                <w:szCs w:val="18"/>
                <w:lang w:val="eu-ES" w:eastAsia="es-ES"/>
              </w:rPr>
            </w:pPr>
          </w:p>
        </w:tc>
        <w:tc>
          <w:tcPr>
            <w:tcW w:w="850" w:type="dxa"/>
            <w:tcBorders>
              <w:top w:val="nil"/>
              <w:left w:val="nil"/>
              <w:bottom w:val="single" w:sz="4" w:space="0" w:color="auto"/>
              <w:right w:val="nil"/>
            </w:tcBorders>
            <w:noWrap/>
            <w:vAlign w:val="bottom"/>
          </w:tcPr>
          <w:p w:rsidR="00D66DFA" w:rsidRPr="00AA10C2" w:rsidRDefault="00D66DFA" w:rsidP="00D66DFA">
            <w:pPr>
              <w:spacing w:after="0"/>
              <w:ind w:firstLine="0"/>
              <w:jc w:val="right"/>
              <w:rPr>
                <w:rFonts w:ascii="Arial" w:hAnsi="Arial" w:cs="Arial"/>
                <w:color w:val="000000"/>
                <w:sz w:val="18"/>
                <w:szCs w:val="18"/>
                <w:lang w:val="eu-ES" w:eastAsia="es-ES"/>
              </w:rPr>
            </w:pPr>
          </w:p>
        </w:tc>
        <w:tc>
          <w:tcPr>
            <w:tcW w:w="1686" w:type="dxa"/>
            <w:tcBorders>
              <w:top w:val="nil"/>
              <w:left w:val="nil"/>
              <w:bottom w:val="single" w:sz="4" w:space="0" w:color="auto"/>
              <w:right w:val="nil"/>
            </w:tcBorders>
            <w:noWrap/>
            <w:vAlign w:val="bottom"/>
          </w:tcPr>
          <w:p w:rsidR="00D66DFA" w:rsidRPr="00AA10C2" w:rsidRDefault="00D66DFA" w:rsidP="00D66DFA">
            <w:pPr>
              <w:spacing w:after="0"/>
              <w:ind w:firstLine="0"/>
              <w:jc w:val="right"/>
              <w:rPr>
                <w:rFonts w:ascii="Arial" w:hAnsi="Arial" w:cs="Arial"/>
                <w:color w:val="000000"/>
                <w:sz w:val="18"/>
                <w:szCs w:val="18"/>
                <w:lang w:val="eu-ES" w:eastAsia="es-ES"/>
              </w:rPr>
            </w:pPr>
          </w:p>
        </w:tc>
        <w:tc>
          <w:tcPr>
            <w:tcW w:w="1280" w:type="dxa"/>
            <w:tcBorders>
              <w:top w:val="nil"/>
              <w:left w:val="nil"/>
              <w:bottom w:val="single" w:sz="4" w:space="0" w:color="auto"/>
              <w:right w:val="nil"/>
            </w:tcBorders>
            <w:noWrap/>
            <w:vAlign w:val="bottom"/>
          </w:tcPr>
          <w:p w:rsidR="00D66DFA" w:rsidRPr="00AA10C2" w:rsidRDefault="00D66DFA" w:rsidP="00D66DFA">
            <w:pPr>
              <w:spacing w:after="0"/>
              <w:ind w:firstLine="0"/>
              <w:jc w:val="right"/>
              <w:rPr>
                <w:rFonts w:ascii="Arial" w:hAnsi="Arial" w:cs="Arial"/>
                <w:color w:val="000000"/>
                <w:sz w:val="18"/>
                <w:szCs w:val="18"/>
                <w:lang w:val="eu-ES" w:eastAsia="es-ES"/>
              </w:rPr>
            </w:pPr>
          </w:p>
        </w:tc>
      </w:tr>
      <w:tr w:rsidR="00D66DFA" w:rsidRPr="00AA10C2" w:rsidTr="00D66DFA">
        <w:trPr>
          <w:trHeight w:val="255"/>
          <w:jc w:val="center"/>
        </w:trPr>
        <w:tc>
          <w:tcPr>
            <w:tcW w:w="4952"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 xml:space="preserve">Hornitzaileen ordainketa globalaren batez besteko aldia </w:t>
            </w:r>
          </w:p>
        </w:tc>
        <w:tc>
          <w:tcPr>
            <w:tcW w:w="850"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-11,04</w:t>
            </w:r>
          </w:p>
        </w:tc>
        <w:tc>
          <w:tcPr>
            <w:tcW w:w="1686"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280"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bl>
    <w:p w:rsidR="00D66DFA" w:rsidRPr="00AA10C2" w:rsidRDefault="00D66DFA" w:rsidP="00D66DFA">
      <w:pPr>
        <w:pStyle w:val="texto"/>
        <w:spacing w:before="240"/>
        <w:rPr>
          <w:lang w:val="eu-ES"/>
        </w:rPr>
      </w:pPr>
      <w:r>
        <w:rPr>
          <w:lang w:val="eu-ES"/>
        </w:rPr>
        <w:t>Ordaintzeko batez besteko aldia 19 egunetik beherakoa da, eta, beraz, merk</w:t>
      </w:r>
      <w:r>
        <w:rPr>
          <w:lang w:val="eu-ES"/>
        </w:rPr>
        <w:t>a</w:t>
      </w:r>
      <w:r>
        <w:rPr>
          <w:lang w:val="eu-ES"/>
        </w:rPr>
        <w:t>taritzako eragiketak ordaintzeko legezko aldia betetzen da</w:t>
      </w:r>
      <w:r w:rsidRPr="00AA10C2">
        <w:rPr>
          <w:lang w:val="eu-ES"/>
        </w:rPr>
        <w:t xml:space="preserve">. </w:t>
      </w:r>
    </w:p>
    <w:p w:rsidR="00D66DFA" w:rsidRPr="00AA10C2" w:rsidRDefault="00D66DFA" w:rsidP="00D66DFA">
      <w:pPr>
        <w:pStyle w:val="atitulo2"/>
        <w:spacing w:before="240" w:after="120"/>
        <w:rPr>
          <w:lang w:val="eu-ES"/>
        </w:rPr>
      </w:pPr>
      <w:bookmarkStart w:id="53" w:name="_Toc461707229"/>
      <w:bookmarkStart w:id="54" w:name="_Toc483907193"/>
      <w:r w:rsidRPr="00AA10C2">
        <w:rPr>
          <w:lang w:val="eu-ES"/>
        </w:rPr>
        <w:t>IV.3. A</w:t>
      </w:r>
      <w:r>
        <w:rPr>
          <w:lang w:val="eu-ES"/>
        </w:rPr>
        <w:t>lderdi orokorrak</w:t>
      </w:r>
      <w:bookmarkEnd w:id="53"/>
      <w:bookmarkEnd w:id="54"/>
    </w:p>
    <w:p w:rsidR="00D66DFA" w:rsidRPr="00AA10C2" w:rsidRDefault="00D66DFA" w:rsidP="00D66DFA">
      <w:pPr>
        <w:pStyle w:val="texto"/>
        <w:rPr>
          <w:lang w:val="eu-ES"/>
        </w:rPr>
      </w:pPr>
      <w:r>
        <w:rPr>
          <w:lang w:val="eu-ES"/>
        </w:rPr>
        <w:t>2014ko abenduaren 31n, alkatetzak luzatu egin zuen 2014ko aurrekontua 2015. urterako. 2015eko martxoaren 26ko osoko bilkuran, Udalaren eta musika eskolaren 2015erako aurrekontua onartu zuen</w:t>
      </w:r>
      <w:r w:rsidRPr="00AA10C2">
        <w:rPr>
          <w:lang w:val="eu-ES"/>
        </w:rPr>
        <w:t>.</w:t>
      </w:r>
      <w:r>
        <w:rPr>
          <w:lang w:val="eu-ES"/>
        </w:rPr>
        <w:t xml:space="preserve"> Nafarroako Toki Ogasunen Foru Legean aurreikusitakora egokitzen da edukia. NAOn eman zen argitara</w:t>
      </w:r>
      <w:r w:rsidRPr="00AA10C2">
        <w:rPr>
          <w:lang w:val="eu-ES"/>
        </w:rPr>
        <w:t xml:space="preserve">. </w:t>
      </w:r>
    </w:p>
    <w:p w:rsidR="00D66DFA" w:rsidRPr="00AA10C2" w:rsidRDefault="00D66DFA" w:rsidP="00CD49C9">
      <w:pPr>
        <w:pStyle w:val="texto"/>
        <w:rPr>
          <w:lang w:val="eu-ES"/>
        </w:rPr>
      </w:pPr>
      <w:r>
        <w:rPr>
          <w:lang w:val="eu-ES"/>
        </w:rPr>
        <w:t>Ekitaldian zehar, hasierako aurrekontuari</w:t>
      </w:r>
      <w:r w:rsidRPr="00AA10C2">
        <w:rPr>
          <w:lang w:val="eu-ES"/>
        </w:rPr>
        <w:t xml:space="preserve"> </w:t>
      </w:r>
      <w:r>
        <w:rPr>
          <w:lang w:val="eu-ES"/>
        </w:rPr>
        <w:t>sei aldaketa egin zizkioten eta, guztira, kopuru garbia 231.550 eurokoa izan zen.</w:t>
      </w:r>
      <w:r w:rsidRPr="00AA10C2">
        <w:rPr>
          <w:lang w:val="eu-ES"/>
        </w:rPr>
        <w:t xml:space="preserve"> </w:t>
      </w:r>
      <w:r>
        <w:rPr>
          <w:lang w:val="eu-ES"/>
        </w:rPr>
        <w:t xml:space="preserve">Bi aldaketa partiden arteko transferentziak izan ziren, 19.103 eurokoak, eta eragin garbia zero izan zen. Aldaketa bat kreditu-gerakinak sartzea izan zen, 4.600 eurokoak, eta beste hiru aldaketak kreditu-gehigarriak dira, guztira, </w:t>
      </w:r>
      <w:r w:rsidRPr="00AA10C2">
        <w:rPr>
          <w:lang w:val="eu-ES"/>
        </w:rPr>
        <w:t>226.950 euro</w:t>
      </w:r>
      <w:r>
        <w:rPr>
          <w:lang w:val="eu-ES"/>
        </w:rPr>
        <w:t>koak</w:t>
      </w:r>
      <w:r w:rsidRPr="00AA10C2">
        <w:rPr>
          <w:lang w:val="eu-ES"/>
        </w:rPr>
        <w:t>.</w:t>
      </w:r>
      <w:r>
        <w:rPr>
          <w:lang w:val="eu-ES"/>
        </w:rPr>
        <w:t xml:space="preserve"> Zati batean, gastu orokorretarako diruzaintza-gerakinaren kontura finantzatu dira, 11.550 euroko zenbatekoarekin</w:t>
      </w:r>
      <w:r w:rsidRPr="00AA10C2">
        <w:rPr>
          <w:lang w:val="eu-ES"/>
        </w:rPr>
        <w:t xml:space="preserve">. </w:t>
      </w:r>
    </w:p>
    <w:p w:rsidR="00D66DFA" w:rsidRPr="00AA10C2" w:rsidRDefault="00D66DFA" w:rsidP="00D66DFA">
      <w:pPr>
        <w:pStyle w:val="texto"/>
        <w:rPr>
          <w:lang w:val="eu-ES"/>
        </w:rPr>
      </w:pPr>
      <w:r>
        <w:rPr>
          <w:lang w:val="eu-ES"/>
        </w:rPr>
        <w:t>Aldaketen espedienteak aztertuta, ikusi da, izapidetzeari eta edukiari dagok</w:t>
      </w:r>
      <w:r>
        <w:rPr>
          <w:lang w:val="eu-ES"/>
        </w:rPr>
        <w:t>i</w:t>
      </w:r>
      <w:r>
        <w:rPr>
          <w:lang w:val="eu-ES"/>
        </w:rPr>
        <w:t>onez, aurrekontuen araudian aurreikusitakora egokitzen direla, salbuespen b</w:t>
      </w:r>
      <w:r>
        <w:rPr>
          <w:lang w:val="eu-ES"/>
        </w:rPr>
        <w:t>a</w:t>
      </w:r>
      <w:r>
        <w:rPr>
          <w:lang w:val="eu-ES"/>
        </w:rPr>
        <w:t>tekin: 220.000 euroko kreditu-gehigarri bat diru-sarrera berrien edo handiagoen bidez finantzatu da, hasieran aurreikusitakoen gainean, onartzeko unean ben</w:t>
      </w:r>
      <w:r>
        <w:rPr>
          <w:lang w:val="eu-ES"/>
        </w:rPr>
        <w:t>e</w:t>
      </w:r>
      <w:r>
        <w:rPr>
          <w:lang w:val="eu-ES"/>
        </w:rPr>
        <w:t>tan ez zegoen diru-bilketa handiagoa, kontu-hartzailetzaren txostenean naba</w:t>
      </w:r>
      <w:r>
        <w:rPr>
          <w:lang w:val="eu-ES"/>
        </w:rPr>
        <w:t>r</w:t>
      </w:r>
      <w:r>
        <w:rPr>
          <w:lang w:val="eu-ES"/>
        </w:rPr>
        <w:t>mentzen zen moduan. Aldaketa hori onartu eta gero, diru-bilketa handiagoa b</w:t>
      </w:r>
      <w:r>
        <w:rPr>
          <w:lang w:val="eu-ES"/>
        </w:rPr>
        <w:t>e</w:t>
      </w:r>
      <w:r>
        <w:rPr>
          <w:lang w:val="eu-ES"/>
        </w:rPr>
        <w:t>netan gertatu zen</w:t>
      </w:r>
      <w:r w:rsidRPr="00AA10C2">
        <w:rPr>
          <w:lang w:val="eu-ES"/>
        </w:rPr>
        <w:t>.</w:t>
      </w:r>
    </w:p>
    <w:p w:rsidR="00D66DFA" w:rsidRPr="00AA10C2" w:rsidRDefault="00D66DFA" w:rsidP="00D66DFA">
      <w:pPr>
        <w:pStyle w:val="texto"/>
        <w:rPr>
          <w:lang w:val="eu-ES"/>
        </w:rPr>
      </w:pPr>
      <w:r>
        <w:rPr>
          <w:lang w:val="eu-ES"/>
        </w:rPr>
        <w:t>Udalaren eta musika eskolaren aurrekontuaren likidazioak 2016ko apirilaren 29an onetsi zituen alkatetzak</w:t>
      </w:r>
      <w:r w:rsidRPr="00AA10C2">
        <w:rPr>
          <w:lang w:val="eu-ES"/>
        </w:rPr>
        <w:t>.</w:t>
      </w:r>
    </w:p>
    <w:p w:rsidR="00D66DFA" w:rsidRPr="00AA10C2" w:rsidRDefault="00D66DFA" w:rsidP="00D66DFA">
      <w:pPr>
        <w:pStyle w:val="texto"/>
        <w:rPr>
          <w:lang w:val="eu-ES"/>
        </w:rPr>
      </w:pPr>
      <w:r>
        <w:rPr>
          <w:lang w:val="eu-ES"/>
        </w:rPr>
        <w:t>Kontu orokorraren edukia araudiak exijitzen duenera egokitzen da</w:t>
      </w:r>
      <w:r w:rsidRPr="00AA10C2">
        <w:rPr>
          <w:lang w:val="eu-ES"/>
        </w:rPr>
        <w:t>.</w:t>
      </w:r>
    </w:p>
    <w:p w:rsidR="00D66DFA" w:rsidRPr="00AA10C2" w:rsidRDefault="00D66DFA" w:rsidP="00D66DFA">
      <w:pPr>
        <w:pStyle w:val="texto"/>
        <w:rPr>
          <w:lang w:val="eu-ES"/>
        </w:rPr>
      </w:pPr>
      <w:bookmarkStart w:id="55" w:name="_Toc343709328"/>
      <w:bookmarkEnd w:id="55"/>
      <w:r>
        <w:rPr>
          <w:lang w:val="eu-ES"/>
        </w:rPr>
        <w:t>Kontingentziak</w:t>
      </w:r>
      <w:r w:rsidRPr="00AA10C2">
        <w:rPr>
          <w:lang w:val="eu-ES"/>
        </w:rPr>
        <w:t>:</w:t>
      </w:r>
      <w:r>
        <w:rPr>
          <w:lang w:val="eu-ES"/>
        </w:rPr>
        <w:t xml:space="preserve"> 2015eko ekitaldia ixtean, arriskua zegoen Udalerako, Ze</w:t>
      </w:r>
      <w:r>
        <w:rPr>
          <w:lang w:val="eu-ES"/>
        </w:rPr>
        <w:t>r</w:t>
      </w:r>
      <w:r>
        <w:rPr>
          <w:lang w:val="eu-ES"/>
        </w:rPr>
        <w:t xml:space="preserve">gen kontrol planetik eratorritako zerga-likidazioen eta zehapenen gaian udal erabakien kontra helegiteak aurkeztu izanaren ondorioz, gutxienez, </w:t>
      </w:r>
      <w:r w:rsidRPr="00AA10C2">
        <w:rPr>
          <w:lang w:val="eu-ES"/>
        </w:rPr>
        <w:t>759.192 e</w:t>
      </w:r>
      <w:r w:rsidRPr="00AA10C2">
        <w:rPr>
          <w:lang w:val="eu-ES"/>
        </w:rPr>
        <w:t>u</w:t>
      </w:r>
      <w:r w:rsidRPr="00AA10C2">
        <w:rPr>
          <w:lang w:val="eu-ES"/>
        </w:rPr>
        <w:t>ro</w:t>
      </w:r>
      <w:r>
        <w:rPr>
          <w:lang w:val="eu-ES"/>
        </w:rPr>
        <w:t>koa</w:t>
      </w:r>
      <w:r w:rsidRPr="00AA10C2">
        <w:rPr>
          <w:lang w:val="eu-ES"/>
        </w:rPr>
        <w:t xml:space="preserve">. </w:t>
      </w:r>
      <w:bookmarkStart w:id="56" w:name="_Toc309383727"/>
      <w:bookmarkStart w:id="57" w:name="_Toc339016616"/>
      <w:bookmarkStart w:id="58" w:name="_Toc410290040"/>
      <w:bookmarkStart w:id="59" w:name="_Toc461707230"/>
    </w:p>
    <w:p w:rsidR="00D66DFA" w:rsidRPr="00AA10C2" w:rsidRDefault="00D66DFA" w:rsidP="00D66DFA">
      <w:pPr>
        <w:pStyle w:val="atitulo2"/>
        <w:rPr>
          <w:lang w:val="eu-ES"/>
        </w:rPr>
      </w:pPr>
      <w:bookmarkStart w:id="60" w:name="_Toc483907194"/>
      <w:r w:rsidRPr="00AA10C2">
        <w:rPr>
          <w:lang w:val="eu-ES"/>
        </w:rPr>
        <w:t xml:space="preserve">IV.4. </w:t>
      </w:r>
      <w:r>
        <w:rPr>
          <w:lang w:val="eu-ES"/>
        </w:rPr>
        <w:t>Udaleko eta haren erakunde autonomoko langi</w:t>
      </w:r>
      <w:bookmarkEnd w:id="56"/>
      <w:bookmarkEnd w:id="57"/>
      <w:bookmarkEnd w:id="58"/>
      <w:bookmarkEnd w:id="59"/>
      <w:r>
        <w:rPr>
          <w:lang w:val="eu-ES"/>
        </w:rPr>
        <w:t>leak</w:t>
      </w:r>
      <w:bookmarkEnd w:id="60"/>
    </w:p>
    <w:p w:rsidR="00D66DFA" w:rsidRPr="00AA10C2" w:rsidRDefault="00D66DFA" w:rsidP="00D66DFA">
      <w:pPr>
        <w:pStyle w:val="texto"/>
        <w:spacing w:after="240"/>
        <w:rPr>
          <w:lang w:val="eu-ES"/>
        </w:rPr>
      </w:pPr>
      <w:r>
        <w:rPr>
          <w:lang w:val="eu-ES"/>
        </w:rPr>
        <w:t xml:space="preserve">2015ean, langileek eragindako gastua </w:t>
      </w:r>
      <w:r w:rsidRPr="00AA10C2">
        <w:rPr>
          <w:lang w:val="eu-ES"/>
        </w:rPr>
        <w:t>664.193 euro</w:t>
      </w:r>
      <w:r>
        <w:rPr>
          <w:lang w:val="eu-ES"/>
        </w:rPr>
        <w:t>koa izan da</w:t>
      </w:r>
      <w:r w:rsidRPr="00AA10C2">
        <w:rPr>
          <w:lang w:val="eu-ES"/>
        </w:rPr>
        <w:t>.</w:t>
      </w:r>
      <w:r>
        <w:rPr>
          <w:lang w:val="eu-ES"/>
        </w:rPr>
        <w:t xml:space="preserve"> Gastuaren bilakaera hau izan da</w:t>
      </w:r>
      <w:r w:rsidRPr="00AA10C2">
        <w:rPr>
          <w:lang w:val="eu-ES"/>
        </w:rPr>
        <w:t xml:space="preserve">: </w:t>
      </w:r>
    </w:p>
    <w:tbl>
      <w:tblPr>
        <w:tblW w:w="8840" w:type="dxa"/>
        <w:jc w:val="center"/>
        <w:tblLayout w:type="fixed"/>
        <w:tblCellMar>
          <w:left w:w="70" w:type="dxa"/>
          <w:right w:w="70" w:type="dxa"/>
        </w:tblCellMar>
        <w:tblLook w:val="04A0" w:firstRow="1" w:lastRow="0" w:firstColumn="1" w:lastColumn="0" w:noHBand="0" w:noVBand="1"/>
      </w:tblPr>
      <w:tblGrid>
        <w:gridCol w:w="3570"/>
        <w:gridCol w:w="1843"/>
        <w:gridCol w:w="1843"/>
        <w:gridCol w:w="1584"/>
      </w:tblGrid>
      <w:tr w:rsidR="00D66DFA" w:rsidRPr="00AA10C2" w:rsidTr="00D66DFA">
        <w:trPr>
          <w:trHeight w:val="233"/>
          <w:jc w:val="center"/>
        </w:trPr>
        <w:tc>
          <w:tcPr>
            <w:tcW w:w="3570" w:type="dxa"/>
            <w:vMerge w:val="restart"/>
            <w:tcBorders>
              <w:top w:val="single" w:sz="4" w:space="0" w:color="00000A"/>
              <w:left w:val="nil"/>
              <w:bottom w:val="single" w:sz="8" w:space="0" w:color="00000A"/>
              <w:right w:val="nil"/>
            </w:tcBorders>
            <w:shd w:val="clear" w:color="auto" w:fill="FABF8F" w:themeFill="accent6" w:themeFillTint="99"/>
            <w:vAlign w:val="center"/>
            <w:hideMark/>
          </w:tcPr>
          <w:p w:rsidR="00D66DFA" w:rsidRPr="00AA10C2" w:rsidRDefault="00D66DFA" w:rsidP="00D66DFA">
            <w:pPr>
              <w:spacing w:after="0"/>
              <w:ind w:firstLine="0"/>
              <w:jc w:val="left"/>
              <w:rPr>
                <w:rFonts w:ascii="Arial" w:hAnsi="Arial" w:cs="Arial"/>
                <w:color w:val="0070C0"/>
                <w:sz w:val="18"/>
                <w:szCs w:val="18"/>
                <w:lang w:val="eu-ES" w:eastAsia="es-ES"/>
              </w:rPr>
            </w:pPr>
            <w:r w:rsidRPr="00AA10C2">
              <w:rPr>
                <w:rFonts w:ascii="Arial" w:hAnsi="Arial" w:cs="Arial"/>
                <w:color w:val="0070C0"/>
                <w:sz w:val="18"/>
                <w:szCs w:val="18"/>
                <w:lang w:val="eu-ES" w:eastAsia="es-ES"/>
              </w:rPr>
              <w:t> </w:t>
            </w:r>
          </w:p>
        </w:tc>
        <w:tc>
          <w:tcPr>
            <w:tcW w:w="3686" w:type="dxa"/>
            <w:gridSpan w:val="2"/>
            <w:tcBorders>
              <w:top w:val="single" w:sz="4" w:space="0" w:color="00000A"/>
              <w:left w:val="nil"/>
              <w:bottom w:val="single" w:sz="2" w:space="0" w:color="auto"/>
              <w:right w:val="nil"/>
            </w:tcBorders>
            <w:shd w:val="clear" w:color="auto" w:fill="FABF8F" w:themeFill="accent6" w:themeFillTint="99"/>
            <w:vAlign w:val="center"/>
            <w:hideMark/>
          </w:tcPr>
          <w:p w:rsidR="00D66DFA" w:rsidRPr="00AA10C2" w:rsidRDefault="00D66DFA" w:rsidP="00D66DFA">
            <w:pPr>
              <w:spacing w:after="0"/>
              <w:ind w:right="263" w:firstLine="0"/>
              <w:jc w:val="center"/>
              <w:rPr>
                <w:rFonts w:ascii="Arial" w:hAnsi="Arial" w:cs="Arial"/>
                <w:sz w:val="18"/>
                <w:szCs w:val="18"/>
                <w:lang w:val="eu-ES" w:eastAsia="es-ES"/>
              </w:rPr>
            </w:pPr>
            <w:r w:rsidRPr="00AA10C2">
              <w:rPr>
                <w:rFonts w:ascii="Arial" w:hAnsi="Arial" w:cs="Arial"/>
                <w:sz w:val="18"/>
                <w:szCs w:val="18"/>
                <w:lang w:val="eu-ES" w:eastAsia="es-ES"/>
              </w:rPr>
              <w:t xml:space="preserve">       </w:t>
            </w:r>
            <w:r>
              <w:rPr>
                <w:rFonts w:ascii="Arial" w:hAnsi="Arial" w:cs="Arial"/>
                <w:sz w:val="18"/>
                <w:szCs w:val="18"/>
                <w:lang w:val="eu-ES" w:eastAsia="es-ES"/>
              </w:rPr>
              <w:t>Aitortutako betebehar garbiak</w:t>
            </w:r>
            <w:r w:rsidRPr="00AA10C2">
              <w:rPr>
                <w:rFonts w:ascii="Arial" w:hAnsi="Arial" w:cs="Arial"/>
                <w:sz w:val="18"/>
                <w:szCs w:val="18"/>
                <w:lang w:val="eu-ES" w:eastAsia="es-ES"/>
              </w:rPr>
              <w:t xml:space="preserve"> </w:t>
            </w:r>
          </w:p>
        </w:tc>
        <w:tc>
          <w:tcPr>
            <w:tcW w:w="1584" w:type="dxa"/>
            <w:vMerge w:val="restart"/>
            <w:tcBorders>
              <w:top w:val="single" w:sz="4" w:space="0" w:color="00000A"/>
              <w:left w:val="nil"/>
            </w:tcBorders>
            <w:shd w:val="clear" w:color="auto" w:fill="FABF8F" w:themeFill="accent6" w:themeFillTint="99"/>
            <w:vAlign w:val="center"/>
            <w:hideMark/>
          </w:tcPr>
          <w:p w:rsidR="00D66DFA" w:rsidRPr="00AA10C2" w:rsidRDefault="00D66DFA" w:rsidP="00D66DFA">
            <w:pPr>
              <w:spacing w:after="0"/>
              <w:ind w:firstLine="0"/>
              <w:jc w:val="right"/>
              <w:rPr>
                <w:rFonts w:ascii="Arial" w:hAnsi="Arial" w:cs="Arial"/>
                <w:sz w:val="18"/>
                <w:szCs w:val="18"/>
                <w:lang w:val="eu-ES" w:eastAsia="es-ES"/>
              </w:rPr>
            </w:pPr>
            <w:r>
              <w:rPr>
                <w:rFonts w:ascii="Arial" w:hAnsi="Arial" w:cs="Arial"/>
                <w:color w:val="000000"/>
                <w:sz w:val="18"/>
                <w:szCs w:val="18"/>
                <w:lang w:val="eu-ES" w:eastAsia="es-ES"/>
              </w:rPr>
              <w:t>Aldaketa %</w:t>
            </w:r>
            <w:r w:rsidRPr="00AA10C2">
              <w:rPr>
                <w:rFonts w:ascii="Arial" w:hAnsi="Arial" w:cs="Arial"/>
                <w:color w:val="000000"/>
                <w:sz w:val="18"/>
                <w:szCs w:val="18"/>
                <w:lang w:val="eu-ES" w:eastAsia="es-ES"/>
              </w:rPr>
              <w:t xml:space="preserve"> </w:t>
            </w:r>
          </w:p>
        </w:tc>
      </w:tr>
      <w:tr w:rsidR="00D66DFA" w:rsidRPr="00AA10C2" w:rsidTr="00D66DFA">
        <w:trPr>
          <w:trHeight w:val="233"/>
          <w:jc w:val="center"/>
        </w:trPr>
        <w:tc>
          <w:tcPr>
            <w:tcW w:w="3570" w:type="dxa"/>
            <w:vMerge/>
            <w:tcBorders>
              <w:top w:val="single" w:sz="8" w:space="0" w:color="00000A"/>
              <w:left w:val="nil"/>
              <w:bottom w:val="single" w:sz="4" w:space="0" w:color="auto"/>
              <w:right w:val="nil"/>
            </w:tcBorders>
            <w:shd w:val="clear" w:color="auto" w:fill="FABF8F" w:themeFill="accent6" w:themeFillTint="99"/>
            <w:vAlign w:val="center"/>
            <w:hideMark/>
          </w:tcPr>
          <w:p w:rsidR="00D66DFA" w:rsidRPr="00AA10C2" w:rsidRDefault="00D66DFA" w:rsidP="00D66DFA">
            <w:pPr>
              <w:spacing w:after="0"/>
              <w:ind w:firstLine="0"/>
              <w:jc w:val="left"/>
              <w:rPr>
                <w:rFonts w:ascii="Arial" w:hAnsi="Arial" w:cs="Arial"/>
                <w:color w:val="0070C0"/>
                <w:sz w:val="18"/>
                <w:szCs w:val="18"/>
                <w:lang w:val="eu-ES" w:eastAsia="es-ES"/>
              </w:rPr>
            </w:pPr>
          </w:p>
        </w:tc>
        <w:tc>
          <w:tcPr>
            <w:tcW w:w="1843" w:type="dxa"/>
            <w:tcBorders>
              <w:top w:val="single" w:sz="2" w:space="0" w:color="auto"/>
              <w:left w:val="nil"/>
              <w:bottom w:val="single" w:sz="4" w:space="0" w:color="auto"/>
              <w:right w:val="nil"/>
            </w:tcBorders>
            <w:shd w:val="clear" w:color="auto" w:fill="FABF8F" w:themeFill="accent6" w:themeFillTint="99"/>
            <w:vAlign w:val="center"/>
            <w:hideMark/>
          </w:tcPr>
          <w:p w:rsidR="00D66DFA" w:rsidRPr="00AA10C2" w:rsidRDefault="00D66DFA" w:rsidP="00D66DFA">
            <w:pPr>
              <w:spacing w:after="0"/>
              <w:ind w:left="-637" w:right="263" w:firstLine="0"/>
              <w:jc w:val="right"/>
              <w:rPr>
                <w:rFonts w:ascii="Arial" w:hAnsi="Arial" w:cs="Arial"/>
                <w:sz w:val="18"/>
                <w:szCs w:val="18"/>
                <w:lang w:val="eu-ES" w:eastAsia="es-ES"/>
              </w:rPr>
            </w:pPr>
            <w:r w:rsidRPr="00AA10C2">
              <w:rPr>
                <w:rFonts w:ascii="Arial" w:hAnsi="Arial" w:cs="Arial"/>
                <w:sz w:val="18"/>
                <w:szCs w:val="18"/>
                <w:lang w:val="eu-ES" w:eastAsia="es-ES"/>
              </w:rPr>
              <w:t>2015</w:t>
            </w:r>
          </w:p>
        </w:tc>
        <w:tc>
          <w:tcPr>
            <w:tcW w:w="1843" w:type="dxa"/>
            <w:tcBorders>
              <w:top w:val="single" w:sz="2" w:space="0" w:color="auto"/>
              <w:left w:val="nil"/>
              <w:bottom w:val="single" w:sz="4" w:space="0" w:color="auto"/>
              <w:right w:val="nil"/>
            </w:tcBorders>
            <w:shd w:val="clear" w:color="auto" w:fill="FABF8F" w:themeFill="accent6" w:themeFillTint="99"/>
            <w:vAlign w:val="center"/>
            <w:hideMark/>
          </w:tcPr>
          <w:p w:rsidR="00D66DFA" w:rsidRPr="00AA10C2" w:rsidRDefault="00D66DFA" w:rsidP="00D66DFA">
            <w:pPr>
              <w:spacing w:after="0"/>
              <w:ind w:left="-637" w:right="263" w:firstLine="0"/>
              <w:jc w:val="right"/>
              <w:rPr>
                <w:rFonts w:ascii="Arial" w:hAnsi="Arial" w:cs="Arial"/>
                <w:sz w:val="18"/>
                <w:szCs w:val="18"/>
                <w:lang w:val="eu-ES" w:eastAsia="es-ES"/>
              </w:rPr>
            </w:pPr>
            <w:r w:rsidRPr="00AA10C2">
              <w:rPr>
                <w:rFonts w:ascii="Arial" w:hAnsi="Arial" w:cs="Arial"/>
                <w:sz w:val="18"/>
                <w:szCs w:val="18"/>
                <w:lang w:val="eu-ES" w:eastAsia="es-ES"/>
              </w:rPr>
              <w:t>2014</w:t>
            </w:r>
          </w:p>
        </w:tc>
        <w:tc>
          <w:tcPr>
            <w:tcW w:w="1584" w:type="dxa"/>
            <w:vMerge/>
            <w:tcBorders>
              <w:left w:val="nil"/>
              <w:bottom w:val="single" w:sz="4" w:space="0" w:color="auto"/>
            </w:tcBorders>
            <w:shd w:val="clear" w:color="auto" w:fill="FABF8F" w:themeFill="accent6" w:themeFillTint="99"/>
            <w:vAlign w:val="center"/>
            <w:hideMark/>
          </w:tcPr>
          <w:p w:rsidR="00D66DFA" w:rsidRPr="00AA10C2" w:rsidRDefault="00D66DFA" w:rsidP="00D66DFA">
            <w:pPr>
              <w:spacing w:after="0"/>
              <w:ind w:firstLine="0"/>
              <w:jc w:val="right"/>
              <w:rPr>
                <w:rFonts w:ascii="Arial" w:hAnsi="Arial" w:cs="Arial"/>
                <w:sz w:val="18"/>
                <w:szCs w:val="18"/>
                <w:lang w:val="eu-ES" w:eastAsia="es-ES"/>
              </w:rPr>
            </w:pPr>
          </w:p>
        </w:tc>
      </w:tr>
      <w:tr w:rsidR="00D66DFA" w:rsidRPr="00AA10C2" w:rsidTr="00D66DFA">
        <w:trPr>
          <w:trHeight w:val="233"/>
          <w:jc w:val="center"/>
        </w:trPr>
        <w:tc>
          <w:tcPr>
            <w:tcW w:w="3570"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Udala</w:t>
            </w:r>
          </w:p>
        </w:tc>
        <w:tc>
          <w:tcPr>
            <w:tcW w:w="1843"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843"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584"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r>
      <w:tr w:rsidR="00D66DFA" w:rsidRPr="00AA10C2" w:rsidTr="00D66DFA">
        <w:trPr>
          <w:trHeight w:val="233"/>
          <w:jc w:val="center"/>
        </w:trPr>
        <w:tc>
          <w:tcPr>
            <w:tcW w:w="3570"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Kargu hautetsien ordainsariak</w:t>
            </w:r>
          </w:p>
        </w:tc>
        <w:tc>
          <w:tcPr>
            <w:tcW w:w="1843"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24.642</w:t>
            </w:r>
          </w:p>
        </w:tc>
        <w:tc>
          <w:tcPr>
            <w:tcW w:w="1843"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20.010</w:t>
            </w:r>
          </w:p>
        </w:tc>
        <w:tc>
          <w:tcPr>
            <w:tcW w:w="1584"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23</w:t>
            </w:r>
          </w:p>
        </w:tc>
      </w:tr>
      <w:tr w:rsidR="00D66DFA" w:rsidRPr="00AA10C2" w:rsidTr="00D66DFA">
        <w:trPr>
          <w:trHeight w:val="233"/>
          <w:jc w:val="center"/>
        </w:trPr>
        <w:tc>
          <w:tcPr>
            <w:tcW w:w="3570"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Langile funtzionarioak</w:t>
            </w:r>
          </w:p>
        </w:tc>
        <w:tc>
          <w:tcPr>
            <w:tcW w:w="1843"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405.635</w:t>
            </w:r>
          </w:p>
        </w:tc>
        <w:tc>
          <w:tcPr>
            <w:tcW w:w="1843"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385.785</w:t>
            </w:r>
          </w:p>
        </w:tc>
        <w:tc>
          <w:tcPr>
            <w:tcW w:w="158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w:t>
            </w:r>
          </w:p>
        </w:tc>
      </w:tr>
      <w:tr w:rsidR="00D66DFA" w:rsidRPr="00AA10C2" w:rsidTr="00D66DFA">
        <w:trPr>
          <w:trHeight w:val="233"/>
          <w:jc w:val="center"/>
        </w:trPr>
        <w:tc>
          <w:tcPr>
            <w:tcW w:w="3570"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Aldi baterako lan-kontratudunak</w:t>
            </w:r>
          </w:p>
        </w:tc>
        <w:tc>
          <w:tcPr>
            <w:tcW w:w="1843"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44.668</w:t>
            </w:r>
          </w:p>
        </w:tc>
        <w:tc>
          <w:tcPr>
            <w:tcW w:w="1843"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42.787</w:t>
            </w:r>
          </w:p>
        </w:tc>
        <w:tc>
          <w:tcPr>
            <w:tcW w:w="158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w:t>
            </w:r>
          </w:p>
        </w:tc>
      </w:tr>
      <w:tr w:rsidR="00D66DFA" w:rsidRPr="00AA10C2" w:rsidTr="00D66DFA">
        <w:trPr>
          <w:trHeight w:val="233"/>
          <w:jc w:val="center"/>
        </w:trPr>
        <w:tc>
          <w:tcPr>
            <w:tcW w:w="3570"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Gast</w:t>
            </w:r>
            <w:r>
              <w:rPr>
                <w:rFonts w:ascii="Arial Narrow" w:hAnsi="Arial Narrow"/>
                <w:color w:val="000000"/>
                <w:lang w:val="eu-ES" w:eastAsia="es-ES"/>
              </w:rPr>
              <w:t>u sozialak</w:t>
            </w:r>
          </w:p>
        </w:tc>
        <w:tc>
          <w:tcPr>
            <w:tcW w:w="1843"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159.612</w:t>
            </w:r>
          </w:p>
        </w:tc>
        <w:tc>
          <w:tcPr>
            <w:tcW w:w="1843"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165.140</w:t>
            </w:r>
          </w:p>
        </w:tc>
        <w:tc>
          <w:tcPr>
            <w:tcW w:w="1584"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w:t>
            </w:r>
          </w:p>
        </w:tc>
      </w:tr>
      <w:tr w:rsidR="00D66DFA" w:rsidRPr="00AA10C2" w:rsidTr="00D66DFA">
        <w:trPr>
          <w:trHeight w:val="233"/>
          <w:jc w:val="center"/>
        </w:trPr>
        <w:tc>
          <w:tcPr>
            <w:tcW w:w="3570"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Udala, guztira</w:t>
            </w:r>
          </w:p>
        </w:tc>
        <w:tc>
          <w:tcPr>
            <w:tcW w:w="1843"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634.557</w:t>
            </w:r>
          </w:p>
        </w:tc>
        <w:tc>
          <w:tcPr>
            <w:tcW w:w="1843"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613.722</w:t>
            </w:r>
          </w:p>
        </w:tc>
        <w:tc>
          <w:tcPr>
            <w:tcW w:w="1584"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3</w:t>
            </w:r>
          </w:p>
        </w:tc>
      </w:tr>
      <w:tr w:rsidR="00D66DFA" w:rsidRPr="00AA10C2" w:rsidTr="00D66DFA">
        <w:trPr>
          <w:trHeight w:val="233"/>
          <w:jc w:val="center"/>
        </w:trPr>
        <w:tc>
          <w:tcPr>
            <w:tcW w:w="3570"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Musika eskol</w:t>
            </w:r>
            <w:r w:rsidRPr="00AA10C2">
              <w:rPr>
                <w:rFonts w:ascii="Arial Narrow" w:hAnsi="Arial Narrow"/>
                <w:color w:val="000000"/>
                <w:lang w:val="eu-ES" w:eastAsia="es-ES"/>
              </w:rPr>
              <w:t>a</w:t>
            </w:r>
          </w:p>
        </w:tc>
        <w:tc>
          <w:tcPr>
            <w:tcW w:w="1843"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p>
        </w:tc>
        <w:tc>
          <w:tcPr>
            <w:tcW w:w="1843"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p>
        </w:tc>
        <w:tc>
          <w:tcPr>
            <w:tcW w:w="1584"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p>
        </w:tc>
      </w:tr>
      <w:tr w:rsidR="00D66DFA" w:rsidRPr="00AA10C2" w:rsidTr="00D66DFA">
        <w:trPr>
          <w:trHeight w:val="233"/>
          <w:jc w:val="center"/>
        </w:trPr>
        <w:tc>
          <w:tcPr>
            <w:tcW w:w="3570"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olor w:val="000000"/>
                <w:lang w:val="eu-ES" w:eastAsia="es-ES"/>
              </w:rPr>
            </w:pPr>
            <w:r>
              <w:rPr>
                <w:rFonts w:ascii="Arial Narrow" w:hAnsi="Arial Narrow"/>
                <w:color w:val="000000"/>
                <w:lang w:val="eu-ES" w:eastAsia="es-ES"/>
              </w:rPr>
              <w:t>Ordainsariak</w:t>
            </w:r>
          </w:p>
        </w:tc>
        <w:tc>
          <w:tcPr>
            <w:tcW w:w="1843"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22.241</w:t>
            </w:r>
          </w:p>
        </w:tc>
        <w:tc>
          <w:tcPr>
            <w:tcW w:w="1843"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26.073</w:t>
            </w:r>
          </w:p>
        </w:tc>
        <w:tc>
          <w:tcPr>
            <w:tcW w:w="158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-15</w:t>
            </w:r>
          </w:p>
        </w:tc>
      </w:tr>
      <w:tr w:rsidR="00D66DFA" w:rsidRPr="00AA10C2" w:rsidTr="00D66DFA">
        <w:trPr>
          <w:trHeight w:val="233"/>
          <w:jc w:val="center"/>
        </w:trPr>
        <w:tc>
          <w:tcPr>
            <w:tcW w:w="3570"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olor w:val="000000"/>
                <w:lang w:val="eu-ES" w:eastAsia="es-ES"/>
              </w:rPr>
            </w:pPr>
            <w:r w:rsidRPr="00AA10C2">
              <w:rPr>
                <w:rFonts w:ascii="Arial Narrow" w:hAnsi="Arial Narrow"/>
                <w:color w:val="000000"/>
                <w:lang w:val="eu-ES" w:eastAsia="es-ES"/>
              </w:rPr>
              <w:t>Gast</w:t>
            </w:r>
            <w:r>
              <w:rPr>
                <w:rFonts w:ascii="Arial Narrow" w:hAnsi="Arial Narrow"/>
                <w:color w:val="000000"/>
                <w:lang w:val="eu-ES" w:eastAsia="es-ES"/>
              </w:rPr>
              <w:t>u sozialak</w:t>
            </w:r>
          </w:p>
        </w:tc>
        <w:tc>
          <w:tcPr>
            <w:tcW w:w="1843"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7.395</w:t>
            </w:r>
          </w:p>
        </w:tc>
        <w:tc>
          <w:tcPr>
            <w:tcW w:w="1843"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Narrow" w:hAnsi="Arial Narrow"/>
                <w:color w:val="000000"/>
                <w:lang w:val="eu-ES" w:eastAsia="es-ES"/>
              </w:rPr>
            </w:pPr>
            <w:r w:rsidRPr="00AA10C2">
              <w:rPr>
                <w:rFonts w:ascii="Arial Narrow" w:hAnsi="Arial Narrow"/>
                <w:color w:val="000000"/>
                <w:lang w:val="eu-ES" w:eastAsia="es-ES"/>
              </w:rPr>
              <w:t>8.695</w:t>
            </w:r>
          </w:p>
        </w:tc>
        <w:tc>
          <w:tcPr>
            <w:tcW w:w="1584"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-15</w:t>
            </w:r>
          </w:p>
        </w:tc>
      </w:tr>
      <w:tr w:rsidR="00D66DFA" w:rsidRPr="00AA10C2" w:rsidTr="00D66DFA">
        <w:trPr>
          <w:trHeight w:val="233"/>
          <w:jc w:val="center"/>
        </w:trPr>
        <w:tc>
          <w:tcPr>
            <w:tcW w:w="3570"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Musika eskola, guztir</w:t>
            </w:r>
            <w:r w:rsidRPr="00AA10C2">
              <w:rPr>
                <w:rFonts w:ascii="Arial" w:hAnsi="Arial" w:cs="Arial"/>
                <w:color w:val="000000"/>
                <w:sz w:val="18"/>
                <w:szCs w:val="18"/>
                <w:lang w:val="eu-ES" w:eastAsia="es-ES"/>
              </w:rPr>
              <w:t>a</w:t>
            </w:r>
          </w:p>
        </w:tc>
        <w:tc>
          <w:tcPr>
            <w:tcW w:w="1843"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29.635</w:t>
            </w:r>
          </w:p>
        </w:tc>
        <w:tc>
          <w:tcPr>
            <w:tcW w:w="1843"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34.768</w:t>
            </w:r>
          </w:p>
        </w:tc>
        <w:tc>
          <w:tcPr>
            <w:tcW w:w="1584" w:type="dxa"/>
            <w:tcBorders>
              <w:top w:val="single" w:sz="4"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-15</w:t>
            </w:r>
          </w:p>
        </w:tc>
      </w:tr>
      <w:tr w:rsidR="00D66DFA" w:rsidRPr="00AA10C2" w:rsidTr="00D66DFA">
        <w:trPr>
          <w:trHeight w:val="233"/>
          <w:jc w:val="center"/>
        </w:trPr>
        <w:tc>
          <w:tcPr>
            <w:tcW w:w="3570"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Guztira</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664.193</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left="-637" w:right="263"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648.491</w:t>
            </w:r>
          </w:p>
        </w:tc>
        <w:tc>
          <w:tcPr>
            <w:tcW w:w="1584"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w:t>
            </w:r>
          </w:p>
        </w:tc>
      </w:tr>
    </w:tbl>
    <w:p w:rsidR="00D66DFA" w:rsidRPr="00AA10C2" w:rsidRDefault="00D66DFA" w:rsidP="00D66DFA">
      <w:pPr>
        <w:pStyle w:val="texto"/>
        <w:spacing w:before="240"/>
        <w:rPr>
          <w:lang w:val="eu-ES"/>
        </w:rPr>
      </w:pPr>
      <w:r>
        <w:rPr>
          <w:lang w:val="eu-ES"/>
        </w:rPr>
        <w:t>Kargu hautetsien ordainsariak handitu dira, 2014an hiru zinegotzi kargu h</w:t>
      </w:r>
      <w:r>
        <w:rPr>
          <w:lang w:val="eu-ES"/>
        </w:rPr>
        <w:t>u</w:t>
      </w:r>
      <w:r>
        <w:rPr>
          <w:lang w:val="eu-ES"/>
        </w:rPr>
        <w:t>tsik zeudelako eta 2015eko hauteskundeen ondoren bete egin zirelako. Horrez gain, 2015eko ekaineko osoko bilkuran, erabaki zen alkateak dedikazio eskl</w:t>
      </w:r>
      <w:r>
        <w:rPr>
          <w:lang w:val="eu-ES"/>
        </w:rPr>
        <w:t>u</w:t>
      </w:r>
      <w:r>
        <w:rPr>
          <w:lang w:val="eu-ES"/>
        </w:rPr>
        <w:t xml:space="preserve">siboa izan behar zuela lanaldi osoan eta horrek ekarri zuen haren ordainsariak ehuneko 56 emendatzea. </w:t>
      </w:r>
      <w:r w:rsidRPr="00AA10C2">
        <w:rPr>
          <w:lang w:val="eu-ES"/>
        </w:rPr>
        <w:t xml:space="preserve"> </w:t>
      </w:r>
    </w:p>
    <w:p w:rsidR="00D66DFA" w:rsidRDefault="00D66DFA" w:rsidP="00D66DFA">
      <w:pPr>
        <w:pStyle w:val="texto"/>
        <w:spacing w:after="240"/>
        <w:rPr>
          <w:lang w:val="eu-ES"/>
        </w:rPr>
      </w:pPr>
      <w:r>
        <w:rPr>
          <w:lang w:val="eu-ES"/>
        </w:rPr>
        <w:t>Udaleko eta musika eskolako plantilla organikoa 2015eko apirilaren 30ean onartu zen behin betiko. Ez da aldatu aurreko ekitaldikoarekiko.</w:t>
      </w:r>
      <w:r w:rsidRPr="00AA10C2">
        <w:rPr>
          <w:lang w:val="eu-ES"/>
        </w:rPr>
        <w:t xml:space="preserve"> </w:t>
      </w:r>
    </w:p>
    <w:p w:rsidR="00D66DFA" w:rsidRDefault="00D66DFA">
      <w:pPr>
        <w:spacing w:after="0"/>
        <w:ind w:firstLine="0"/>
        <w:jc w:val="left"/>
        <w:rPr>
          <w:spacing w:val="6"/>
          <w:sz w:val="26"/>
          <w:szCs w:val="24"/>
          <w:lang w:val="eu-ES"/>
        </w:rPr>
      </w:pPr>
      <w:r>
        <w:rPr>
          <w:lang w:val="eu-ES"/>
        </w:rPr>
        <w:br w:type="page"/>
      </w:r>
    </w:p>
    <w:tbl>
      <w:tblPr>
        <w:tblW w:w="8848" w:type="dxa"/>
        <w:tblInd w:w="55" w:type="dxa"/>
        <w:tblCellMar>
          <w:left w:w="70" w:type="dxa"/>
          <w:right w:w="70" w:type="dxa"/>
        </w:tblCellMar>
        <w:tblLook w:val="04A0" w:firstRow="1" w:lastRow="0" w:firstColumn="1" w:lastColumn="0" w:noHBand="0" w:noVBand="1"/>
      </w:tblPr>
      <w:tblGrid>
        <w:gridCol w:w="1065"/>
        <w:gridCol w:w="571"/>
        <w:gridCol w:w="2804"/>
        <w:gridCol w:w="939"/>
        <w:gridCol w:w="1749"/>
        <w:gridCol w:w="572"/>
        <w:gridCol w:w="1148"/>
      </w:tblGrid>
      <w:tr w:rsidR="00D66DFA" w:rsidRPr="00AA10C2" w:rsidTr="00D66DFA">
        <w:trPr>
          <w:trHeight w:val="255"/>
        </w:trPr>
        <w:tc>
          <w:tcPr>
            <w:tcW w:w="8848" w:type="dxa"/>
            <w:gridSpan w:val="7"/>
            <w:tcBorders>
              <w:left w:val="nil"/>
              <w:bottom w:val="single" w:sz="4" w:space="0" w:color="auto"/>
              <w:right w:val="nil"/>
            </w:tcBorders>
            <w:shd w:val="clear" w:color="auto" w:fill="auto"/>
            <w:noWrap/>
            <w:vAlign w:val="center"/>
            <w:hideMark/>
          </w:tcPr>
          <w:p w:rsidR="00D66DFA" w:rsidRPr="00AA10C2" w:rsidRDefault="00D66DFA" w:rsidP="00D66DFA">
            <w:pPr>
              <w:spacing w:after="60"/>
              <w:ind w:firstLine="0"/>
              <w:jc w:val="center"/>
              <w:rPr>
                <w:rFonts w:ascii="Arial" w:hAnsi="Arial" w:cs="Arial"/>
                <w:color w:val="000000"/>
                <w:sz w:val="18"/>
                <w:szCs w:val="18"/>
                <w:lang w:val="eu-ES" w:eastAsia="es-ES"/>
              </w:rPr>
            </w:pPr>
            <w:r>
              <w:rPr>
                <w:rFonts w:ascii="Arial" w:hAnsi="Arial" w:cs="Arial"/>
                <w:bCs/>
                <w:color w:val="000000"/>
                <w:sz w:val="18"/>
                <w:szCs w:val="18"/>
                <w:lang w:val="eu-ES" w:eastAsia="es-ES"/>
              </w:rPr>
              <w:t xml:space="preserve">Udala </w:t>
            </w:r>
          </w:p>
        </w:tc>
      </w:tr>
      <w:tr w:rsidR="00D66DFA" w:rsidRPr="00AA10C2" w:rsidTr="00D66DFA">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Plaza kop.</w:t>
            </w:r>
            <w:r w:rsidRPr="00AA10C2">
              <w:rPr>
                <w:rFonts w:ascii="Arial" w:hAnsi="Arial" w:cs="Arial"/>
                <w:color w:val="000000"/>
                <w:sz w:val="18"/>
                <w:szCs w:val="18"/>
                <w:lang w:val="eu-ES" w:eastAsia="es-ES"/>
              </w:rPr>
              <w:t xml:space="preserve"> plantilla</w:t>
            </w:r>
            <w:r>
              <w:rPr>
                <w:rFonts w:ascii="Arial" w:hAnsi="Arial" w:cs="Arial"/>
                <w:color w:val="000000"/>
                <w:sz w:val="18"/>
                <w:szCs w:val="18"/>
                <w:lang w:val="eu-ES" w:eastAsia="es-ES"/>
              </w:rPr>
              <w:t>n</w:t>
            </w:r>
          </w:p>
        </w:tc>
        <w:tc>
          <w:tcPr>
            <w:tcW w:w="541"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Maila</w:t>
            </w:r>
          </w:p>
        </w:tc>
        <w:tc>
          <w:tcPr>
            <w:tcW w:w="2804"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Lanpostua</w:t>
            </w:r>
          </w:p>
        </w:tc>
        <w:tc>
          <w:tcPr>
            <w:tcW w:w="939"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left="-384" w:right="191"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Beteak</w:t>
            </w:r>
          </w:p>
        </w:tc>
        <w:tc>
          <w:tcPr>
            <w:tcW w:w="1749" w:type="dxa"/>
            <w:tcBorders>
              <w:top w:val="single" w:sz="4" w:space="0" w:color="auto"/>
              <w:left w:val="nil"/>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Lan-harremana</w:t>
            </w:r>
          </w:p>
        </w:tc>
        <w:tc>
          <w:tcPr>
            <w:tcW w:w="1750" w:type="dxa"/>
            <w:gridSpan w:val="2"/>
            <w:tcBorders>
              <w:top w:val="single" w:sz="4" w:space="0" w:color="auto"/>
              <w:left w:val="nil"/>
              <w:bottom w:val="single" w:sz="4" w:space="0" w:color="auto"/>
            </w:tcBorders>
            <w:shd w:val="clear" w:color="auto" w:fill="FABF8F" w:themeFill="accent6" w:themeFillTint="99"/>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Hutsak</w:t>
            </w:r>
          </w:p>
        </w:tc>
      </w:tr>
      <w:tr w:rsidR="00D66DFA" w:rsidRPr="00AA10C2" w:rsidTr="00D66DFA">
        <w:trPr>
          <w:trHeight w:val="198"/>
        </w:trPr>
        <w:tc>
          <w:tcPr>
            <w:tcW w:w="1065"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541"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A</w:t>
            </w:r>
          </w:p>
        </w:tc>
        <w:tc>
          <w:tcPr>
            <w:tcW w:w="2804"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Idazkaria</w:t>
            </w:r>
          </w:p>
        </w:tc>
        <w:tc>
          <w:tcPr>
            <w:tcW w:w="939"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2321" w:type="dxa"/>
            <w:gridSpan w:val="2"/>
            <w:tcBorders>
              <w:top w:val="single" w:sz="4"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Pr>
                <w:rFonts w:ascii="Arial" w:hAnsi="Arial" w:cs="Arial"/>
                <w:color w:val="000000"/>
                <w:sz w:val="18"/>
                <w:szCs w:val="18"/>
                <w:lang w:val="eu-ES" w:eastAsia="es-ES"/>
              </w:rPr>
              <w:t>Kontratu administratiboa</w:t>
            </w:r>
            <w:r w:rsidRPr="00AA10C2">
              <w:rPr>
                <w:rFonts w:ascii="Arial" w:hAnsi="Arial" w:cs="Arial"/>
                <w:color w:val="000000"/>
                <w:sz w:val="18"/>
                <w:szCs w:val="18"/>
                <w:lang w:val="eu-ES" w:eastAsia="es-ES"/>
              </w:rPr>
              <w:t> </w:t>
            </w:r>
          </w:p>
        </w:tc>
        <w:tc>
          <w:tcPr>
            <w:tcW w:w="1178" w:type="dxa"/>
            <w:tcBorders>
              <w:top w:val="single" w:sz="4"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B</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Kontulari</w:t>
            </w:r>
            <w:r w:rsidRPr="00AA10C2">
              <w:rPr>
                <w:rFonts w:ascii="Arial Narrow" w:hAnsi="Arial Narrow" w:cs="Arial"/>
                <w:color w:val="000000"/>
                <w:lang w:val="eu-ES" w:eastAsia="es-ES"/>
              </w:rPr>
              <w:t>-e</w:t>
            </w:r>
            <w:r>
              <w:rPr>
                <w:rFonts w:ascii="Arial Narrow" w:hAnsi="Arial Narrow" w:cs="Arial"/>
                <w:color w:val="000000"/>
                <w:lang w:val="eu-ES" w:eastAsia="es-ES"/>
              </w:rPr>
              <w:t>k</w:t>
            </w:r>
            <w:r w:rsidRPr="00AA10C2">
              <w:rPr>
                <w:rFonts w:ascii="Arial Narrow" w:hAnsi="Arial Narrow" w:cs="Arial"/>
                <w:color w:val="000000"/>
                <w:lang w:val="eu-ES" w:eastAsia="es-ES"/>
              </w:rPr>
              <w:t>onomista</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sidRPr="00AA10C2">
              <w:rPr>
                <w:rFonts w:ascii="Arial Narrow" w:hAnsi="Arial Narrow" w:cs="Arial"/>
                <w:color w:val="000000"/>
                <w:lang w:val="eu-ES" w:eastAsia="es-ES"/>
              </w:rPr>
              <w:t>Fun</w:t>
            </w:r>
            <w:r>
              <w:rPr>
                <w:rFonts w:ascii="Arial Narrow" w:hAnsi="Arial Narrow" w:cs="Arial"/>
                <w:color w:val="000000"/>
                <w:lang w:val="eu-ES" w:eastAsia="es-ES"/>
              </w:rPr>
              <w:t>tz</w:t>
            </w:r>
            <w:r w:rsidRPr="00AA10C2">
              <w:rPr>
                <w:rFonts w:ascii="Arial Narrow" w:hAnsi="Arial Narrow" w:cs="Arial"/>
                <w:color w:val="000000"/>
                <w:lang w:val="eu-ES" w:eastAsia="es-ES"/>
              </w:rPr>
              <w:t>ionario</w:t>
            </w:r>
            <w:r>
              <w:rPr>
                <w:rFonts w:ascii="Arial Narrow" w:hAnsi="Arial Narrow" w:cs="Arial"/>
                <w:color w:val="000000"/>
                <w:lang w:val="eu-ES" w:eastAsia="es-ES"/>
              </w:rPr>
              <w:t>a</w:t>
            </w:r>
          </w:p>
        </w:tc>
        <w:tc>
          <w:tcPr>
            <w:tcW w:w="1178" w:type="dxa"/>
            <w:tcBorders>
              <w:top w:val="single" w:sz="2"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C</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Ofi</w:t>
            </w:r>
            <w:r>
              <w:rPr>
                <w:rFonts w:ascii="Arial Narrow" w:hAnsi="Arial Narrow" w:cs="Arial"/>
                <w:color w:val="000000"/>
                <w:lang w:val="eu-ES" w:eastAsia="es-ES"/>
              </w:rPr>
              <w:t>zial administraria</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sidRPr="00AA10C2">
              <w:rPr>
                <w:rFonts w:ascii="Arial Narrow" w:hAnsi="Arial Narrow" w:cs="Arial"/>
                <w:color w:val="000000"/>
                <w:lang w:val="eu-ES" w:eastAsia="es-ES"/>
              </w:rPr>
              <w:t>Fun</w:t>
            </w:r>
            <w:r>
              <w:rPr>
                <w:rFonts w:ascii="Arial Narrow" w:hAnsi="Arial Narrow" w:cs="Arial"/>
                <w:color w:val="000000"/>
                <w:lang w:val="eu-ES" w:eastAsia="es-ES"/>
              </w:rPr>
              <w:t>tz</w:t>
            </w:r>
            <w:r w:rsidRPr="00AA10C2">
              <w:rPr>
                <w:rFonts w:ascii="Arial Narrow" w:hAnsi="Arial Narrow" w:cs="Arial"/>
                <w:color w:val="000000"/>
                <w:lang w:val="eu-ES" w:eastAsia="es-ES"/>
              </w:rPr>
              <w:t>ionario</w:t>
            </w:r>
            <w:r>
              <w:rPr>
                <w:rFonts w:ascii="Arial Narrow" w:hAnsi="Arial Narrow" w:cs="Arial"/>
                <w:color w:val="000000"/>
                <w:lang w:val="eu-ES" w:eastAsia="es-ES"/>
              </w:rPr>
              <w:t>a</w:t>
            </w:r>
          </w:p>
        </w:tc>
        <w:tc>
          <w:tcPr>
            <w:tcW w:w="1178" w:type="dxa"/>
            <w:tcBorders>
              <w:top w:val="single" w:sz="2"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D</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A</w:t>
            </w:r>
            <w:r>
              <w:rPr>
                <w:rFonts w:ascii="Arial Narrow" w:hAnsi="Arial Narrow" w:cs="Arial"/>
                <w:color w:val="000000"/>
                <w:lang w:val="eu-ES" w:eastAsia="es-ES"/>
              </w:rPr>
              <w:t>dministrari laguntzailea</w:t>
            </w:r>
            <w:r w:rsidRPr="00AA10C2">
              <w:rPr>
                <w:rFonts w:ascii="Arial Narrow" w:hAnsi="Arial Narrow" w:cs="Arial"/>
                <w:color w:val="000000"/>
                <w:lang w:val="eu-ES" w:eastAsia="es-ES"/>
              </w:rPr>
              <w:t xml:space="preserve"> (</w:t>
            </w:r>
            <w:r>
              <w:rPr>
                <w:rFonts w:ascii="Arial Narrow" w:hAnsi="Arial Narrow" w:cs="Arial"/>
                <w:color w:val="000000"/>
                <w:lang w:val="eu-ES" w:eastAsia="es-ES"/>
              </w:rPr>
              <w:t>lanaldi 1/2</w:t>
            </w:r>
            <w:r w:rsidRPr="00AA10C2">
              <w:rPr>
                <w:rFonts w:ascii="Arial Narrow" w:hAnsi="Arial Narrow" w:cs="Arial"/>
                <w:color w:val="000000"/>
                <w:lang w:val="eu-ES" w:eastAsia="es-ES"/>
              </w:rPr>
              <w:t>)</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Pr>
                <w:rFonts w:ascii="Arial Narrow" w:hAnsi="Arial Narrow" w:cs="Arial"/>
                <w:color w:val="000000"/>
                <w:lang w:val="eu-ES" w:eastAsia="es-ES"/>
              </w:rPr>
              <w:t>Kontratu administratiboa</w:t>
            </w:r>
          </w:p>
        </w:tc>
        <w:tc>
          <w:tcPr>
            <w:tcW w:w="1178" w:type="dxa"/>
            <w:tcBorders>
              <w:top w:val="single" w:sz="2"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2</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C</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A</w:t>
            </w:r>
            <w:r>
              <w:rPr>
                <w:rFonts w:ascii="Arial Narrow" w:hAnsi="Arial Narrow" w:cs="Arial"/>
                <w:color w:val="000000"/>
                <w:lang w:val="eu-ES" w:eastAsia="es-ES"/>
              </w:rPr>
              <w:t>guaz</w:t>
            </w:r>
            <w:r w:rsidRPr="00AA10C2">
              <w:rPr>
                <w:rFonts w:ascii="Arial Narrow" w:hAnsi="Arial Narrow" w:cs="Arial"/>
                <w:color w:val="000000"/>
                <w:lang w:val="eu-ES" w:eastAsia="es-ES"/>
              </w:rPr>
              <w:t>il</w:t>
            </w:r>
            <w:r>
              <w:rPr>
                <w:rFonts w:ascii="Arial Narrow" w:hAnsi="Arial Narrow" w:cs="Arial"/>
                <w:color w:val="000000"/>
                <w:lang w:val="eu-ES" w:eastAsia="es-ES"/>
              </w:rPr>
              <w:t>a</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2</w:t>
            </w:r>
          </w:p>
        </w:tc>
        <w:tc>
          <w:tcPr>
            <w:tcW w:w="2321" w:type="dxa"/>
            <w:gridSpan w:val="2"/>
            <w:tcBorders>
              <w:top w:val="single" w:sz="2"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sidRPr="00AA10C2">
              <w:rPr>
                <w:rFonts w:ascii="Arial Narrow" w:hAnsi="Arial Narrow" w:cs="Arial"/>
                <w:color w:val="000000"/>
                <w:lang w:val="eu-ES" w:eastAsia="es-ES"/>
              </w:rPr>
              <w:t>Fun</w:t>
            </w:r>
            <w:r>
              <w:rPr>
                <w:rFonts w:ascii="Arial Narrow" w:hAnsi="Arial Narrow" w:cs="Arial"/>
                <w:color w:val="000000"/>
                <w:lang w:val="eu-ES" w:eastAsia="es-ES"/>
              </w:rPr>
              <w:t>tz</w:t>
            </w:r>
            <w:r w:rsidRPr="00AA10C2">
              <w:rPr>
                <w:rFonts w:ascii="Arial Narrow" w:hAnsi="Arial Narrow" w:cs="Arial"/>
                <w:color w:val="000000"/>
                <w:lang w:val="eu-ES" w:eastAsia="es-ES"/>
              </w:rPr>
              <w:t>ionario</w:t>
            </w:r>
            <w:r>
              <w:rPr>
                <w:rFonts w:ascii="Arial Narrow" w:hAnsi="Arial Narrow" w:cs="Arial"/>
                <w:color w:val="000000"/>
                <w:lang w:val="eu-ES" w:eastAsia="es-ES"/>
              </w:rPr>
              <w:t>ak</w:t>
            </w:r>
          </w:p>
        </w:tc>
        <w:tc>
          <w:tcPr>
            <w:tcW w:w="1178" w:type="dxa"/>
            <w:tcBorders>
              <w:top w:val="single" w:sz="2"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C</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Askotariko eginkizunetarako ardur</w:t>
            </w:r>
            <w:r>
              <w:rPr>
                <w:rFonts w:ascii="Arial Narrow" w:hAnsi="Arial Narrow" w:cs="Arial"/>
                <w:color w:val="000000"/>
                <w:lang w:val="eu-ES" w:eastAsia="es-ES"/>
              </w:rPr>
              <w:t>a</w:t>
            </w:r>
            <w:r>
              <w:rPr>
                <w:rFonts w:ascii="Arial Narrow" w:hAnsi="Arial Narrow" w:cs="Arial"/>
                <w:color w:val="000000"/>
                <w:lang w:val="eu-ES" w:eastAsia="es-ES"/>
              </w:rPr>
              <w:t xml:space="preserve">duna </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2321" w:type="dxa"/>
            <w:gridSpan w:val="2"/>
            <w:tcBorders>
              <w:top w:val="single" w:sz="2"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sidRPr="00AA10C2">
              <w:rPr>
                <w:rFonts w:ascii="Arial Narrow" w:hAnsi="Arial Narrow" w:cs="Arial"/>
                <w:color w:val="000000"/>
                <w:lang w:val="eu-ES" w:eastAsia="es-ES"/>
              </w:rPr>
              <w:t>Fun</w:t>
            </w:r>
            <w:r>
              <w:rPr>
                <w:rFonts w:ascii="Arial Narrow" w:hAnsi="Arial Narrow" w:cs="Arial"/>
                <w:color w:val="000000"/>
                <w:lang w:val="eu-ES" w:eastAsia="es-ES"/>
              </w:rPr>
              <w:t>tz</w:t>
            </w:r>
            <w:r w:rsidRPr="00AA10C2">
              <w:rPr>
                <w:rFonts w:ascii="Arial Narrow" w:hAnsi="Arial Narrow" w:cs="Arial"/>
                <w:color w:val="000000"/>
                <w:lang w:val="eu-ES" w:eastAsia="es-ES"/>
              </w:rPr>
              <w:t>ionario</w:t>
            </w:r>
            <w:r>
              <w:rPr>
                <w:rFonts w:ascii="Arial Narrow" w:hAnsi="Arial Narrow" w:cs="Arial"/>
                <w:color w:val="000000"/>
                <w:lang w:val="eu-ES" w:eastAsia="es-ES"/>
              </w:rPr>
              <w:t>a</w:t>
            </w:r>
          </w:p>
        </w:tc>
        <w:tc>
          <w:tcPr>
            <w:tcW w:w="1178" w:type="dxa"/>
            <w:tcBorders>
              <w:top w:val="single" w:sz="2"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2</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D</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Askotariko eginkizunetarako enpl</w:t>
            </w:r>
            <w:r>
              <w:rPr>
                <w:rFonts w:ascii="Arial Narrow" w:hAnsi="Arial Narrow" w:cs="Arial"/>
                <w:color w:val="000000"/>
                <w:lang w:val="eu-ES" w:eastAsia="es-ES"/>
              </w:rPr>
              <w:t>e</w:t>
            </w:r>
            <w:r>
              <w:rPr>
                <w:rFonts w:ascii="Arial Narrow" w:hAnsi="Arial Narrow" w:cs="Arial"/>
                <w:color w:val="000000"/>
                <w:lang w:val="eu-ES" w:eastAsia="es-ES"/>
              </w:rPr>
              <w:t>gatua</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c>
          <w:tcPr>
            <w:tcW w:w="2321" w:type="dxa"/>
            <w:gridSpan w:val="2"/>
            <w:tcBorders>
              <w:top w:val="single" w:sz="2"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p>
        </w:tc>
        <w:tc>
          <w:tcPr>
            <w:tcW w:w="1178" w:type="dxa"/>
            <w:tcBorders>
              <w:top w:val="single" w:sz="2"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r w:rsidRPr="00AA10C2">
              <w:rPr>
                <w:rFonts w:ascii="Arial Narrow" w:hAnsi="Arial Narrow" w:cs="Arial"/>
                <w:color w:val="000000"/>
                <w:lang w:val="eu-ES" w:eastAsia="es-ES"/>
              </w:rPr>
              <w:t>2</w:t>
            </w:r>
          </w:p>
        </w:tc>
      </w:tr>
      <w:tr w:rsidR="00D66DFA" w:rsidRPr="00AA10C2" w:rsidTr="00D66DFA">
        <w:trPr>
          <w:trHeight w:val="198"/>
        </w:trPr>
        <w:tc>
          <w:tcPr>
            <w:tcW w:w="1065" w:type="dxa"/>
            <w:tcBorders>
              <w:top w:val="single" w:sz="2" w:space="0" w:color="auto"/>
              <w:left w:val="nil"/>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3</w:t>
            </w:r>
          </w:p>
        </w:tc>
        <w:tc>
          <w:tcPr>
            <w:tcW w:w="541" w:type="dxa"/>
            <w:tcBorders>
              <w:top w:val="single" w:sz="2" w:space="0" w:color="auto"/>
              <w:left w:val="nil"/>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E</w:t>
            </w:r>
          </w:p>
        </w:tc>
        <w:tc>
          <w:tcPr>
            <w:tcW w:w="2804" w:type="dxa"/>
            <w:tcBorders>
              <w:top w:val="single" w:sz="2" w:space="0" w:color="auto"/>
              <w:left w:val="nil"/>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Obretako peoia</w:t>
            </w:r>
          </w:p>
        </w:tc>
        <w:tc>
          <w:tcPr>
            <w:tcW w:w="939" w:type="dxa"/>
            <w:tcBorders>
              <w:top w:val="single" w:sz="2" w:space="0" w:color="auto"/>
              <w:left w:val="nil"/>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2</w:t>
            </w:r>
          </w:p>
        </w:tc>
        <w:tc>
          <w:tcPr>
            <w:tcW w:w="2321" w:type="dxa"/>
            <w:gridSpan w:val="2"/>
            <w:tcBorders>
              <w:top w:val="single" w:sz="2" w:space="0" w:color="auto"/>
              <w:left w:val="nil"/>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sidRPr="00AA10C2">
              <w:rPr>
                <w:rFonts w:ascii="Arial Narrow" w:hAnsi="Arial Narrow" w:cs="Arial"/>
                <w:color w:val="000000"/>
                <w:lang w:val="eu-ES" w:eastAsia="es-ES"/>
              </w:rPr>
              <w:t>Fun</w:t>
            </w:r>
            <w:r>
              <w:rPr>
                <w:rFonts w:ascii="Arial Narrow" w:hAnsi="Arial Narrow" w:cs="Arial"/>
                <w:color w:val="000000"/>
                <w:lang w:val="eu-ES" w:eastAsia="es-ES"/>
              </w:rPr>
              <w:t>tz</w:t>
            </w:r>
            <w:r w:rsidRPr="00AA10C2">
              <w:rPr>
                <w:rFonts w:ascii="Arial Narrow" w:hAnsi="Arial Narrow" w:cs="Arial"/>
                <w:color w:val="000000"/>
                <w:lang w:val="eu-ES" w:eastAsia="es-ES"/>
              </w:rPr>
              <w:t>ionario</w:t>
            </w:r>
            <w:r>
              <w:rPr>
                <w:rFonts w:ascii="Arial Narrow" w:hAnsi="Arial Narrow" w:cs="Arial"/>
                <w:color w:val="000000"/>
                <w:lang w:val="eu-ES" w:eastAsia="es-ES"/>
              </w:rPr>
              <w:t>ak</w:t>
            </w:r>
          </w:p>
        </w:tc>
        <w:tc>
          <w:tcPr>
            <w:tcW w:w="1178" w:type="dxa"/>
            <w:tcBorders>
              <w:top w:val="single" w:sz="2" w:space="0" w:color="auto"/>
              <w:lef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p>
        </w:tc>
      </w:tr>
      <w:tr w:rsidR="00D66DFA" w:rsidRPr="00AA10C2" w:rsidTr="00D66DFA">
        <w:trPr>
          <w:trHeight w:val="198"/>
        </w:trPr>
        <w:tc>
          <w:tcPr>
            <w:tcW w:w="1065" w:type="dxa"/>
            <w:tcBorders>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p>
        </w:tc>
        <w:tc>
          <w:tcPr>
            <w:tcW w:w="541" w:type="dxa"/>
            <w:tcBorders>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p>
        </w:tc>
        <w:tc>
          <w:tcPr>
            <w:tcW w:w="2804" w:type="dxa"/>
            <w:tcBorders>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p>
        </w:tc>
        <w:tc>
          <w:tcPr>
            <w:tcW w:w="939" w:type="dxa"/>
            <w:tcBorders>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0</w:t>
            </w:r>
          </w:p>
        </w:tc>
        <w:tc>
          <w:tcPr>
            <w:tcW w:w="2321" w:type="dxa"/>
            <w:gridSpan w:val="2"/>
            <w:tcBorders>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p>
        </w:tc>
        <w:tc>
          <w:tcPr>
            <w:tcW w:w="1178" w:type="dxa"/>
            <w:tcBorders>
              <w:left w:val="nil"/>
              <w:bottom w:val="single" w:sz="2" w:space="0" w:color="auto"/>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4</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E</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Garbiketako langileak</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4</w:t>
            </w:r>
          </w:p>
        </w:tc>
        <w:tc>
          <w:tcPr>
            <w:tcW w:w="2321" w:type="dxa"/>
            <w:gridSpan w:val="2"/>
            <w:tcBorders>
              <w:top w:val="single" w:sz="2" w:space="0" w:color="auto"/>
              <w:left w:val="nil"/>
              <w:bottom w:val="single" w:sz="2"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sidRPr="00AA10C2">
              <w:rPr>
                <w:rFonts w:ascii="Arial Narrow" w:hAnsi="Arial Narrow" w:cs="Arial"/>
                <w:color w:val="000000"/>
                <w:lang w:val="eu-ES" w:eastAsia="es-ES"/>
              </w:rPr>
              <w:t>Fun</w:t>
            </w:r>
            <w:r>
              <w:rPr>
                <w:rFonts w:ascii="Arial Narrow" w:hAnsi="Arial Narrow" w:cs="Arial"/>
                <w:color w:val="000000"/>
                <w:lang w:val="eu-ES" w:eastAsia="es-ES"/>
              </w:rPr>
              <w:t>tz</w:t>
            </w:r>
            <w:r w:rsidRPr="00AA10C2">
              <w:rPr>
                <w:rFonts w:ascii="Arial Narrow" w:hAnsi="Arial Narrow" w:cs="Arial"/>
                <w:color w:val="000000"/>
                <w:lang w:val="eu-ES" w:eastAsia="es-ES"/>
              </w:rPr>
              <w:t>ionario</w:t>
            </w:r>
            <w:r>
              <w:rPr>
                <w:rFonts w:ascii="Arial Narrow" w:hAnsi="Arial Narrow" w:cs="Arial"/>
                <w:color w:val="000000"/>
                <w:lang w:val="eu-ES" w:eastAsia="es-ES"/>
              </w:rPr>
              <w:t>ak</w:t>
            </w:r>
          </w:p>
        </w:tc>
        <w:tc>
          <w:tcPr>
            <w:tcW w:w="1178" w:type="dxa"/>
            <w:tcBorders>
              <w:top w:val="single" w:sz="2" w:space="0" w:color="auto"/>
              <w:left w:val="nil"/>
              <w:bottom w:val="single" w:sz="2"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p>
        </w:tc>
      </w:tr>
      <w:tr w:rsidR="00D66DFA" w:rsidRPr="00AA10C2" w:rsidTr="00D66DFA">
        <w:trPr>
          <w:trHeight w:val="198"/>
        </w:trPr>
        <w:tc>
          <w:tcPr>
            <w:tcW w:w="1065"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541"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B</w:t>
            </w:r>
          </w:p>
        </w:tc>
        <w:tc>
          <w:tcPr>
            <w:tcW w:w="2804"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Kultura-koordinatzailea</w:t>
            </w:r>
            <w:r w:rsidRPr="00AA10C2">
              <w:rPr>
                <w:rFonts w:ascii="Arial Narrow" w:hAnsi="Arial Narrow" w:cs="Arial"/>
                <w:color w:val="000000"/>
                <w:lang w:val="eu-ES" w:eastAsia="es-ES"/>
              </w:rPr>
              <w:t xml:space="preserve"> </w:t>
            </w:r>
          </w:p>
        </w:tc>
        <w:tc>
          <w:tcPr>
            <w:tcW w:w="939"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left="-384" w:right="191" w:firstLine="0"/>
              <w:jc w:val="right"/>
              <w:rPr>
                <w:rFonts w:ascii="Arial Narrow" w:hAnsi="Arial Narrow" w:cs="Arial"/>
                <w:color w:val="000000"/>
                <w:lang w:val="eu-ES" w:eastAsia="es-ES"/>
              </w:rPr>
            </w:pPr>
            <w:r w:rsidRPr="00AA10C2">
              <w:rPr>
                <w:rFonts w:ascii="Arial Narrow" w:hAnsi="Arial Narrow" w:cs="Arial"/>
                <w:color w:val="000000"/>
                <w:lang w:val="eu-ES" w:eastAsia="es-ES"/>
              </w:rPr>
              <w:t>1</w:t>
            </w:r>
          </w:p>
        </w:tc>
        <w:tc>
          <w:tcPr>
            <w:tcW w:w="2321" w:type="dxa"/>
            <w:gridSpan w:val="2"/>
            <w:tcBorders>
              <w:top w:val="single" w:sz="2" w:space="0" w:color="auto"/>
              <w:left w:val="nil"/>
              <w:bottom w:val="single" w:sz="4" w:space="0" w:color="auto"/>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sidRPr="00AA10C2">
              <w:rPr>
                <w:rFonts w:ascii="Arial Narrow" w:hAnsi="Arial Narrow" w:cs="Arial"/>
                <w:color w:val="000000"/>
                <w:lang w:val="eu-ES" w:eastAsia="es-ES"/>
              </w:rPr>
              <w:t>Fun</w:t>
            </w:r>
            <w:r>
              <w:rPr>
                <w:rFonts w:ascii="Arial Narrow" w:hAnsi="Arial Narrow" w:cs="Arial"/>
                <w:color w:val="000000"/>
                <w:lang w:val="eu-ES" w:eastAsia="es-ES"/>
              </w:rPr>
              <w:t>tz</w:t>
            </w:r>
            <w:r w:rsidRPr="00AA10C2">
              <w:rPr>
                <w:rFonts w:ascii="Arial Narrow" w:hAnsi="Arial Narrow" w:cs="Arial"/>
                <w:color w:val="000000"/>
                <w:lang w:val="eu-ES" w:eastAsia="es-ES"/>
              </w:rPr>
              <w:t>ionario</w:t>
            </w:r>
            <w:r>
              <w:rPr>
                <w:rFonts w:ascii="Arial Narrow" w:hAnsi="Arial Narrow" w:cs="Arial"/>
                <w:color w:val="000000"/>
                <w:lang w:val="eu-ES" w:eastAsia="es-ES"/>
              </w:rPr>
              <w:t>a</w:t>
            </w:r>
          </w:p>
        </w:tc>
        <w:tc>
          <w:tcPr>
            <w:tcW w:w="1178" w:type="dxa"/>
            <w:tcBorders>
              <w:top w:val="single" w:sz="2" w:space="0" w:color="auto"/>
              <w:left w:val="nil"/>
              <w:bottom w:val="single" w:sz="4" w:space="0" w:color="auto"/>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p>
        </w:tc>
      </w:tr>
      <w:tr w:rsidR="00D66DFA" w:rsidRPr="00AA10C2" w:rsidTr="00D66DFA">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17</w:t>
            </w:r>
          </w:p>
        </w:tc>
        <w:tc>
          <w:tcPr>
            <w:tcW w:w="541"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p>
        </w:tc>
        <w:tc>
          <w:tcPr>
            <w:tcW w:w="2804"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Udala, guztira</w:t>
            </w:r>
            <w:r w:rsidRPr="00AA10C2">
              <w:rPr>
                <w:rFonts w:ascii="Arial" w:hAnsi="Arial" w:cs="Arial"/>
                <w:color w:val="000000"/>
                <w:sz w:val="18"/>
                <w:szCs w:val="18"/>
                <w:lang w:val="eu-ES" w:eastAsia="es-ES"/>
              </w:rPr>
              <w:t xml:space="preserve"> </w:t>
            </w:r>
          </w:p>
        </w:tc>
        <w:tc>
          <w:tcPr>
            <w:tcW w:w="939"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left="-384" w:right="191"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14</w:t>
            </w:r>
          </w:p>
        </w:tc>
        <w:tc>
          <w:tcPr>
            <w:tcW w:w="232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28"/>
              <w:jc w:val="left"/>
              <w:rPr>
                <w:rFonts w:ascii="Arial" w:hAnsi="Arial" w:cs="Arial"/>
                <w:color w:val="000000"/>
                <w:sz w:val="18"/>
                <w:szCs w:val="18"/>
                <w:lang w:val="eu-ES" w:eastAsia="es-ES"/>
              </w:rPr>
            </w:pPr>
          </w:p>
        </w:tc>
        <w:tc>
          <w:tcPr>
            <w:tcW w:w="1178" w:type="dxa"/>
            <w:tcBorders>
              <w:top w:val="single" w:sz="4" w:space="0" w:color="auto"/>
              <w:left w:val="nil"/>
              <w:bottom w:val="single" w:sz="4" w:space="0" w:color="auto"/>
              <w:right w:val="nil"/>
            </w:tcBorders>
            <w:shd w:val="clear" w:color="auto" w:fill="FABF8F" w:themeFill="accent6" w:themeFillTint="99"/>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w:t>
            </w:r>
          </w:p>
        </w:tc>
      </w:tr>
      <w:tr w:rsidR="00D66DFA" w:rsidRPr="00AA10C2" w:rsidTr="00D66DFA">
        <w:trPr>
          <w:trHeight w:val="255"/>
        </w:trPr>
        <w:tc>
          <w:tcPr>
            <w:tcW w:w="8848" w:type="dxa"/>
            <w:gridSpan w:val="7"/>
            <w:tcBorders>
              <w:top w:val="single" w:sz="4" w:space="0" w:color="auto"/>
              <w:left w:val="nil"/>
              <w:right w:val="nil"/>
            </w:tcBorders>
            <w:shd w:val="clear" w:color="auto" w:fill="auto"/>
            <w:noWrap/>
            <w:vAlign w:val="center"/>
          </w:tcPr>
          <w:p w:rsidR="00D66DFA" w:rsidRPr="00AA10C2" w:rsidRDefault="00D66DFA" w:rsidP="00D66DFA">
            <w:pPr>
              <w:spacing w:after="0"/>
              <w:ind w:firstLine="0"/>
              <w:jc w:val="center"/>
              <w:rPr>
                <w:rFonts w:ascii="Arial" w:hAnsi="Arial" w:cs="Arial"/>
                <w:bCs/>
                <w:color w:val="000000"/>
                <w:sz w:val="18"/>
                <w:szCs w:val="18"/>
                <w:lang w:val="eu-ES" w:eastAsia="es-ES"/>
              </w:rPr>
            </w:pPr>
          </w:p>
        </w:tc>
      </w:tr>
      <w:tr w:rsidR="00D66DFA" w:rsidRPr="00AA10C2" w:rsidTr="00D66DFA">
        <w:trPr>
          <w:trHeight w:val="255"/>
        </w:trPr>
        <w:tc>
          <w:tcPr>
            <w:tcW w:w="8848" w:type="dxa"/>
            <w:gridSpan w:val="7"/>
            <w:tcBorders>
              <w:top w:val="nil"/>
              <w:left w:val="nil"/>
              <w:bottom w:val="single" w:sz="4" w:space="0" w:color="auto"/>
              <w:right w:val="nil"/>
            </w:tcBorders>
            <w:shd w:val="clear" w:color="auto" w:fill="auto"/>
            <w:noWrap/>
            <w:vAlign w:val="center"/>
            <w:hideMark/>
          </w:tcPr>
          <w:p w:rsidR="00D66DFA" w:rsidRPr="00AA10C2" w:rsidRDefault="00D66DFA" w:rsidP="00D66DFA">
            <w:pPr>
              <w:spacing w:after="60"/>
              <w:ind w:firstLine="0"/>
              <w:jc w:val="center"/>
              <w:rPr>
                <w:rFonts w:ascii="Arial" w:hAnsi="Arial" w:cs="Arial"/>
                <w:color w:val="000000"/>
                <w:sz w:val="18"/>
                <w:szCs w:val="18"/>
                <w:lang w:val="eu-ES" w:eastAsia="es-ES"/>
              </w:rPr>
            </w:pPr>
            <w:r>
              <w:rPr>
                <w:rFonts w:ascii="Arial" w:hAnsi="Arial" w:cs="Arial"/>
                <w:bCs/>
                <w:color w:val="000000"/>
                <w:sz w:val="18"/>
                <w:szCs w:val="18"/>
                <w:lang w:val="eu-ES" w:eastAsia="es-ES"/>
              </w:rPr>
              <w:t>Musika eskol</w:t>
            </w:r>
            <w:r w:rsidRPr="00AA10C2">
              <w:rPr>
                <w:rFonts w:ascii="Arial" w:hAnsi="Arial" w:cs="Arial"/>
                <w:bCs/>
                <w:color w:val="000000"/>
                <w:sz w:val="18"/>
                <w:szCs w:val="18"/>
                <w:lang w:val="eu-ES" w:eastAsia="es-ES"/>
              </w:rPr>
              <w:t>a</w:t>
            </w:r>
          </w:p>
        </w:tc>
      </w:tr>
      <w:tr w:rsidR="00D66DFA" w:rsidRPr="00AA10C2" w:rsidTr="00D66DFA">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P</w:t>
            </w:r>
            <w:r w:rsidRPr="00AA10C2">
              <w:rPr>
                <w:rFonts w:ascii="Arial" w:hAnsi="Arial" w:cs="Arial"/>
                <w:color w:val="000000"/>
                <w:sz w:val="18"/>
                <w:szCs w:val="18"/>
                <w:lang w:val="eu-ES" w:eastAsia="es-ES"/>
              </w:rPr>
              <w:t>laza</w:t>
            </w:r>
            <w:r>
              <w:rPr>
                <w:rFonts w:ascii="Arial" w:hAnsi="Arial" w:cs="Arial"/>
                <w:color w:val="000000"/>
                <w:sz w:val="18"/>
                <w:szCs w:val="18"/>
                <w:lang w:val="eu-ES" w:eastAsia="es-ES"/>
              </w:rPr>
              <w:t xml:space="preserve"> kop.</w:t>
            </w:r>
            <w:r w:rsidRPr="00AA10C2">
              <w:rPr>
                <w:rFonts w:ascii="Arial" w:hAnsi="Arial" w:cs="Arial"/>
                <w:color w:val="000000"/>
                <w:sz w:val="18"/>
                <w:szCs w:val="18"/>
                <w:lang w:val="eu-ES" w:eastAsia="es-ES"/>
              </w:rPr>
              <w:t xml:space="preserve"> plantilla</w:t>
            </w:r>
            <w:r>
              <w:rPr>
                <w:rFonts w:ascii="Arial" w:hAnsi="Arial" w:cs="Arial"/>
                <w:color w:val="000000"/>
                <w:sz w:val="18"/>
                <w:szCs w:val="18"/>
                <w:lang w:val="eu-ES" w:eastAsia="es-ES"/>
              </w:rPr>
              <w:t>n</w:t>
            </w:r>
          </w:p>
        </w:tc>
        <w:tc>
          <w:tcPr>
            <w:tcW w:w="541"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Maila</w:t>
            </w:r>
          </w:p>
        </w:tc>
        <w:tc>
          <w:tcPr>
            <w:tcW w:w="2804"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Lanpostua</w:t>
            </w:r>
          </w:p>
        </w:tc>
        <w:tc>
          <w:tcPr>
            <w:tcW w:w="939" w:type="dxa"/>
            <w:tcBorders>
              <w:top w:val="single" w:sz="4" w:space="0" w:color="auto"/>
              <w:left w:val="nil"/>
              <w:bottom w:val="single" w:sz="4" w:space="0" w:color="auto"/>
              <w:right w:val="nil"/>
            </w:tcBorders>
            <w:shd w:val="clear" w:color="auto" w:fill="FABF8F" w:themeFill="accent6" w:themeFillTint="99"/>
            <w:noWrap/>
            <w:vAlign w:val="center"/>
          </w:tcPr>
          <w:p w:rsidR="00D66DFA" w:rsidRPr="00AA10C2" w:rsidRDefault="00D66DFA" w:rsidP="00D66DFA">
            <w:pPr>
              <w:spacing w:after="0"/>
              <w:ind w:left="-384" w:right="142"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Beteak</w:t>
            </w:r>
          </w:p>
        </w:tc>
        <w:tc>
          <w:tcPr>
            <w:tcW w:w="1749" w:type="dxa"/>
            <w:tcBorders>
              <w:top w:val="single" w:sz="4" w:space="0" w:color="auto"/>
              <w:left w:val="nil"/>
              <w:bottom w:val="single" w:sz="4" w:space="0" w:color="auto"/>
            </w:tcBorders>
            <w:shd w:val="clear" w:color="auto" w:fill="FABF8F" w:themeFill="accent6" w:themeFillTint="99"/>
            <w:noWrap/>
            <w:vAlign w:val="center"/>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Lan-harremana</w:t>
            </w:r>
          </w:p>
        </w:tc>
        <w:tc>
          <w:tcPr>
            <w:tcW w:w="1750" w:type="dxa"/>
            <w:gridSpan w:val="2"/>
            <w:tcBorders>
              <w:top w:val="single" w:sz="4" w:space="0" w:color="auto"/>
              <w:left w:val="nil"/>
              <w:bottom w:val="single" w:sz="4" w:space="0" w:color="auto"/>
            </w:tcBorders>
            <w:shd w:val="clear" w:color="auto" w:fill="FABF8F" w:themeFill="accent6" w:themeFillTint="99"/>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Hutsak</w:t>
            </w:r>
          </w:p>
        </w:tc>
      </w:tr>
      <w:tr w:rsidR="00D66DFA" w:rsidRPr="00AA10C2" w:rsidTr="00D66DFA">
        <w:trPr>
          <w:trHeight w:val="198"/>
        </w:trPr>
        <w:tc>
          <w:tcPr>
            <w:tcW w:w="1065"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4</w:t>
            </w:r>
          </w:p>
        </w:tc>
        <w:tc>
          <w:tcPr>
            <w:tcW w:w="541"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B</w:t>
            </w:r>
          </w:p>
        </w:tc>
        <w:tc>
          <w:tcPr>
            <w:tcW w:w="2804"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Musika irakasleak</w:t>
            </w:r>
          </w:p>
        </w:tc>
        <w:tc>
          <w:tcPr>
            <w:tcW w:w="939"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left="-384" w:right="142" w:firstLine="0"/>
              <w:jc w:val="right"/>
              <w:rPr>
                <w:rFonts w:ascii="Arial Narrow" w:hAnsi="Arial Narrow" w:cs="Arial"/>
                <w:color w:val="000000"/>
                <w:lang w:val="eu-ES" w:eastAsia="es-ES"/>
              </w:rPr>
            </w:pPr>
            <w:r w:rsidRPr="00AA10C2">
              <w:rPr>
                <w:rFonts w:ascii="Arial Narrow" w:hAnsi="Arial Narrow" w:cs="Arial"/>
                <w:color w:val="000000"/>
                <w:lang w:val="eu-ES" w:eastAsia="es-ES"/>
              </w:rPr>
              <w:t>4</w:t>
            </w:r>
          </w:p>
        </w:tc>
        <w:tc>
          <w:tcPr>
            <w:tcW w:w="2321" w:type="dxa"/>
            <w:gridSpan w:val="2"/>
            <w:tcBorders>
              <w:left w:val="nil"/>
              <w:right w:val="nil"/>
            </w:tcBorders>
            <w:shd w:val="clear" w:color="auto" w:fill="auto"/>
            <w:noWrap/>
            <w:vAlign w:val="center"/>
          </w:tcPr>
          <w:p w:rsidR="00D66DFA" w:rsidRPr="00AA10C2" w:rsidRDefault="00D66DFA" w:rsidP="00D66DFA">
            <w:pPr>
              <w:spacing w:after="0"/>
              <w:ind w:firstLine="28"/>
              <w:jc w:val="left"/>
              <w:rPr>
                <w:rFonts w:ascii="Arial Narrow" w:hAnsi="Arial Narrow" w:cs="Arial"/>
                <w:color w:val="000000"/>
                <w:lang w:val="eu-ES" w:eastAsia="es-ES"/>
              </w:rPr>
            </w:pPr>
            <w:r>
              <w:rPr>
                <w:rFonts w:ascii="Arial Narrow" w:hAnsi="Arial Narrow" w:cs="Arial"/>
                <w:color w:val="000000"/>
                <w:lang w:val="eu-ES" w:eastAsia="es-ES"/>
              </w:rPr>
              <w:t>Kontratudun administratiboak</w:t>
            </w:r>
          </w:p>
        </w:tc>
        <w:tc>
          <w:tcPr>
            <w:tcW w:w="1178" w:type="dxa"/>
            <w:tcBorders>
              <w:left w:val="nil"/>
              <w:right w:val="nil"/>
            </w:tcBorders>
            <w:shd w:val="clear" w:color="auto" w:fill="auto"/>
            <w:vAlign w:val="center"/>
          </w:tcPr>
          <w:p w:rsidR="00D66DFA" w:rsidRPr="00AA10C2" w:rsidRDefault="00D66DFA" w:rsidP="00D66DFA">
            <w:pPr>
              <w:spacing w:after="0"/>
              <w:jc w:val="right"/>
              <w:rPr>
                <w:rFonts w:ascii="Arial Narrow" w:hAnsi="Arial Narrow" w:cs="Arial"/>
                <w:color w:val="000000"/>
                <w:lang w:val="eu-ES" w:eastAsia="es-ES"/>
              </w:rPr>
            </w:pPr>
            <w:r w:rsidRPr="00AA10C2">
              <w:rPr>
                <w:rFonts w:ascii="Arial Narrow" w:hAnsi="Arial Narrow" w:cs="Arial"/>
                <w:color w:val="000000"/>
                <w:lang w:val="eu-ES" w:eastAsia="es-ES"/>
              </w:rPr>
              <w:t>4</w:t>
            </w:r>
          </w:p>
        </w:tc>
      </w:tr>
      <w:tr w:rsidR="00D66DFA" w:rsidRPr="00AA10C2" w:rsidTr="00D66DFA">
        <w:trPr>
          <w:trHeight w:val="255"/>
        </w:trPr>
        <w:tc>
          <w:tcPr>
            <w:tcW w:w="1065"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4</w:t>
            </w:r>
          </w:p>
        </w:tc>
        <w:tc>
          <w:tcPr>
            <w:tcW w:w="541"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p>
        </w:tc>
        <w:tc>
          <w:tcPr>
            <w:tcW w:w="2804"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Musika eskola, guztir</w:t>
            </w:r>
            <w:r w:rsidRPr="00AA10C2">
              <w:rPr>
                <w:rFonts w:ascii="Arial" w:hAnsi="Arial" w:cs="Arial"/>
                <w:color w:val="000000"/>
                <w:sz w:val="18"/>
                <w:szCs w:val="18"/>
                <w:lang w:val="eu-ES" w:eastAsia="es-ES"/>
              </w:rPr>
              <w:t>a</w:t>
            </w:r>
          </w:p>
        </w:tc>
        <w:tc>
          <w:tcPr>
            <w:tcW w:w="939"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left="-384" w:right="142"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4</w:t>
            </w:r>
          </w:p>
        </w:tc>
        <w:tc>
          <w:tcPr>
            <w:tcW w:w="232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28"/>
              <w:jc w:val="left"/>
              <w:rPr>
                <w:rFonts w:ascii="Arial" w:hAnsi="Arial" w:cs="Arial"/>
                <w:color w:val="000000"/>
                <w:sz w:val="18"/>
                <w:szCs w:val="18"/>
                <w:lang w:val="eu-ES" w:eastAsia="es-ES"/>
              </w:rPr>
            </w:pPr>
          </w:p>
        </w:tc>
        <w:tc>
          <w:tcPr>
            <w:tcW w:w="1178" w:type="dxa"/>
            <w:tcBorders>
              <w:top w:val="single" w:sz="4" w:space="0" w:color="auto"/>
              <w:left w:val="nil"/>
              <w:bottom w:val="single" w:sz="4" w:space="0" w:color="auto"/>
              <w:right w:val="nil"/>
            </w:tcBorders>
            <w:shd w:val="clear" w:color="auto" w:fill="FABF8F" w:themeFill="accent6" w:themeFillTint="99"/>
            <w:vAlign w:val="center"/>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4</w:t>
            </w:r>
          </w:p>
        </w:tc>
      </w:tr>
    </w:tbl>
    <w:p w:rsidR="00D66DFA" w:rsidRPr="00AA10C2" w:rsidRDefault="00D66DFA" w:rsidP="00D66DFA">
      <w:pPr>
        <w:pStyle w:val="texto"/>
        <w:spacing w:before="240"/>
        <w:rPr>
          <w:lang w:val="eu-ES"/>
        </w:rPr>
      </w:pPr>
      <w:r>
        <w:rPr>
          <w:lang w:val="eu-ES"/>
        </w:rPr>
        <w:t>Udalean hutsik zeuden bost lanpostuetatik, bi kontratu administratiboen b</w:t>
      </w:r>
      <w:r>
        <w:rPr>
          <w:lang w:val="eu-ES"/>
        </w:rPr>
        <w:t>i</w:t>
      </w:r>
      <w:r>
        <w:rPr>
          <w:lang w:val="eu-ES"/>
        </w:rPr>
        <w:t>dez zeuden beteta. Lanpostuen zerrendan, margolaritzako monitore lanpostua ageri da, aldi baterako lan-kontratu baten bidez betea</w:t>
      </w:r>
      <w:r w:rsidRPr="00AA10C2">
        <w:rPr>
          <w:lang w:val="eu-ES"/>
        </w:rPr>
        <w:t>.</w:t>
      </w:r>
    </w:p>
    <w:p w:rsidR="00D66DFA" w:rsidRPr="00AA10C2" w:rsidRDefault="00D66DFA" w:rsidP="00D66DFA">
      <w:pPr>
        <w:pStyle w:val="texto"/>
        <w:rPr>
          <w:lang w:val="eu-ES"/>
        </w:rPr>
      </w:pPr>
      <w:r>
        <w:rPr>
          <w:lang w:val="eu-ES"/>
        </w:rPr>
        <w:t>Plantillan aurreikusitako lau musika irakasleek kontratatze administratibo</w:t>
      </w:r>
      <w:r>
        <w:rPr>
          <w:lang w:val="eu-ES"/>
        </w:rPr>
        <w:t>a</w:t>
      </w:r>
      <w:r>
        <w:rPr>
          <w:lang w:val="eu-ES"/>
        </w:rPr>
        <w:t>ren arabera ematen zituzten zerbitzuak</w:t>
      </w:r>
      <w:r w:rsidRPr="00AA10C2">
        <w:rPr>
          <w:lang w:val="eu-ES"/>
        </w:rPr>
        <w:t>.</w:t>
      </w:r>
    </w:p>
    <w:p w:rsidR="00D66DFA" w:rsidRPr="00AA10C2" w:rsidRDefault="00D66DFA" w:rsidP="00D66DFA">
      <w:pPr>
        <w:pStyle w:val="texto"/>
        <w:rPr>
          <w:lang w:val="eu-ES"/>
        </w:rPr>
      </w:pPr>
      <w:r>
        <w:rPr>
          <w:lang w:val="eu-ES"/>
        </w:rPr>
        <w:t>Udalak ez du onartu enpleguko eskaintza publikorik.</w:t>
      </w:r>
    </w:p>
    <w:p w:rsidR="00D66DFA" w:rsidRPr="00AA10C2" w:rsidRDefault="00D66DFA" w:rsidP="00D66DFA">
      <w:pPr>
        <w:pStyle w:val="texto"/>
        <w:rPr>
          <w:lang w:val="eu-ES"/>
        </w:rPr>
      </w:pPr>
      <w:r>
        <w:rPr>
          <w:lang w:val="eu-ES"/>
        </w:rPr>
        <w:t>Udaleko hiru langileren eta musika eskolako bi irakasleren soldatak azte</w:t>
      </w:r>
      <w:r>
        <w:rPr>
          <w:lang w:val="eu-ES"/>
        </w:rPr>
        <w:t>r</w:t>
      </w:r>
      <w:r>
        <w:rPr>
          <w:lang w:val="eu-ES"/>
        </w:rPr>
        <w:t>tuta, ondorioztatu dugu plantilla organikoan beren lanposturako ezarrita daud</w:t>
      </w:r>
      <w:r>
        <w:rPr>
          <w:lang w:val="eu-ES"/>
        </w:rPr>
        <w:t>e</w:t>
      </w:r>
      <w:r>
        <w:rPr>
          <w:lang w:val="eu-ES"/>
        </w:rPr>
        <w:t>nekin bat datozela ordainsariak eta dagozkien espediente pertsonaletan jasotako inguruabar administratibo eta pertsonalekin. Era berean, bat datoz aplikatzekoa den araudiarekin. Atxikipenak zuzenak dira</w:t>
      </w:r>
      <w:r w:rsidRPr="00AA10C2">
        <w:rPr>
          <w:lang w:val="eu-ES"/>
        </w:rPr>
        <w:t xml:space="preserve">. </w:t>
      </w:r>
    </w:p>
    <w:p w:rsidR="00D66DFA" w:rsidRPr="00AA10C2" w:rsidRDefault="00D66DFA" w:rsidP="00D66DFA">
      <w:pPr>
        <w:pStyle w:val="atitulo2"/>
        <w:spacing w:before="240" w:after="120"/>
        <w:rPr>
          <w:lang w:val="eu-ES"/>
        </w:rPr>
      </w:pPr>
      <w:bookmarkStart w:id="61" w:name="_Toc410290041"/>
      <w:bookmarkStart w:id="62" w:name="_Toc339016617"/>
      <w:bookmarkStart w:id="63" w:name="_Toc309383728"/>
      <w:bookmarkStart w:id="64" w:name="_Toc461707231"/>
      <w:bookmarkStart w:id="65" w:name="_Toc483907195"/>
      <w:r w:rsidRPr="00AA10C2">
        <w:rPr>
          <w:lang w:val="eu-ES"/>
        </w:rPr>
        <w:t>IV.5. Gast</w:t>
      </w:r>
      <w:r>
        <w:rPr>
          <w:lang w:val="eu-ES"/>
        </w:rPr>
        <w:t>uak ondasun arruntetan eta zerbitzuetan</w:t>
      </w:r>
      <w:bookmarkEnd w:id="61"/>
      <w:bookmarkEnd w:id="62"/>
      <w:bookmarkEnd w:id="63"/>
      <w:bookmarkEnd w:id="64"/>
      <w:bookmarkEnd w:id="65"/>
    </w:p>
    <w:p w:rsidR="00D66DFA" w:rsidRPr="00AA10C2" w:rsidRDefault="00D66DFA" w:rsidP="00D66DFA">
      <w:pPr>
        <w:pStyle w:val="texto"/>
        <w:rPr>
          <w:lang w:val="eu-ES"/>
        </w:rPr>
      </w:pPr>
      <w:r>
        <w:rPr>
          <w:lang w:val="eu-ES"/>
        </w:rPr>
        <w:t>2015ean, kapitulu honetan, aitortutako betebeharrek 622.527 euro inportatu zituzten, Udalaren gastuen ehuneko 34, eta 457 euro, musika eskolaren gastuen ehuneko 1,5.</w:t>
      </w:r>
      <w:r w:rsidRPr="00AA10C2">
        <w:rPr>
          <w:lang w:val="eu-ES"/>
        </w:rPr>
        <w:t xml:space="preserve">  </w:t>
      </w:r>
    </w:p>
    <w:p w:rsidR="00D66DFA" w:rsidRPr="00FC178B" w:rsidRDefault="00D66DFA">
      <w:pPr>
        <w:spacing w:after="0"/>
        <w:ind w:firstLine="0"/>
        <w:jc w:val="left"/>
        <w:rPr>
          <w:spacing w:val="6"/>
          <w:sz w:val="26"/>
          <w:szCs w:val="24"/>
          <w:lang w:val="eu-ES"/>
        </w:rPr>
      </w:pPr>
      <w:r w:rsidRPr="00FC178B">
        <w:rPr>
          <w:lang w:val="eu-ES"/>
        </w:rPr>
        <w:br w:type="page"/>
      </w:r>
    </w:p>
    <w:p w:rsidR="00D66DFA" w:rsidRPr="00AA10C2" w:rsidRDefault="00D66DFA" w:rsidP="00D66DFA">
      <w:pPr>
        <w:pStyle w:val="texto"/>
        <w:spacing w:after="240"/>
        <w:rPr>
          <w:lang w:val="eu-ES"/>
        </w:rPr>
      </w:pPr>
      <w:r>
        <w:rPr>
          <w:lang w:val="eu-ES"/>
        </w:rPr>
        <w:t>2014ko ekitaldiarekin alderatuta, ehuneko 25 handitu zen Udalean eta eh</w:t>
      </w:r>
      <w:r>
        <w:rPr>
          <w:lang w:val="eu-ES"/>
        </w:rPr>
        <w:t>u</w:t>
      </w:r>
      <w:r>
        <w:rPr>
          <w:lang w:val="eu-ES"/>
        </w:rPr>
        <w:t>neko 16,8 murriztu zen musika eskolan. Zehatz-mehatz, datuak hauek izan z</w:t>
      </w:r>
      <w:r>
        <w:rPr>
          <w:lang w:val="eu-ES"/>
        </w:rPr>
        <w:t>i</w:t>
      </w:r>
      <w:r>
        <w:rPr>
          <w:lang w:val="eu-ES"/>
        </w:rPr>
        <w:t>ren</w:t>
      </w:r>
      <w:r w:rsidRPr="00AA10C2">
        <w:rPr>
          <w:lang w:val="eu-ES"/>
        </w:rPr>
        <w:t>.</w:t>
      </w:r>
    </w:p>
    <w:tbl>
      <w:tblPr>
        <w:tblW w:w="8834" w:type="dxa"/>
        <w:tblInd w:w="55" w:type="dxa"/>
        <w:tblLayout w:type="fixed"/>
        <w:tblCellMar>
          <w:left w:w="70" w:type="dxa"/>
          <w:right w:w="70" w:type="dxa"/>
        </w:tblCellMar>
        <w:tblLook w:val="04A0" w:firstRow="1" w:lastRow="0" w:firstColumn="1" w:lastColumn="0" w:noHBand="0" w:noVBand="1"/>
      </w:tblPr>
      <w:tblGrid>
        <w:gridCol w:w="640"/>
        <w:gridCol w:w="4000"/>
        <w:gridCol w:w="1398"/>
        <w:gridCol w:w="1398"/>
        <w:gridCol w:w="1398"/>
      </w:tblGrid>
      <w:tr w:rsidR="00D66DFA" w:rsidRPr="00AA10C2" w:rsidTr="00D66DFA">
        <w:trPr>
          <w:trHeight w:val="255"/>
        </w:trPr>
        <w:tc>
          <w:tcPr>
            <w:tcW w:w="640"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center"/>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4000"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 xml:space="preserve">Aldaketa </w:t>
            </w:r>
            <w:r w:rsidRPr="00AA10C2">
              <w:rPr>
                <w:rFonts w:ascii="Arial" w:hAnsi="Arial" w:cs="Arial"/>
                <w:color w:val="000000"/>
                <w:sz w:val="18"/>
                <w:szCs w:val="18"/>
                <w:lang w:val="eu-ES" w:eastAsia="es-ES"/>
              </w:rPr>
              <w:t xml:space="preserve">% </w:t>
            </w:r>
          </w:p>
        </w:tc>
      </w:tr>
      <w:tr w:rsidR="00D66DFA" w:rsidRPr="00AA10C2" w:rsidTr="00D66DFA">
        <w:trPr>
          <w:trHeight w:val="198"/>
        </w:trPr>
        <w:tc>
          <w:tcPr>
            <w:tcW w:w="640"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center"/>
              <w:rPr>
                <w:rFonts w:ascii="Arial Narrow" w:hAnsi="Arial Narrow" w:cs="Arial"/>
                <w:lang w:val="eu-ES" w:eastAsia="es-ES"/>
              </w:rPr>
            </w:pPr>
            <w:r w:rsidRPr="00AA10C2">
              <w:rPr>
                <w:rFonts w:ascii="Arial Narrow" w:hAnsi="Arial Narrow" w:cs="Arial"/>
                <w:lang w:val="eu-ES" w:eastAsia="es-ES"/>
              </w:rPr>
              <w:t>21</w:t>
            </w:r>
          </w:p>
        </w:tc>
        <w:tc>
          <w:tcPr>
            <w:tcW w:w="4000"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lang w:val="eu-ES" w:eastAsia="es-ES"/>
              </w:rPr>
            </w:pPr>
            <w:r>
              <w:rPr>
                <w:rFonts w:ascii="Arial Narrow" w:hAnsi="Arial Narrow" w:cs="Arial"/>
                <w:lang w:val="eu-ES" w:eastAsia="es-ES"/>
              </w:rPr>
              <w:t xml:space="preserve">Konponketak, mantentze- eta kontserbatze-lanak </w:t>
            </w:r>
          </w:p>
        </w:tc>
        <w:tc>
          <w:tcPr>
            <w:tcW w:w="1398"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54.543</w:t>
            </w:r>
          </w:p>
        </w:tc>
        <w:tc>
          <w:tcPr>
            <w:tcW w:w="1398"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72.573</w:t>
            </w:r>
          </w:p>
        </w:tc>
        <w:tc>
          <w:tcPr>
            <w:tcW w:w="1398" w:type="dxa"/>
            <w:tcBorders>
              <w:top w:val="single" w:sz="4"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lang w:val="eu-ES" w:eastAsia="es-ES"/>
              </w:rPr>
            </w:pPr>
            <w:r w:rsidRPr="00AA10C2">
              <w:rPr>
                <w:rFonts w:ascii="Arial Narrow" w:hAnsi="Arial Narrow"/>
                <w:lang w:val="eu-ES" w:eastAsia="es-ES"/>
              </w:rPr>
              <w:t>-24,8</w:t>
            </w:r>
          </w:p>
        </w:tc>
      </w:tr>
      <w:tr w:rsidR="00D66DFA" w:rsidRPr="00AA10C2" w:rsidTr="00D66DFA">
        <w:trPr>
          <w:trHeight w:val="198"/>
        </w:trPr>
        <w:tc>
          <w:tcPr>
            <w:tcW w:w="640"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center"/>
              <w:rPr>
                <w:rFonts w:ascii="Arial Narrow" w:hAnsi="Arial Narrow" w:cs="Arial"/>
                <w:lang w:val="eu-ES" w:eastAsia="es-ES"/>
              </w:rPr>
            </w:pPr>
            <w:r w:rsidRPr="00AA10C2">
              <w:rPr>
                <w:rFonts w:ascii="Arial Narrow" w:hAnsi="Arial Narrow" w:cs="Arial"/>
                <w:lang w:val="eu-ES" w:eastAsia="es-ES"/>
              </w:rPr>
              <w:t>22</w:t>
            </w:r>
          </w:p>
        </w:tc>
        <w:tc>
          <w:tcPr>
            <w:tcW w:w="4000"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lang w:val="eu-ES" w:eastAsia="es-ES"/>
              </w:rPr>
            </w:pPr>
            <w:r w:rsidRPr="00AA10C2">
              <w:rPr>
                <w:rFonts w:ascii="Arial Narrow" w:hAnsi="Arial Narrow" w:cs="Arial"/>
                <w:lang w:val="eu-ES" w:eastAsia="es-ES"/>
              </w:rPr>
              <w:t>Material</w:t>
            </w:r>
            <w:r>
              <w:rPr>
                <w:rFonts w:ascii="Arial Narrow" w:hAnsi="Arial Narrow" w:cs="Arial"/>
                <w:lang w:val="eu-ES" w:eastAsia="es-ES"/>
              </w:rPr>
              <w:t>a</w:t>
            </w:r>
            <w:r w:rsidRPr="00AA10C2">
              <w:rPr>
                <w:rFonts w:ascii="Arial Narrow" w:hAnsi="Arial Narrow" w:cs="Arial"/>
                <w:lang w:val="eu-ES" w:eastAsia="es-ES"/>
              </w:rPr>
              <w:t xml:space="preserve">, </w:t>
            </w:r>
            <w:r>
              <w:rPr>
                <w:rFonts w:ascii="Arial Narrow" w:hAnsi="Arial Narrow" w:cs="Arial"/>
                <w:lang w:val="eu-ES" w:eastAsia="es-ES"/>
              </w:rPr>
              <w:t>hornidura eta beste batzuk</w:t>
            </w:r>
          </w:p>
        </w:tc>
        <w:tc>
          <w:tcPr>
            <w:tcW w:w="1398"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567.222</w:t>
            </w:r>
          </w:p>
        </w:tc>
        <w:tc>
          <w:tcPr>
            <w:tcW w:w="1398"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423.080</w:t>
            </w:r>
          </w:p>
        </w:tc>
        <w:tc>
          <w:tcPr>
            <w:tcW w:w="1398"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lang w:val="eu-ES" w:eastAsia="es-ES"/>
              </w:rPr>
            </w:pPr>
            <w:r w:rsidRPr="00AA10C2">
              <w:rPr>
                <w:rFonts w:ascii="Arial Narrow" w:hAnsi="Arial Narrow"/>
                <w:lang w:val="eu-ES" w:eastAsia="es-ES"/>
              </w:rPr>
              <w:t>34,1</w:t>
            </w:r>
          </w:p>
        </w:tc>
      </w:tr>
      <w:tr w:rsidR="00D66DFA" w:rsidRPr="00AA10C2" w:rsidTr="00D66DFA">
        <w:trPr>
          <w:trHeight w:val="198"/>
        </w:trPr>
        <w:tc>
          <w:tcPr>
            <w:tcW w:w="640"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center"/>
              <w:rPr>
                <w:rFonts w:ascii="Arial Narrow" w:hAnsi="Arial Narrow"/>
                <w:lang w:val="eu-ES" w:eastAsia="es-ES"/>
              </w:rPr>
            </w:pPr>
            <w:r w:rsidRPr="00AA10C2">
              <w:rPr>
                <w:rFonts w:ascii="Arial Narrow" w:hAnsi="Arial Narrow"/>
                <w:lang w:val="eu-ES" w:eastAsia="es-ES"/>
              </w:rPr>
              <w:t>23</w:t>
            </w:r>
          </w:p>
        </w:tc>
        <w:tc>
          <w:tcPr>
            <w:tcW w:w="4000"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lang w:val="eu-ES" w:eastAsia="es-ES"/>
              </w:rPr>
            </w:pPr>
            <w:r>
              <w:rPr>
                <w:rFonts w:ascii="Arial Narrow" w:hAnsi="Arial Narrow"/>
                <w:lang w:val="eu-ES" w:eastAsia="es-ES"/>
              </w:rPr>
              <w:t>Kalte-ordainak, zerbitzuarengatik</w:t>
            </w:r>
            <w:r w:rsidRPr="00AA10C2">
              <w:rPr>
                <w:rFonts w:ascii="Arial Narrow" w:hAnsi="Arial Narrow"/>
                <w:lang w:val="eu-ES" w:eastAsia="es-ES"/>
              </w:rPr>
              <w:t xml:space="preserve"> </w:t>
            </w:r>
          </w:p>
        </w:tc>
        <w:tc>
          <w:tcPr>
            <w:tcW w:w="1398"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lang w:val="eu-ES" w:eastAsia="es-ES"/>
              </w:rPr>
            </w:pPr>
            <w:r w:rsidRPr="00AA10C2">
              <w:rPr>
                <w:rFonts w:ascii="Arial Narrow" w:hAnsi="Arial Narrow"/>
                <w:lang w:val="eu-ES" w:eastAsia="es-ES"/>
              </w:rPr>
              <w:t>762</w:t>
            </w:r>
          </w:p>
        </w:tc>
        <w:tc>
          <w:tcPr>
            <w:tcW w:w="1398"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lang w:val="eu-ES" w:eastAsia="es-ES"/>
              </w:rPr>
            </w:pPr>
            <w:r w:rsidRPr="00AA10C2">
              <w:rPr>
                <w:rFonts w:ascii="Arial Narrow" w:hAnsi="Arial Narrow"/>
                <w:lang w:val="eu-ES" w:eastAsia="es-ES"/>
              </w:rPr>
              <w:t>975</w:t>
            </w:r>
          </w:p>
        </w:tc>
        <w:tc>
          <w:tcPr>
            <w:tcW w:w="1398" w:type="dxa"/>
            <w:tcBorders>
              <w:top w:val="single" w:sz="2" w:space="0" w:color="auto"/>
              <w:left w:val="nil"/>
              <w:bottom w:val="single" w:sz="2"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lang w:val="eu-ES" w:eastAsia="es-ES"/>
              </w:rPr>
            </w:pPr>
            <w:r w:rsidRPr="00AA10C2">
              <w:rPr>
                <w:rFonts w:ascii="Arial Narrow" w:hAnsi="Arial Narrow"/>
                <w:lang w:val="eu-ES" w:eastAsia="es-ES"/>
              </w:rPr>
              <w:t>-21,8</w:t>
            </w:r>
          </w:p>
        </w:tc>
      </w:tr>
      <w:tr w:rsidR="00D66DFA" w:rsidRPr="00AA10C2" w:rsidTr="00D66DFA">
        <w:trPr>
          <w:trHeight w:val="198"/>
        </w:trPr>
        <w:tc>
          <w:tcPr>
            <w:tcW w:w="640" w:type="dxa"/>
            <w:tcBorders>
              <w:top w:val="single" w:sz="2" w:space="0" w:color="auto"/>
              <w:left w:val="nil"/>
              <w:bottom w:val="single" w:sz="2"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center"/>
              <w:rPr>
                <w:rFonts w:ascii="Arial Narrow" w:hAnsi="Arial Narrow" w:cs="Arial"/>
                <w:lang w:val="eu-ES" w:eastAsia="es-ES"/>
              </w:rPr>
            </w:pPr>
            <w:r w:rsidRPr="00AA10C2">
              <w:rPr>
                <w:rFonts w:ascii="Arial Narrow" w:hAnsi="Arial Narrow" w:cs="Arial"/>
                <w:lang w:val="eu-ES" w:eastAsia="es-ES"/>
              </w:rPr>
              <w:t> </w:t>
            </w:r>
          </w:p>
        </w:tc>
        <w:tc>
          <w:tcPr>
            <w:tcW w:w="4000" w:type="dxa"/>
            <w:tcBorders>
              <w:top w:val="single" w:sz="2" w:space="0" w:color="auto"/>
              <w:left w:val="nil"/>
              <w:bottom w:val="single" w:sz="2"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Narrow" w:hAnsi="Arial Narrow" w:cs="Arial"/>
                <w:lang w:val="eu-ES" w:eastAsia="es-ES"/>
              </w:rPr>
            </w:pPr>
            <w:r>
              <w:rPr>
                <w:rFonts w:ascii="Arial Narrow" w:hAnsi="Arial Narrow" w:cs="Arial"/>
                <w:lang w:val="eu-ES" w:eastAsia="es-ES"/>
              </w:rPr>
              <w:t>Udala, guztira</w:t>
            </w:r>
          </w:p>
        </w:tc>
        <w:tc>
          <w:tcPr>
            <w:tcW w:w="1398" w:type="dxa"/>
            <w:tcBorders>
              <w:top w:val="single" w:sz="2" w:space="0" w:color="auto"/>
              <w:left w:val="nil"/>
              <w:bottom w:val="single" w:sz="2"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622.527</w:t>
            </w:r>
          </w:p>
        </w:tc>
        <w:tc>
          <w:tcPr>
            <w:tcW w:w="1398" w:type="dxa"/>
            <w:tcBorders>
              <w:top w:val="single" w:sz="2" w:space="0" w:color="auto"/>
              <w:left w:val="nil"/>
              <w:bottom w:val="single" w:sz="2"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496.628</w:t>
            </w:r>
          </w:p>
        </w:tc>
        <w:tc>
          <w:tcPr>
            <w:tcW w:w="1398" w:type="dxa"/>
            <w:tcBorders>
              <w:top w:val="single" w:sz="2" w:space="0" w:color="auto"/>
              <w:left w:val="nil"/>
              <w:bottom w:val="single" w:sz="2"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25,4</w:t>
            </w:r>
          </w:p>
        </w:tc>
      </w:tr>
      <w:tr w:rsidR="00D66DFA" w:rsidRPr="00AA10C2" w:rsidTr="00D66DFA">
        <w:trPr>
          <w:trHeight w:val="198"/>
        </w:trPr>
        <w:tc>
          <w:tcPr>
            <w:tcW w:w="640"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center"/>
              <w:rPr>
                <w:rFonts w:ascii="Arial Narrow" w:hAnsi="Arial Narrow"/>
                <w:color w:val="000000"/>
                <w:lang w:val="eu-ES" w:eastAsia="es-ES"/>
              </w:rPr>
            </w:pPr>
            <w:r w:rsidRPr="00AA10C2">
              <w:rPr>
                <w:rFonts w:ascii="Arial Narrow" w:hAnsi="Arial Narrow"/>
                <w:color w:val="000000"/>
                <w:lang w:val="eu-ES" w:eastAsia="es-ES"/>
              </w:rPr>
              <w:t>22</w:t>
            </w:r>
          </w:p>
        </w:tc>
        <w:tc>
          <w:tcPr>
            <w:tcW w:w="4000"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left"/>
              <w:rPr>
                <w:rFonts w:ascii="Arial Narrow" w:hAnsi="Arial Narrow" w:cs="Arial"/>
                <w:lang w:val="eu-ES" w:eastAsia="es-ES"/>
              </w:rPr>
            </w:pPr>
            <w:r w:rsidRPr="00AA10C2">
              <w:rPr>
                <w:rFonts w:ascii="Arial Narrow" w:hAnsi="Arial Narrow" w:cs="Arial"/>
                <w:lang w:val="eu-ES" w:eastAsia="es-ES"/>
              </w:rPr>
              <w:t>Material</w:t>
            </w:r>
            <w:r>
              <w:rPr>
                <w:rFonts w:ascii="Arial Narrow" w:hAnsi="Arial Narrow" w:cs="Arial"/>
                <w:lang w:val="eu-ES" w:eastAsia="es-ES"/>
              </w:rPr>
              <w:t>a</w:t>
            </w:r>
            <w:r w:rsidRPr="00AA10C2">
              <w:rPr>
                <w:rFonts w:ascii="Arial Narrow" w:hAnsi="Arial Narrow" w:cs="Arial"/>
                <w:lang w:val="eu-ES" w:eastAsia="es-ES"/>
              </w:rPr>
              <w:t xml:space="preserve">, </w:t>
            </w:r>
            <w:r>
              <w:rPr>
                <w:rFonts w:ascii="Arial Narrow" w:hAnsi="Arial Narrow" w:cs="Arial"/>
                <w:lang w:val="eu-ES" w:eastAsia="es-ES"/>
              </w:rPr>
              <w:t>hornidura eta beste batzuk</w:t>
            </w:r>
          </w:p>
        </w:tc>
        <w:tc>
          <w:tcPr>
            <w:tcW w:w="1398"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457</w:t>
            </w:r>
          </w:p>
        </w:tc>
        <w:tc>
          <w:tcPr>
            <w:tcW w:w="1398"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380</w:t>
            </w:r>
          </w:p>
        </w:tc>
        <w:tc>
          <w:tcPr>
            <w:tcW w:w="1398" w:type="dxa"/>
            <w:tcBorders>
              <w:top w:val="single" w:sz="2" w:space="0" w:color="auto"/>
              <w:left w:val="nil"/>
              <w:bottom w:val="single" w:sz="4" w:space="0" w:color="auto"/>
              <w:right w:val="nil"/>
            </w:tcBorders>
            <w:shd w:val="clear" w:color="auto" w:fill="auto"/>
            <w:noWrap/>
            <w:vAlign w:val="center"/>
            <w:hideMark/>
          </w:tcPr>
          <w:p w:rsidR="00D66DFA" w:rsidRPr="00AA10C2" w:rsidRDefault="00D66DFA" w:rsidP="00D66DFA">
            <w:pPr>
              <w:spacing w:after="0"/>
              <w:ind w:firstLine="0"/>
              <w:jc w:val="right"/>
              <w:rPr>
                <w:rFonts w:ascii="Arial Narrow" w:hAnsi="Arial Narrow"/>
                <w:lang w:val="eu-ES" w:eastAsia="es-ES"/>
              </w:rPr>
            </w:pPr>
            <w:r w:rsidRPr="00AA10C2">
              <w:rPr>
                <w:rFonts w:ascii="Arial Narrow" w:hAnsi="Arial Narrow"/>
                <w:lang w:val="eu-ES" w:eastAsia="es-ES"/>
              </w:rPr>
              <w:t>16,8</w:t>
            </w:r>
          </w:p>
        </w:tc>
      </w:tr>
      <w:tr w:rsidR="00D66DFA" w:rsidRPr="00AA10C2" w:rsidTr="00D66DFA">
        <w:trPr>
          <w:trHeight w:val="255"/>
        </w:trPr>
        <w:tc>
          <w:tcPr>
            <w:tcW w:w="640"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center"/>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4000"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Musika eskola, guztira</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457</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380</w:t>
            </w:r>
          </w:p>
        </w:tc>
        <w:tc>
          <w:tcPr>
            <w:tcW w:w="1398" w:type="dxa"/>
            <w:tcBorders>
              <w:top w:val="single" w:sz="4" w:space="0" w:color="auto"/>
              <w:left w:val="nil"/>
              <w:bottom w:val="single" w:sz="4" w:space="0" w:color="auto"/>
              <w:right w:val="nil"/>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16,8</w:t>
            </w:r>
          </w:p>
        </w:tc>
      </w:tr>
    </w:tbl>
    <w:p w:rsidR="00D66DFA" w:rsidRPr="00AA10C2" w:rsidRDefault="00D66DFA" w:rsidP="00D66DFA">
      <w:pPr>
        <w:pStyle w:val="texto"/>
        <w:spacing w:before="240" w:after="240"/>
        <w:rPr>
          <w:lang w:val="eu-ES"/>
        </w:rPr>
      </w:pPr>
      <w:r>
        <w:rPr>
          <w:lang w:val="eu-ES"/>
        </w:rPr>
        <w:t>Partida hauek berrikusi ditugu, Udalean eta musika eskolan kapituluaren gauzatzearen ehuneko 23 eta 35 eragin baitute</w:t>
      </w:r>
      <w:r w:rsidRPr="00AA10C2">
        <w:rPr>
          <w:lang w:val="eu-ES"/>
        </w:rPr>
        <w:t xml:space="preserve">. </w:t>
      </w:r>
    </w:p>
    <w:tbl>
      <w:tblPr>
        <w:tblW w:w="891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712"/>
        <w:gridCol w:w="1201"/>
      </w:tblGrid>
      <w:tr w:rsidR="00D66DFA" w:rsidRPr="00AA10C2" w:rsidTr="00D66DFA">
        <w:trPr>
          <w:trHeight w:val="255"/>
          <w:jc w:val="center"/>
        </w:trPr>
        <w:tc>
          <w:tcPr>
            <w:tcW w:w="7712"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 xml:space="preserve">Udala </w:t>
            </w:r>
          </w:p>
        </w:tc>
        <w:tc>
          <w:tcPr>
            <w:tcW w:w="1200"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 xml:space="preserve">Aitortutako betebeharrak </w:t>
            </w:r>
            <w:r w:rsidRPr="00AA10C2">
              <w:rPr>
                <w:rFonts w:ascii="Arial" w:hAnsi="Arial" w:cs="Arial"/>
                <w:color w:val="000000"/>
                <w:sz w:val="18"/>
                <w:szCs w:val="18"/>
                <w:lang w:val="eu-ES" w:eastAsia="es-ES"/>
              </w:rPr>
              <w:t>2015</w:t>
            </w:r>
          </w:p>
        </w:tc>
      </w:tr>
      <w:tr w:rsidR="00D66DFA" w:rsidRPr="00AA10C2" w:rsidTr="00D66DFA">
        <w:trPr>
          <w:trHeight w:val="198"/>
          <w:jc w:val="center"/>
        </w:trPr>
        <w:tc>
          <w:tcPr>
            <w:tcW w:w="7712" w:type="dxa"/>
            <w:tcBorders>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lang w:val="eu-ES" w:eastAsia="es-ES"/>
              </w:rPr>
            </w:pPr>
            <w:r w:rsidRPr="00AA10C2">
              <w:rPr>
                <w:rFonts w:ascii="Arial Narrow" w:hAnsi="Arial Narrow" w:cs="Arial"/>
                <w:lang w:val="eu-ES" w:eastAsia="es-ES"/>
              </w:rPr>
              <w:t>Jur</w:t>
            </w:r>
            <w:r>
              <w:rPr>
                <w:rFonts w:ascii="Arial Narrow" w:hAnsi="Arial Narrow" w:cs="Arial"/>
                <w:lang w:val="eu-ES" w:eastAsia="es-ES"/>
              </w:rPr>
              <w:t>idikoak, auzi-kontuak eta notarialak</w:t>
            </w:r>
          </w:p>
        </w:tc>
        <w:tc>
          <w:tcPr>
            <w:tcW w:w="1200"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47.493</w:t>
            </w:r>
          </w:p>
        </w:tc>
      </w:tr>
      <w:tr w:rsidR="00D66DFA" w:rsidRPr="00AA10C2" w:rsidTr="00D66DFA">
        <w:trPr>
          <w:trHeight w:val="198"/>
          <w:jc w:val="center"/>
        </w:trPr>
        <w:tc>
          <w:tcPr>
            <w:tcW w:w="771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Berdintasun plana egitea eta aholkularitza</w:t>
            </w:r>
          </w:p>
        </w:tc>
        <w:tc>
          <w:tcPr>
            <w:tcW w:w="1200"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18.392</w:t>
            </w:r>
          </w:p>
        </w:tc>
      </w:tr>
      <w:tr w:rsidR="00D66DFA" w:rsidRPr="00AA10C2" w:rsidTr="00D66DFA">
        <w:trPr>
          <w:trHeight w:val="198"/>
          <w:jc w:val="center"/>
        </w:trPr>
        <w:tc>
          <w:tcPr>
            <w:tcW w:w="771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Harrobietako leherketak neurtzea</w:t>
            </w:r>
          </w:p>
        </w:tc>
        <w:tc>
          <w:tcPr>
            <w:tcW w:w="1200"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18.150</w:t>
            </w:r>
          </w:p>
        </w:tc>
      </w:tr>
      <w:tr w:rsidR="00D66DFA" w:rsidRPr="00AA10C2" w:rsidTr="00D66DFA">
        <w:trPr>
          <w:trHeight w:val="198"/>
          <w:jc w:val="center"/>
        </w:trPr>
        <w:tc>
          <w:tcPr>
            <w:tcW w:w="771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Ingurumeneko aholkularitza teknikoa</w:t>
            </w:r>
          </w:p>
        </w:tc>
        <w:tc>
          <w:tcPr>
            <w:tcW w:w="1200"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8.580</w:t>
            </w:r>
          </w:p>
        </w:tc>
      </w:tr>
      <w:tr w:rsidR="00D66DFA" w:rsidRPr="00AA10C2" w:rsidTr="00D66DFA">
        <w:trPr>
          <w:trHeight w:val="198"/>
          <w:jc w:val="center"/>
        </w:trPr>
        <w:tc>
          <w:tcPr>
            <w:tcW w:w="771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Gizarte Gaietako Batzordearen jarduerak</w:t>
            </w:r>
          </w:p>
        </w:tc>
        <w:tc>
          <w:tcPr>
            <w:tcW w:w="1200"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9.627</w:t>
            </w:r>
          </w:p>
        </w:tc>
      </w:tr>
      <w:tr w:rsidR="00D66DFA" w:rsidRPr="00AA10C2" w:rsidTr="00D66DFA">
        <w:trPr>
          <w:trHeight w:val="198"/>
          <w:jc w:val="center"/>
        </w:trPr>
        <w:tc>
          <w:tcPr>
            <w:tcW w:w="7712" w:type="dxa"/>
            <w:tcBorders>
              <w:top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Kultura-jarduerak</w:t>
            </w:r>
          </w:p>
        </w:tc>
        <w:tc>
          <w:tcPr>
            <w:tcW w:w="1200"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39.567</w:t>
            </w:r>
          </w:p>
        </w:tc>
      </w:tr>
      <w:tr w:rsidR="00D66DFA" w:rsidRPr="00AA10C2" w:rsidTr="00D66DFA">
        <w:trPr>
          <w:trHeight w:val="255"/>
          <w:jc w:val="center"/>
        </w:trPr>
        <w:tc>
          <w:tcPr>
            <w:tcW w:w="7712"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200"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141.809</w:t>
            </w:r>
          </w:p>
        </w:tc>
      </w:tr>
      <w:tr w:rsidR="00D66DFA" w:rsidRPr="00AA10C2" w:rsidTr="00D66DFA">
        <w:trPr>
          <w:trHeight w:val="198"/>
          <w:jc w:val="center"/>
        </w:trPr>
        <w:tc>
          <w:tcPr>
            <w:tcW w:w="7712" w:type="dxa"/>
            <w:tcBorders>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Haur eskola</w:t>
            </w:r>
          </w:p>
        </w:tc>
        <w:tc>
          <w:tcPr>
            <w:tcW w:w="1200" w:type="dxa"/>
            <w:tcBorders>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w:t>
            </w:r>
          </w:p>
        </w:tc>
      </w:tr>
      <w:tr w:rsidR="00D66DFA" w:rsidRPr="00AA10C2" w:rsidTr="00D66DFA">
        <w:trPr>
          <w:trHeight w:val="198"/>
          <w:jc w:val="center"/>
        </w:trPr>
        <w:tc>
          <w:tcPr>
            <w:tcW w:w="7712" w:type="dxa"/>
            <w:tcBorders>
              <w:top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Datuen babesa, mantentze-lanak</w:t>
            </w:r>
          </w:p>
        </w:tc>
        <w:tc>
          <w:tcPr>
            <w:tcW w:w="1200"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133</w:t>
            </w:r>
          </w:p>
        </w:tc>
      </w:tr>
      <w:tr w:rsidR="00D66DFA" w:rsidRPr="00AA10C2" w:rsidTr="00D66DFA">
        <w:trPr>
          <w:trHeight w:val="255"/>
          <w:jc w:val="center"/>
        </w:trPr>
        <w:tc>
          <w:tcPr>
            <w:tcW w:w="7712" w:type="dxa"/>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200"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133</w:t>
            </w:r>
          </w:p>
        </w:tc>
      </w:tr>
    </w:tbl>
    <w:p w:rsidR="00D66DFA" w:rsidRPr="00AA10C2" w:rsidRDefault="00D66DFA" w:rsidP="00D66DFA">
      <w:pPr>
        <w:pStyle w:val="atitulo3"/>
        <w:spacing w:before="240"/>
        <w:rPr>
          <w:lang w:val="eu-ES"/>
        </w:rPr>
      </w:pPr>
      <w:r w:rsidRPr="00AA10C2">
        <w:rPr>
          <w:lang w:val="eu-ES"/>
        </w:rPr>
        <w:t>Ju</w:t>
      </w:r>
      <w:r>
        <w:rPr>
          <w:lang w:val="eu-ES"/>
        </w:rPr>
        <w:t>ridikoak, auzi-kontuak eta notarialak</w:t>
      </w:r>
    </w:p>
    <w:p w:rsidR="00D66DFA" w:rsidRPr="00AA10C2" w:rsidRDefault="00D66DFA" w:rsidP="00D66DFA">
      <w:pPr>
        <w:tabs>
          <w:tab w:val="center" w:pos="2835"/>
          <w:tab w:val="center" w:pos="3969"/>
          <w:tab w:val="center" w:pos="5103"/>
          <w:tab w:val="center" w:pos="6237"/>
          <w:tab w:val="center" w:pos="7371"/>
        </w:tabs>
        <w:spacing w:after="240"/>
        <w:ind w:firstLine="284"/>
        <w:rPr>
          <w:spacing w:val="6"/>
          <w:sz w:val="26"/>
          <w:szCs w:val="24"/>
          <w:lang w:val="eu-ES"/>
        </w:rPr>
      </w:pPr>
      <w:r w:rsidRPr="00AA10C2">
        <w:rPr>
          <w:spacing w:val="6"/>
          <w:sz w:val="26"/>
          <w:szCs w:val="24"/>
          <w:lang w:val="eu-ES"/>
        </w:rPr>
        <w:t xml:space="preserve"> </w:t>
      </w:r>
      <w:r>
        <w:rPr>
          <w:spacing w:val="6"/>
          <w:sz w:val="26"/>
          <w:szCs w:val="24"/>
          <w:lang w:val="eu-ES"/>
        </w:rPr>
        <w:t>2010-2015 aldian, partida honetako gastuak hauek izan dira, eragin zituen kontuaren arabera sailkatuta</w:t>
      </w:r>
      <w:r w:rsidRPr="00AA10C2">
        <w:rPr>
          <w:spacing w:val="6"/>
          <w:sz w:val="26"/>
          <w:szCs w:val="24"/>
          <w:lang w:val="eu-ES"/>
        </w:rPr>
        <w:t>.</w:t>
      </w:r>
    </w:p>
    <w:tbl>
      <w:tblPr>
        <w:tblW w:w="891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518"/>
        <w:gridCol w:w="771"/>
        <w:gridCol w:w="771"/>
        <w:gridCol w:w="772"/>
        <w:gridCol w:w="771"/>
        <w:gridCol w:w="772"/>
        <w:gridCol w:w="725"/>
        <w:gridCol w:w="818"/>
      </w:tblGrid>
      <w:tr w:rsidR="00D66DFA" w:rsidRPr="00AA10C2" w:rsidTr="00D66DFA">
        <w:trPr>
          <w:trHeight w:val="255"/>
          <w:jc w:val="center"/>
        </w:trPr>
        <w:tc>
          <w:tcPr>
            <w:tcW w:w="3518"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Kontua</w:t>
            </w:r>
          </w:p>
        </w:tc>
        <w:tc>
          <w:tcPr>
            <w:tcW w:w="771"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2010</w:t>
            </w:r>
          </w:p>
        </w:tc>
        <w:tc>
          <w:tcPr>
            <w:tcW w:w="771"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2011</w:t>
            </w:r>
          </w:p>
        </w:tc>
        <w:tc>
          <w:tcPr>
            <w:tcW w:w="772"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2012</w:t>
            </w:r>
          </w:p>
        </w:tc>
        <w:tc>
          <w:tcPr>
            <w:tcW w:w="771"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2013</w:t>
            </w:r>
          </w:p>
        </w:tc>
        <w:tc>
          <w:tcPr>
            <w:tcW w:w="772"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2014</w:t>
            </w:r>
          </w:p>
        </w:tc>
        <w:tc>
          <w:tcPr>
            <w:tcW w:w="725"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2015</w:t>
            </w:r>
          </w:p>
        </w:tc>
        <w:tc>
          <w:tcPr>
            <w:tcW w:w="818" w:type="dxa"/>
            <w:tcBorders>
              <w:bottom w:val="single" w:sz="4" w:space="0" w:color="auto"/>
            </w:tcBorders>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bCs/>
                <w:color w:val="000000"/>
                <w:sz w:val="18"/>
                <w:szCs w:val="18"/>
                <w:lang w:val="eu-ES" w:eastAsia="es-ES"/>
              </w:rPr>
            </w:pPr>
            <w:r>
              <w:rPr>
                <w:rFonts w:ascii="Arial" w:hAnsi="Arial" w:cs="Arial"/>
                <w:bCs/>
                <w:color w:val="000000"/>
                <w:sz w:val="18"/>
                <w:szCs w:val="18"/>
                <w:lang w:val="eu-ES" w:eastAsia="es-ES"/>
              </w:rPr>
              <w:t>Guztira</w:t>
            </w:r>
          </w:p>
        </w:tc>
      </w:tr>
      <w:tr w:rsidR="00D66DFA" w:rsidRPr="00AA10C2" w:rsidTr="00D66DFA">
        <w:trPr>
          <w:trHeight w:val="198"/>
          <w:jc w:val="center"/>
        </w:trPr>
        <w:tc>
          <w:tcPr>
            <w:tcW w:w="3518" w:type="dxa"/>
            <w:tcBorders>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Ingurumen baimen integratua</w:t>
            </w:r>
            <w:r w:rsidRPr="00AA10C2">
              <w:rPr>
                <w:rFonts w:ascii="Arial Narrow" w:hAnsi="Arial Narrow" w:cs="Arial"/>
                <w:color w:val="000000"/>
                <w:lang w:val="eu-ES" w:eastAsia="es-ES"/>
              </w:rPr>
              <w:t xml:space="preserve"> </w:t>
            </w:r>
          </w:p>
        </w:tc>
        <w:tc>
          <w:tcPr>
            <w:tcW w:w="771"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57.190</w:t>
            </w:r>
          </w:p>
        </w:tc>
        <w:tc>
          <w:tcPr>
            <w:tcW w:w="771"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2.925</w:t>
            </w:r>
          </w:p>
        </w:tc>
        <w:tc>
          <w:tcPr>
            <w:tcW w:w="772"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37.449</w:t>
            </w:r>
          </w:p>
        </w:tc>
        <w:tc>
          <w:tcPr>
            <w:tcW w:w="771"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43.560</w:t>
            </w:r>
          </w:p>
        </w:tc>
        <w:tc>
          <w:tcPr>
            <w:tcW w:w="772"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49.822</w:t>
            </w:r>
          </w:p>
        </w:tc>
        <w:tc>
          <w:tcPr>
            <w:tcW w:w="725"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36.905</w:t>
            </w:r>
          </w:p>
        </w:tc>
        <w:tc>
          <w:tcPr>
            <w:tcW w:w="818" w:type="dxa"/>
            <w:tcBorders>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227.851</w:t>
            </w:r>
          </w:p>
        </w:tc>
      </w:tr>
      <w:tr w:rsidR="00D66DFA" w:rsidRPr="00AA10C2" w:rsidTr="00D66DFA">
        <w:trPr>
          <w:trHeight w:val="198"/>
          <w:jc w:val="center"/>
        </w:trPr>
        <w:tc>
          <w:tcPr>
            <w:tcW w:w="35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Udalari legeen arloko aholkularitza ematea </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2.950</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6.033</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6.165</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4.624</w:t>
            </w:r>
          </w:p>
        </w:tc>
        <w:tc>
          <w:tcPr>
            <w:tcW w:w="725"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4.624</w:t>
            </w:r>
          </w:p>
        </w:tc>
        <w:tc>
          <w:tcPr>
            <w:tcW w:w="8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24.396</w:t>
            </w:r>
          </w:p>
        </w:tc>
      </w:tr>
      <w:tr w:rsidR="00D66DFA" w:rsidRPr="00AA10C2" w:rsidTr="00D66DFA">
        <w:trPr>
          <w:trHeight w:val="198"/>
          <w:jc w:val="center"/>
        </w:trPr>
        <w:tc>
          <w:tcPr>
            <w:tcW w:w="35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Portu kaleko urbanizazio kontratuak ebaztea </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4.950</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10.989</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5.840</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725"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8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21.779</w:t>
            </w:r>
          </w:p>
        </w:tc>
      </w:tr>
      <w:tr w:rsidR="00D66DFA" w:rsidRPr="00AA10C2" w:rsidTr="00D66DFA">
        <w:trPr>
          <w:trHeight w:val="198"/>
          <w:jc w:val="center"/>
        </w:trPr>
        <w:tc>
          <w:tcPr>
            <w:tcW w:w="35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Ikurri</w:t>
            </w:r>
            <w:r>
              <w:rPr>
                <w:rFonts w:ascii="Arial Narrow" w:hAnsi="Arial Narrow" w:cs="Arial"/>
                <w:color w:val="000000"/>
                <w:lang w:val="eu-ES" w:eastAsia="es-ES"/>
              </w:rPr>
              <w:t>n</w:t>
            </w:r>
            <w:r w:rsidRPr="00AA10C2">
              <w:rPr>
                <w:rFonts w:ascii="Arial Narrow" w:hAnsi="Arial Narrow" w:cs="Arial"/>
                <w:color w:val="000000"/>
                <w:lang w:val="eu-ES" w:eastAsia="es-ES"/>
              </w:rPr>
              <w:t>ak</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5.284</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2.392</w:t>
            </w:r>
          </w:p>
        </w:tc>
        <w:tc>
          <w:tcPr>
            <w:tcW w:w="725"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 </w:t>
            </w:r>
          </w:p>
        </w:tc>
        <w:tc>
          <w:tcPr>
            <w:tcW w:w="8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7.676</w:t>
            </w:r>
          </w:p>
        </w:tc>
      </w:tr>
      <w:tr w:rsidR="00D66DFA" w:rsidRPr="00AA10C2" w:rsidTr="00D66DFA">
        <w:trPr>
          <w:trHeight w:val="198"/>
          <w:jc w:val="center"/>
        </w:trPr>
        <w:tc>
          <w:tcPr>
            <w:tcW w:w="35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lang w:val="eu-ES" w:eastAsia="es-ES"/>
              </w:rPr>
            </w:pPr>
            <w:r>
              <w:rPr>
                <w:rFonts w:ascii="Arial Narrow" w:hAnsi="Arial Narrow" w:cs="Arial"/>
                <w:lang w:val="eu-ES" w:eastAsia="es-ES"/>
              </w:rPr>
              <w:t>Zehapen-espedienteak eta antzekoak</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 </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 </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 </w:t>
            </w:r>
          </w:p>
        </w:tc>
        <w:tc>
          <w:tcPr>
            <w:tcW w:w="771"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1.310</w:t>
            </w:r>
          </w:p>
        </w:tc>
        <w:tc>
          <w:tcPr>
            <w:tcW w:w="772"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1.271</w:t>
            </w:r>
          </w:p>
        </w:tc>
        <w:tc>
          <w:tcPr>
            <w:tcW w:w="725"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4.834</w:t>
            </w:r>
          </w:p>
        </w:tc>
        <w:tc>
          <w:tcPr>
            <w:tcW w:w="818" w:type="dxa"/>
            <w:tcBorders>
              <w:top w:val="single" w:sz="2" w:space="0" w:color="auto"/>
              <w:bottom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lang w:val="eu-ES" w:eastAsia="es-ES"/>
              </w:rPr>
            </w:pPr>
            <w:r w:rsidRPr="00AA10C2">
              <w:rPr>
                <w:rFonts w:ascii="Arial Narrow" w:hAnsi="Arial Narrow" w:cs="Arial"/>
                <w:lang w:val="eu-ES" w:eastAsia="es-ES"/>
              </w:rPr>
              <w:t>7.415</w:t>
            </w:r>
          </w:p>
        </w:tc>
      </w:tr>
      <w:tr w:rsidR="00D66DFA" w:rsidRPr="00AA10C2" w:rsidTr="00D66DFA">
        <w:trPr>
          <w:trHeight w:val="198"/>
          <w:jc w:val="center"/>
        </w:trPr>
        <w:tc>
          <w:tcPr>
            <w:tcW w:w="3518" w:type="dxa"/>
            <w:tcBorders>
              <w:top w:val="single" w:sz="2" w:space="0" w:color="auto"/>
            </w:tcBorders>
            <w:shd w:val="clear" w:color="auto" w:fill="auto"/>
            <w:noWrap/>
            <w:vAlign w:val="center"/>
            <w:hideMark/>
          </w:tcPr>
          <w:p w:rsidR="00D66DFA" w:rsidRPr="00AA10C2" w:rsidRDefault="00D66DFA" w:rsidP="00D66DFA">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Beste batzuk</w:t>
            </w:r>
          </w:p>
        </w:tc>
        <w:tc>
          <w:tcPr>
            <w:tcW w:w="771"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156</w:t>
            </w:r>
          </w:p>
        </w:tc>
        <w:tc>
          <w:tcPr>
            <w:tcW w:w="771"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3.407</w:t>
            </w:r>
          </w:p>
        </w:tc>
        <w:tc>
          <w:tcPr>
            <w:tcW w:w="772"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228</w:t>
            </w:r>
          </w:p>
        </w:tc>
        <w:tc>
          <w:tcPr>
            <w:tcW w:w="771"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120</w:t>
            </w:r>
          </w:p>
        </w:tc>
        <w:tc>
          <w:tcPr>
            <w:tcW w:w="772"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889</w:t>
            </w:r>
          </w:p>
        </w:tc>
        <w:tc>
          <w:tcPr>
            <w:tcW w:w="725"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1.131</w:t>
            </w:r>
          </w:p>
        </w:tc>
        <w:tc>
          <w:tcPr>
            <w:tcW w:w="818" w:type="dxa"/>
            <w:tcBorders>
              <w:top w:val="single" w:sz="2" w:space="0" w:color="auto"/>
            </w:tcBorders>
            <w:shd w:val="clear" w:color="auto" w:fill="auto"/>
            <w:noWrap/>
            <w:vAlign w:val="center"/>
            <w:hideMark/>
          </w:tcPr>
          <w:p w:rsidR="00D66DFA" w:rsidRPr="00AA10C2" w:rsidRDefault="00D66DFA" w:rsidP="00D66DFA">
            <w:pPr>
              <w:spacing w:after="0"/>
              <w:ind w:firstLine="0"/>
              <w:jc w:val="right"/>
              <w:rPr>
                <w:rFonts w:ascii="Arial Narrow" w:hAnsi="Arial Narrow" w:cs="Arial"/>
                <w:color w:val="000000"/>
                <w:lang w:val="eu-ES" w:eastAsia="es-ES"/>
              </w:rPr>
            </w:pPr>
            <w:r w:rsidRPr="00AA10C2">
              <w:rPr>
                <w:rFonts w:ascii="Arial Narrow" w:hAnsi="Arial Narrow" w:cs="Arial"/>
                <w:lang w:val="eu-ES" w:eastAsia="es-ES"/>
              </w:rPr>
              <w:t>5.931</w:t>
            </w:r>
          </w:p>
        </w:tc>
      </w:tr>
      <w:tr w:rsidR="00D66DFA" w:rsidRPr="00AA10C2" w:rsidTr="00D66DFA">
        <w:trPr>
          <w:trHeight w:val="255"/>
          <w:jc w:val="center"/>
        </w:trPr>
        <w:tc>
          <w:tcPr>
            <w:tcW w:w="3518" w:type="dxa"/>
            <w:shd w:val="clear" w:color="auto" w:fill="FABF8F" w:themeFill="accent6" w:themeFillTint="99"/>
            <w:noWrap/>
            <w:vAlign w:val="center"/>
            <w:hideMark/>
          </w:tcPr>
          <w:p w:rsidR="00D66DFA" w:rsidRPr="00AA10C2" w:rsidRDefault="00D66DFA" w:rsidP="00D66DFA">
            <w:pPr>
              <w:spacing w:after="0"/>
              <w:ind w:firstLine="0"/>
              <w:jc w:val="left"/>
              <w:rPr>
                <w:rFonts w:ascii="Arial" w:hAnsi="Arial" w:cs="Arial"/>
                <w:sz w:val="18"/>
                <w:szCs w:val="18"/>
                <w:lang w:val="eu-ES" w:eastAsia="es-ES"/>
              </w:rPr>
            </w:pPr>
            <w:r>
              <w:rPr>
                <w:rFonts w:ascii="Arial" w:hAnsi="Arial" w:cs="Arial"/>
                <w:sz w:val="18"/>
                <w:szCs w:val="18"/>
                <w:lang w:val="eu-ES" w:eastAsia="es-ES"/>
              </w:rPr>
              <w:t>Guztira</w:t>
            </w:r>
          </w:p>
        </w:tc>
        <w:tc>
          <w:tcPr>
            <w:tcW w:w="771"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62.296</w:t>
            </w:r>
          </w:p>
        </w:tc>
        <w:tc>
          <w:tcPr>
            <w:tcW w:w="771"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20.271</w:t>
            </w:r>
          </w:p>
        </w:tc>
        <w:tc>
          <w:tcPr>
            <w:tcW w:w="772"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49.549</w:t>
            </w:r>
          </w:p>
        </w:tc>
        <w:tc>
          <w:tcPr>
            <w:tcW w:w="771"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56.439</w:t>
            </w:r>
          </w:p>
        </w:tc>
        <w:tc>
          <w:tcPr>
            <w:tcW w:w="772"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58.997</w:t>
            </w:r>
          </w:p>
        </w:tc>
        <w:tc>
          <w:tcPr>
            <w:tcW w:w="725"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47.494</w:t>
            </w:r>
          </w:p>
        </w:tc>
        <w:tc>
          <w:tcPr>
            <w:tcW w:w="818" w:type="dxa"/>
            <w:shd w:val="clear" w:color="auto" w:fill="FABF8F" w:themeFill="accent6" w:themeFillTint="99"/>
            <w:noWrap/>
            <w:vAlign w:val="center"/>
            <w:hideMark/>
          </w:tcPr>
          <w:p w:rsidR="00D66DFA" w:rsidRPr="00AA10C2" w:rsidRDefault="00D66DFA" w:rsidP="00D66DFA">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295.048</w:t>
            </w:r>
          </w:p>
        </w:tc>
      </w:tr>
    </w:tbl>
    <w:p w:rsidR="00D66DFA" w:rsidRPr="00AA10C2" w:rsidRDefault="00D66DFA" w:rsidP="00D66DFA">
      <w:pPr>
        <w:pStyle w:val="texto"/>
        <w:spacing w:before="240"/>
        <w:rPr>
          <w:lang w:val="eu-ES"/>
        </w:rPr>
      </w:pPr>
      <w:r>
        <w:rPr>
          <w:lang w:val="eu-ES"/>
        </w:rPr>
        <w:t>Gastu guztiak kontabilizatu diren partidaren izaera ekonomikoari dagozkio. Ehuneko 84, 246.883 euro, abokatuei emandako ordainsariak dira; ehuneko zortzi, 23.703 euro, kostuak ordaintzera kondenatu izanagatik ordaindu behar izan dira; ehuneko sei, 18.264 euro, ingurumen gaietan aholkularitza jasotzeari dagozkio; eta gainerakoa, 6.195 euro, prokuradoreen, notarioen, erregistratza</w:t>
      </w:r>
      <w:r>
        <w:rPr>
          <w:lang w:val="eu-ES"/>
        </w:rPr>
        <w:t>i</w:t>
      </w:r>
      <w:r>
        <w:rPr>
          <w:lang w:val="eu-ES"/>
        </w:rPr>
        <w:t>leen eta perituen ordainsariak dira</w:t>
      </w:r>
      <w:r w:rsidRPr="00AA10C2">
        <w:rPr>
          <w:lang w:val="eu-ES"/>
        </w:rPr>
        <w:t xml:space="preserve">. </w:t>
      </w:r>
    </w:p>
    <w:p w:rsidR="003609EF" w:rsidRPr="00FC178B" w:rsidRDefault="003609EF">
      <w:pPr>
        <w:spacing w:after="0"/>
        <w:ind w:firstLine="0"/>
        <w:jc w:val="left"/>
        <w:rPr>
          <w:rFonts w:ascii="Wingdings" w:hAnsi="Wingdings" w:cs="Arial"/>
          <w:spacing w:val="6"/>
          <w:sz w:val="26"/>
          <w:szCs w:val="24"/>
          <w:highlight w:val="lightGray"/>
          <w:lang w:val="eu-ES"/>
        </w:rPr>
      </w:pPr>
    </w:p>
    <w:p w:rsidR="008A5001" w:rsidRPr="00AA10C2" w:rsidRDefault="008A5001" w:rsidP="008A500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before="240" w:after="200"/>
        <w:ind w:left="0" w:firstLine="289"/>
        <w:rPr>
          <w:szCs w:val="26"/>
          <w:lang w:val="eu-ES"/>
        </w:rPr>
      </w:pPr>
      <w:r>
        <w:rPr>
          <w:szCs w:val="26"/>
          <w:lang w:val="eu-ES"/>
        </w:rPr>
        <w:t>Ingurumen baimen integratua</w:t>
      </w:r>
    </w:p>
    <w:p w:rsidR="008A5001" w:rsidRPr="00AA10C2" w:rsidRDefault="008A5001" w:rsidP="008A5001">
      <w:pPr>
        <w:pStyle w:val="texto"/>
        <w:rPr>
          <w:lang w:val="eu-ES"/>
        </w:rPr>
      </w:pPr>
      <w:r>
        <w:rPr>
          <w:lang w:val="eu-ES"/>
        </w:rPr>
        <w:t>Foru Komunitateko administrazioak ingurumen baimen integratua eman zuen Olaztiko zementu fabrikarako 2007ko ekainean, eta 2011n aldatu egin zuen. 2013ko urtarrileko Nafarroako Gobernuaren Akordioaren bidez, “Ola</w:t>
      </w:r>
      <w:r>
        <w:rPr>
          <w:lang w:val="eu-ES"/>
        </w:rPr>
        <w:t>z</w:t>
      </w:r>
      <w:r>
        <w:rPr>
          <w:lang w:val="eu-ES"/>
        </w:rPr>
        <w:t>tiko zementu fabrikan erregai alternatiboen balorizazioa egitea” izeneko udalez gaindiko proiektu sektoriala onartu zen, eta ingurumen baimen integratu berria eman zen</w:t>
      </w:r>
      <w:r w:rsidRPr="00AA10C2">
        <w:rPr>
          <w:lang w:val="eu-ES"/>
        </w:rPr>
        <w:t xml:space="preserve">. </w:t>
      </w:r>
      <w:r>
        <w:rPr>
          <w:lang w:val="eu-ES"/>
        </w:rPr>
        <w:t>2013ko abuztuko ebazpen batek, Ingurumenaren eta Uraren zuze</w:t>
      </w:r>
      <w:r>
        <w:rPr>
          <w:lang w:val="eu-ES"/>
        </w:rPr>
        <w:t>n</w:t>
      </w:r>
      <w:r>
        <w:rPr>
          <w:lang w:val="eu-ES"/>
        </w:rPr>
        <w:t>dari nagusiak emanak, ingurumen baimen berria eman zuen zementua egitea eta magnesio-oxidoa eta dolomia ekoiztea instalatzeko, instalazioa oinarrizko eran aldatzeko proiektu baten ondorioz</w:t>
      </w:r>
      <w:r w:rsidRPr="00AA10C2">
        <w:rPr>
          <w:lang w:val="eu-ES"/>
        </w:rPr>
        <w:t xml:space="preserve">.  </w:t>
      </w:r>
    </w:p>
    <w:p w:rsidR="008A5001" w:rsidRPr="00AA10C2" w:rsidRDefault="008A5001" w:rsidP="008A5001">
      <w:pPr>
        <w:pStyle w:val="texto"/>
        <w:rPr>
          <w:lang w:val="eu-ES"/>
        </w:rPr>
      </w:pPr>
      <w:r>
        <w:rPr>
          <w:lang w:val="eu-ES"/>
        </w:rPr>
        <w:t>Udalak helegiteak aurkeztu zituen lau erabakien aurka. Lehen bi ebazpenen aurka gora jo zen, aurrena Nafarroako Justizia Nagusiaren aurrean, eta, behin horrek ezezkoa eman eta gero, lehen kasuan, edo zati batean onartuta bigarren kasuan, kasazioan Auzitegi Gorenean</w:t>
      </w:r>
      <w:r w:rsidRPr="00AA10C2">
        <w:rPr>
          <w:lang w:val="eu-ES"/>
        </w:rPr>
        <w:t xml:space="preserve">. </w:t>
      </w:r>
      <w:r>
        <w:rPr>
          <w:lang w:val="eu-ES"/>
        </w:rPr>
        <w:t>Udalez gaindiko proiektu sektorialaren kasuan, Nafarroako Gobernuaren Akordioaren bidez balioa galdutzat jo zen, eta, beraz, Udalak Auzitegi Gorenean aurkeztutako kasazio helegitea atzera egindakotzat hartu zen</w:t>
      </w:r>
      <w:r w:rsidRPr="00AA10C2">
        <w:rPr>
          <w:lang w:val="eu-ES"/>
        </w:rPr>
        <w:t xml:space="preserve">. </w:t>
      </w:r>
      <w:r>
        <w:rPr>
          <w:lang w:val="eu-ES"/>
        </w:rPr>
        <w:t>Instalazioa oinarrizko eran aldatzeagatik baimen berria ematen zuen ebazpena balioa galdutakotzat jo zuen Ingurumenak</w:t>
      </w:r>
      <w:r w:rsidRPr="00AA10C2">
        <w:rPr>
          <w:lang w:val="eu-ES"/>
        </w:rPr>
        <w:t xml:space="preserve">. </w:t>
      </w:r>
    </w:p>
    <w:p w:rsidR="008A5001" w:rsidRPr="00AA10C2" w:rsidRDefault="008A5001" w:rsidP="008A5001">
      <w:pPr>
        <w:pStyle w:val="texto"/>
        <w:spacing w:after="240"/>
        <w:rPr>
          <w:lang w:val="eu-ES"/>
        </w:rPr>
      </w:pPr>
      <w:r>
        <w:rPr>
          <w:lang w:val="eu-ES"/>
        </w:rPr>
        <w:t>2015eko abenduaren 31 bitartean, helegite horiek eragin zituzten gastuak hauek izan ziren</w:t>
      </w:r>
      <w:r w:rsidRPr="00AA10C2">
        <w:rPr>
          <w:lang w:val="eu-ES"/>
        </w:rPr>
        <w:t xml:space="preserve">: </w:t>
      </w:r>
    </w:p>
    <w:tbl>
      <w:tblPr>
        <w:tblW w:w="8825" w:type="dxa"/>
        <w:jc w:val="center"/>
        <w:tblCellMar>
          <w:left w:w="70" w:type="dxa"/>
          <w:right w:w="70" w:type="dxa"/>
        </w:tblCellMar>
        <w:tblLook w:val="04A0" w:firstRow="1" w:lastRow="0" w:firstColumn="1" w:lastColumn="0" w:noHBand="0" w:noVBand="1"/>
      </w:tblPr>
      <w:tblGrid>
        <w:gridCol w:w="3695"/>
        <w:gridCol w:w="1235"/>
        <w:gridCol w:w="867"/>
        <w:gridCol w:w="1389"/>
        <w:gridCol w:w="759"/>
        <w:gridCol w:w="880"/>
      </w:tblGrid>
      <w:tr w:rsidR="008A5001" w:rsidRPr="00AA10C2" w:rsidTr="001235AE">
        <w:trPr>
          <w:trHeight w:val="255"/>
          <w:jc w:val="center"/>
        </w:trPr>
        <w:tc>
          <w:tcPr>
            <w:tcW w:w="3695" w:type="dxa"/>
            <w:tcBorders>
              <w:top w:val="single" w:sz="4" w:space="0" w:color="auto"/>
              <w:left w:val="nil"/>
              <w:bottom w:val="nil"/>
              <w:right w:val="nil"/>
            </w:tcBorders>
            <w:shd w:val="clear" w:color="auto" w:fill="FABF8F" w:themeFill="accent6" w:themeFillTint="99"/>
            <w:noWrap/>
            <w:vAlign w:val="center"/>
          </w:tcPr>
          <w:p w:rsidR="008A5001" w:rsidRPr="00AA10C2" w:rsidRDefault="008A5001" w:rsidP="001235AE">
            <w:pPr>
              <w:spacing w:after="0"/>
              <w:ind w:firstLine="0"/>
              <w:jc w:val="left"/>
              <w:rPr>
                <w:rFonts w:ascii="Arial" w:hAnsi="Arial" w:cs="Arial"/>
                <w:sz w:val="18"/>
                <w:szCs w:val="18"/>
                <w:lang w:val="eu-ES" w:eastAsia="es-ES"/>
              </w:rPr>
            </w:pPr>
          </w:p>
        </w:tc>
        <w:tc>
          <w:tcPr>
            <w:tcW w:w="1235" w:type="dxa"/>
            <w:tcBorders>
              <w:top w:val="single" w:sz="4" w:space="0" w:color="auto"/>
              <w:left w:val="nil"/>
              <w:bottom w:val="nil"/>
              <w:right w:val="nil"/>
            </w:tcBorders>
            <w:shd w:val="clear" w:color="auto" w:fill="FABF8F" w:themeFill="accent6" w:themeFillTint="99"/>
            <w:noWrap/>
            <w:vAlign w:val="center"/>
          </w:tcPr>
          <w:p w:rsidR="008A5001" w:rsidRPr="00AA10C2" w:rsidRDefault="008A5001"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Abo</w:t>
            </w:r>
            <w:r>
              <w:rPr>
                <w:rFonts w:ascii="Arial" w:hAnsi="Arial" w:cs="Arial"/>
                <w:sz w:val="18"/>
                <w:szCs w:val="18"/>
                <w:lang w:val="eu-ES" w:eastAsia="es-ES"/>
              </w:rPr>
              <w:t>katuak</w:t>
            </w:r>
          </w:p>
        </w:tc>
        <w:tc>
          <w:tcPr>
            <w:tcW w:w="867" w:type="dxa"/>
            <w:tcBorders>
              <w:top w:val="single" w:sz="4" w:space="0" w:color="auto"/>
              <w:left w:val="nil"/>
              <w:bottom w:val="nil"/>
              <w:right w:val="nil"/>
            </w:tcBorders>
            <w:shd w:val="clear" w:color="auto" w:fill="FABF8F" w:themeFill="accent6" w:themeFillTint="99"/>
            <w:noWrap/>
            <w:vAlign w:val="center"/>
          </w:tcPr>
          <w:p w:rsidR="008A5001" w:rsidRPr="00AA10C2" w:rsidRDefault="008A5001"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Kostuak</w:t>
            </w:r>
          </w:p>
        </w:tc>
        <w:tc>
          <w:tcPr>
            <w:tcW w:w="1389" w:type="dxa"/>
            <w:tcBorders>
              <w:top w:val="single" w:sz="4" w:space="0" w:color="auto"/>
              <w:left w:val="nil"/>
              <w:bottom w:val="nil"/>
              <w:right w:val="nil"/>
            </w:tcBorders>
            <w:shd w:val="clear" w:color="auto" w:fill="FABF8F" w:themeFill="accent6" w:themeFillTint="99"/>
            <w:noWrap/>
            <w:vAlign w:val="center"/>
          </w:tcPr>
          <w:p w:rsidR="008A5001" w:rsidRPr="00AA10C2" w:rsidRDefault="008A5001"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Pro</w:t>
            </w:r>
            <w:r>
              <w:rPr>
                <w:rFonts w:ascii="Arial" w:hAnsi="Arial" w:cs="Arial"/>
                <w:sz w:val="18"/>
                <w:szCs w:val="18"/>
                <w:lang w:val="eu-ES" w:eastAsia="es-ES"/>
              </w:rPr>
              <w:t>kuradorea</w:t>
            </w:r>
          </w:p>
        </w:tc>
        <w:tc>
          <w:tcPr>
            <w:tcW w:w="759" w:type="dxa"/>
            <w:tcBorders>
              <w:top w:val="single" w:sz="4" w:space="0" w:color="auto"/>
              <w:left w:val="nil"/>
              <w:bottom w:val="nil"/>
              <w:right w:val="nil"/>
            </w:tcBorders>
            <w:shd w:val="clear" w:color="auto" w:fill="FABF8F" w:themeFill="accent6" w:themeFillTint="99"/>
            <w:noWrap/>
            <w:vAlign w:val="center"/>
          </w:tcPr>
          <w:p w:rsidR="008A5001" w:rsidRPr="00AA10C2" w:rsidRDefault="008A5001"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Beste batzuk</w:t>
            </w:r>
          </w:p>
        </w:tc>
        <w:tc>
          <w:tcPr>
            <w:tcW w:w="880" w:type="dxa"/>
            <w:tcBorders>
              <w:top w:val="single" w:sz="4" w:space="0" w:color="auto"/>
              <w:left w:val="nil"/>
              <w:bottom w:val="nil"/>
              <w:right w:val="nil"/>
            </w:tcBorders>
            <w:shd w:val="clear" w:color="auto" w:fill="FABF8F" w:themeFill="accent6" w:themeFillTint="99"/>
            <w:noWrap/>
            <w:vAlign w:val="center"/>
          </w:tcPr>
          <w:p w:rsidR="008A5001" w:rsidRPr="00AA10C2" w:rsidRDefault="008A5001"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Guztira</w:t>
            </w:r>
          </w:p>
        </w:tc>
      </w:tr>
      <w:tr w:rsidR="008A5001" w:rsidRPr="00AA10C2" w:rsidTr="001235AE">
        <w:trPr>
          <w:trHeight w:val="255"/>
          <w:jc w:val="center"/>
        </w:trPr>
        <w:tc>
          <w:tcPr>
            <w:tcW w:w="3695" w:type="dxa"/>
            <w:tcBorders>
              <w:top w:val="single" w:sz="4" w:space="0" w:color="auto"/>
              <w:left w:val="nil"/>
              <w:bottom w:val="nil"/>
              <w:right w:val="nil"/>
            </w:tcBorders>
            <w:shd w:val="clear" w:color="auto" w:fill="auto"/>
            <w:noWrap/>
            <w:vAlign w:val="center"/>
            <w:hideMark/>
          </w:tcPr>
          <w:p w:rsidR="008A5001" w:rsidRPr="00AA10C2" w:rsidRDefault="008A5001" w:rsidP="001235AE">
            <w:pPr>
              <w:spacing w:after="0"/>
              <w:ind w:firstLine="0"/>
              <w:jc w:val="left"/>
              <w:rPr>
                <w:rFonts w:ascii="Arial" w:hAnsi="Arial" w:cs="Arial"/>
                <w:sz w:val="18"/>
                <w:szCs w:val="18"/>
                <w:lang w:val="eu-ES" w:eastAsia="es-ES"/>
              </w:rPr>
            </w:pPr>
            <w:r w:rsidRPr="00AA10C2">
              <w:rPr>
                <w:rFonts w:ascii="Arial" w:hAnsi="Arial" w:cs="Arial"/>
                <w:sz w:val="18"/>
                <w:szCs w:val="18"/>
                <w:lang w:val="eu-ES" w:eastAsia="es-ES"/>
              </w:rPr>
              <w:t>302/2007</w:t>
            </w:r>
            <w:r>
              <w:rPr>
                <w:rFonts w:ascii="Arial" w:hAnsi="Arial" w:cs="Arial"/>
                <w:sz w:val="18"/>
                <w:szCs w:val="18"/>
                <w:lang w:val="eu-ES" w:eastAsia="es-ES"/>
              </w:rPr>
              <w:t xml:space="preserve"> Foru Agindua</w:t>
            </w:r>
          </w:p>
        </w:tc>
        <w:tc>
          <w:tcPr>
            <w:tcW w:w="1235" w:type="dxa"/>
            <w:tcBorders>
              <w:top w:val="single" w:sz="4"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67" w:type="dxa"/>
            <w:tcBorders>
              <w:top w:val="single" w:sz="4"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1389" w:type="dxa"/>
            <w:tcBorders>
              <w:top w:val="single" w:sz="4"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759" w:type="dxa"/>
            <w:tcBorders>
              <w:top w:val="single" w:sz="4"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80" w:type="dxa"/>
            <w:tcBorders>
              <w:top w:val="single" w:sz="4"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r>
      <w:tr w:rsidR="008A5001" w:rsidRPr="00AA10C2" w:rsidTr="001235AE">
        <w:trPr>
          <w:trHeight w:val="198"/>
          <w:jc w:val="center"/>
        </w:trPr>
        <w:tc>
          <w:tcPr>
            <w:tcW w:w="3695" w:type="dxa"/>
            <w:tcBorders>
              <w:top w:val="nil"/>
              <w:left w:val="nil"/>
              <w:bottom w:val="nil"/>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r>
              <w:rPr>
                <w:rFonts w:ascii="Arial Narrow" w:hAnsi="Arial Narrow" w:cs="Arial"/>
                <w:lang w:val="eu-ES" w:eastAsia="es-ES"/>
              </w:rPr>
              <w:t>Administrazioarekiko auzi helegitea</w:t>
            </w:r>
          </w:p>
        </w:tc>
        <w:tc>
          <w:tcPr>
            <w:tcW w:w="1235"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56.774</w:t>
            </w:r>
          </w:p>
        </w:tc>
        <w:tc>
          <w:tcPr>
            <w:tcW w:w="867"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138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75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80"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56.774</w:t>
            </w:r>
          </w:p>
        </w:tc>
      </w:tr>
      <w:tr w:rsidR="008A5001" w:rsidRPr="00AA10C2" w:rsidTr="001235AE">
        <w:trPr>
          <w:trHeight w:val="198"/>
          <w:jc w:val="center"/>
        </w:trPr>
        <w:tc>
          <w:tcPr>
            <w:tcW w:w="3695"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r>
              <w:rPr>
                <w:rFonts w:ascii="Arial Narrow" w:hAnsi="Arial Narrow" w:cs="Arial"/>
                <w:lang w:val="eu-ES" w:eastAsia="es-ES"/>
              </w:rPr>
              <w:t xml:space="preserve">Kasazio helegitea Auzitegi Gorenean </w:t>
            </w:r>
          </w:p>
        </w:tc>
        <w:tc>
          <w:tcPr>
            <w:tcW w:w="1235"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28.674</w:t>
            </w:r>
          </w:p>
        </w:tc>
        <w:tc>
          <w:tcPr>
            <w:tcW w:w="867"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6.238</w:t>
            </w:r>
          </w:p>
        </w:tc>
        <w:tc>
          <w:tcPr>
            <w:tcW w:w="1389"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1.136</w:t>
            </w:r>
          </w:p>
        </w:tc>
        <w:tc>
          <w:tcPr>
            <w:tcW w:w="759"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80"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36.048</w:t>
            </w:r>
          </w:p>
        </w:tc>
      </w:tr>
      <w:tr w:rsidR="008A5001" w:rsidRPr="00AA10C2" w:rsidTr="001235AE">
        <w:trPr>
          <w:trHeight w:val="255"/>
          <w:jc w:val="center"/>
        </w:trPr>
        <w:tc>
          <w:tcPr>
            <w:tcW w:w="3695"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left"/>
              <w:rPr>
                <w:rFonts w:ascii="Arial" w:hAnsi="Arial" w:cs="Arial"/>
                <w:sz w:val="18"/>
                <w:szCs w:val="18"/>
                <w:lang w:val="eu-ES" w:eastAsia="es-ES"/>
              </w:rPr>
            </w:pPr>
            <w:r w:rsidRPr="00AA10C2">
              <w:rPr>
                <w:rFonts w:ascii="Arial" w:hAnsi="Arial" w:cs="Arial"/>
                <w:sz w:val="18"/>
                <w:szCs w:val="18"/>
                <w:lang w:val="eu-ES" w:eastAsia="es-ES"/>
              </w:rPr>
              <w:t>855/2011</w:t>
            </w:r>
            <w:r>
              <w:rPr>
                <w:rFonts w:ascii="Arial" w:hAnsi="Arial" w:cs="Arial"/>
                <w:sz w:val="18"/>
                <w:szCs w:val="18"/>
                <w:lang w:val="eu-ES" w:eastAsia="es-ES"/>
              </w:rPr>
              <w:t xml:space="preserve"> Ebazpena</w:t>
            </w:r>
          </w:p>
        </w:tc>
        <w:tc>
          <w:tcPr>
            <w:tcW w:w="1235"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67"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1389"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759"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80"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r>
      <w:tr w:rsidR="008A5001" w:rsidRPr="00AA10C2" w:rsidTr="001235AE">
        <w:trPr>
          <w:trHeight w:val="198"/>
          <w:jc w:val="center"/>
        </w:trPr>
        <w:tc>
          <w:tcPr>
            <w:tcW w:w="3695" w:type="dxa"/>
            <w:tcBorders>
              <w:top w:val="nil"/>
              <w:left w:val="nil"/>
              <w:bottom w:val="nil"/>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r>
              <w:rPr>
                <w:rFonts w:ascii="Arial Narrow" w:hAnsi="Arial Narrow" w:cs="Arial"/>
                <w:lang w:val="eu-ES" w:eastAsia="es-ES"/>
              </w:rPr>
              <w:t>Administrazioarekiko auzi helegitea</w:t>
            </w:r>
          </w:p>
        </w:tc>
        <w:tc>
          <w:tcPr>
            <w:tcW w:w="1235"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43.560</w:t>
            </w:r>
          </w:p>
        </w:tc>
        <w:tc>
          <w:tcPr>
            <w:tcW w:w="867"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138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75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80"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43.560</w:t>
            </w:r>
          </w:p>
        </w:tc>
      </w:tr>
      <w:tr w:rsidR="008A5001" w:rsidRPr="00AA10C2" w:rsidTr="001235AE">
        <w:trPr>
          <w:trHeight w:val="198"/>
          <w:jc w:val="center"/>
        </w:trPr>
        <w:tc>
          <w:tcPr>
            <w:tcW w:w="3695"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r>
              <w:rPr>
                <w:rFonts w:ascii="Arial Narrow" w:hAnsi="Arial Narrow" w:cs="Arial"/>
                <w:lang w:val="eu-ES" w:eastAsia="es-ES"/>
              </w:rPr>
              <w:t>Kasazio helegitea Auzitegi Gorenean</w:t>
            </w:r>
          </w:p>
        </w:tc>
        <w:tc>
          <w:tcPr>
            <w:tcW w:w="1235"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14.520</w:t>
            </w:r>
          </w:p>
        </w:tc>
        <w:tc>
          <w:tcPr>
            <w:tcW w:w="867"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1389"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759"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80"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14.520</w:t>
            </w:r>
          </w:p>
        </w:tc>
      </w:tr>
      <w:tr w:rsidR="008A5001" w:rsidRPr="002C70F9" w:rsidTr="001235AE">
        <w:trPr>
          <w:trHeight w:val="255"/>
          <w:jc w:val="center"/>
        </w:trPr>
        <w:tc>
          <w:tcPr>
            <w:tcW w:w="3695"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left"/>
              <w:rPr>
                <w:rFonts w:ascii="Arial" w:hAnsi="Arial" w:cs="Arial"/>
                <w:sz w:val="18"/>
                <w:szCs w:val="18"/>
                <w:lang w:val="eu-ES" w:eastAsia="es-ES"/>
              </w:rPr>
            </w:pPr>
            <w:r w:rsidRPr="00AA10C2">
              <w:rPr>
                <w:rFonts w:ascii="Arial" w:hAnsi="Arial" w:cs="Arial"/>
                <w:sz w:val="18"/>
                <w:szCs w:val="18"/>
                <w:lang w:val="eu-ES" w:eastAsia="es-ES"/>
              </w:rPr>
              <w:t>2013</w:t>
            </w:r>
            <w:r>
              <w:rPr>
                <w:rFonts w:ascii="Arial" w:hAnsi="Arial" w:cs="Arial"/>
                <w:sz w:val="18"/>
                <w:szCs w:val="18"/>
                <w:lang w:val="eu-ES" w:eastAsia="es-ES"/>
              </w:rPr>
              <w:t>ko urtarrilaren 16ko Nafarroako Gobe</w:t>
            </w:r>
            <w:r>
              <w:rPr>
                <w:rFonts w:ascii="Arial" w:hAnsi="Arial" w:cs="Arial"/>
                <w:sz w:val="18"/>
                <w:szCs w:val="18"/>
                <w:lang w:val="eu-ES" w:eastAsia="es-ES"/>
              </w:rPr>
              <w:t>r</w:t>
            </w:r>
            <w:r>
              <w:rPr>
                <w:rFonts w:ascii="Arial" w:hAnsi="Arial" w:cs="Arial"/>
                <w:sz w:val="18"/>
                <w:szCs w:val="18"/>
                <w:lang w:val="eu-ES" w:eastAsia="es-ES"/>
              </w:rPr>
              <w:t>nuaren Akordioa</w:t>
            </w:r>
          </w:p>
        </w:tc>
        <w:tc>
          <w:tcPr>
            <w:tcW w:w="1235"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67"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1389"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759"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80"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r>
      <w:tr w:rsidR="008A5001" w:rsidRPr="00AA10C2" w:rsidTr="001235AE">
        <w:trPr>
          <w:trHeight w:val="255"/>
          <w:jc w:val="center"/>
        </w:trPr>
        <w:tc>
          <w:tcPr>
            <w:tcW w:w="3695"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r>
              <w:rPr>
                <w:rFonts w:ascii="Arial Narrow" w:hAnsi="Arial Narrow" w:cs="Arial"/>
                <w:lang w:val="eu-ES" w:eastAsia="es-ES"/>
              </w:rPr>
              <w:t>Administrazioarekiko auzi helegitea</w:t>
            </w:r>
          </w:p>
        </w:tc>
        <w:tc>
          <w:tcPr>
            <w:tcW w:w="1235"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43.560</w:t>
            </w:r>
          </w:p>
        </w:tc>
        <w:tc>
          <w:tcPr>
            <w:tcW w:w="867"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1389"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759"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80" w:type="dxa"/>
            <w:tcBorders>
              <w:top w:val="nil"/>
              <w:left w:val="nil"/>
              <w:bottom w:val="single" w:sz="2" w:space="0" w:color="auto"/>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43.560</w:t>
            </w:r>
          </w:p>
        </w:tc>
      </w:tr>
      <w:tr w:rsidR="008A5001" w:rsidRPr="00AA10C2" w:rsidTr="001235AE">
        <w:trPr>
          <w:trHeight w:val="255"/>
          <w:jc w:val="center"/>
        </w:trPr>
        <w:tc>
          <w:tcPr>
            <w:tcW w:w="3695"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left"/>
              <w:rPr>
                <w:rFonts w:ascii="Arial" w:hAnsi="Arial" w:cs="Arial"/>
                <w:sz w:val="18"/>
                <w:szCs w:val="18"/>
                <w:lang w:val="eu-ES" w:eastAsia="es-ES"/>
              </w:rPr>
            </w:pPr>
            <w:r w:rsidRPr="00AA10C2">
              <w:rPr>
                <w:rFonts w:ascii="Arial" w:hAnsi="Arial" w:cs="Arial"/>
                <w:sz w:val="18"/>
                <w:szCs w:val="18"/>
                <w:lang w:val="eu-ES" w:eastAsia="es-ES"/>
              </w:rPr>
              <w:t>355E/2013</w:t>
            </w:r>
            <w:r>
              <w:rPr>
                <w:rFonts w:ascii="Arial" w:hAnsi="Arial" w:cs="Arial"/>
                <w:sz w:val="18"/>
                <w:szCs w:val="18"/>
                <w:lang w:val="eu-ES" w:eastAsia="es-ES"/>
              </w:rPr>
              <w:t xml:space="preserve"> Ebazpena</w:t>
            </w:r>
          </w:p>
        </w:tc>
        <w:tc>
          <w:tcPr>
            <w:tcW w:w="1235"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67"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1389"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759"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p>
        </w:tc>
        <w:tc>
          <w:tcPr>
            <w:tcW w:w="880" w:type="dxa"/>
            <w:tcBorders>
              <w:top w:val="single" w:sz="2" w:space="0" w:color="auto"/>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0</w:t>
            </w:r>
          </w:p>
        </w:tc>
      </w:tr>
      <w:tr w:rsidR="008A5001" w:rsidRPr="00AA10C2" w:rsidTr="001235AE">
        <w:trPr>
          <w:trHeight w:val="198"/>
          <w:jc w:val="center"/>
        </w:trPr>
        <w:tc>
          <w:tcPr>
            <w:tcW w:w="3695" w:type="dxa"/>
            <w:tcBorders>
              <w:top w:val="nil"/>
              <w:left w:val="nil"/>
              <w:bottom w:val="nil"/>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r>
              <w:rPr>
                <w:rFonts w:ascii="Arial Narrow" w:hAnsi="Arial Narrow" w:cs="Arial"/>
                <w:lang w:val="eu-ES" w:eastAsia="es-ES"/>
              </w:rPr>
              <w:t>Administrazioarekiko auzi helegitea</w:t>
            </w:r>
          </w:p>
        </w:tc>
        <w:tc>
          <w:tcPr>
            <w:tcW w:w="1235"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14.520</w:t>
            </w:r>
          </w:p>
        </w:tc>
        <w:tc>
          <w:tcPr>
            <w:tcW w:w="867"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138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75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605</w:t>
            </w:r>
          </w:p>
        </w:tc>
        <w:tc>
          <w:tcPr>
            <w:tcW w:w="880"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15.125</w:t>
            </w:r>
          </w:p>
        </w:tc>
      </w:tr>
      <w:tr w:rsidR="008A5001" w:rsidRPr="00AA10C2" w:rsidTr="001235AE">
        <w:trPr>
          <w:trHeight w:val="198"/>
          <w:jc w:val="center"/>
        </w:trPr>
        <w:tc>
          <w:tcPr>
            <w:tcW w:w="3695" w:type="dxa"/>
            <w:tcBorders>
              <w:top w:val="nil"/>
              <w:left w:val="nil"/>
              <w:bottom w:val="nil"/>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p>
        </w:tc>
        <w:tc>
          <w:tcPr>
            <w:tcW w:w="1235"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67"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138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75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80"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r>
      <w:tr w:rsidR="008A5001" w:rsidRPr="00AA10C2" w:rsidTr="001235AE">
        <w:trPr>
          <w:trHeight w:val="198"/>
          <w:jc w:val="center"/>
        </w:trPr>
        <w:tc>
          <w:tcPr>
            <w:tcW w:w="3695" w:type="dxa"/>
            <w:tcBorders>
              <w:top w:val="nil"/>
              <w:left w:val="nil"/>
              <w:bottom w:val="nil"/>
              <w:right w:val="nil"/>
            </w:tcBorders>
            <w:shd w:val="clear" w:color="auto" w:fill="auto"/>
            <w:noWrap/>
            <w:vAlign w:val="center"/>
            <w:hideMark/>
          </w:tcPr>
          <w:p w:rsidR="008A5001" w:rsidRPr="00AA10C2" w:rsidRDefault="008A5001" w:rsidP="001235AE">
            <w:pPr>
              <w:spacing w:after="0"/>
              <w:ind w:firstLine="90"/>
              <w:jc w:val="left"/>
              <w:rPr>
                <w:rFonts w:ascii="Arial Narrow" w:hAnsi="Arial Narrow" w:cs="Arial"/>
                <w:lang w:val="eu-ES" w:eastAsia="es-ES"/>
              </w:rPr>
            </w:pPr>
            <w:r>
              <w:rPr>
                <w:rFonts w:ascii="Arial Narrow" w:hAnsi="Arial Narrow" w:cs="Arial"/>
                <w:lang w:val="eu-ES" w:eastAsia="es-ES"/>
              </w:rPr>
              <w:t>Ingurumen arloko aholkularitza</w:t>
            </w:r>
            <w:r w:rsidRPr="00AA10C2">
              <w:rPr>
                <w:rFonts w:ascii="Arial Narrow" w:hAnsi="Arial Narrow" w:cs="Arial"/>
                <w:lang w:val="eu-ES" w:eastAsia="es-ES"/>
              </w:rPr>
              <w:t xml:space="preserve"> </w:t>
            </w:r>
          </w:p>
        </w:tc>
        <w:tc>
          <w:tcPr>
            <w:tcW w:w="1235"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867"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138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p>
        </w:tc>
        <w:tc>
          <w:tcPr>
            <w:tcW w:w="759"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18.264</w:t>
            </w:r>
          </w:p>
        </w:tc>
        <w:tc>
          <w:tcPr>
            <w:tcW w:w="880" w:type="dxa"/>
            <w:tcBorders>
              <w:top w:val="nil"/>
              <w:left w:val="nil"/>
              <w:bottom w:val="nil"/>
              <w:right w:val="nil"/>
            </w:tcBorders>
            <w:shd w:val="clear" w:color="auto" w:fill="auto"/>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18.264</w:t>
            </w:r>
          </w:p>
        </w:tc>
      </w:tr>
      <w:tr w:rsidR="008A5001" w:rsidRPr="00AA10C2" w:rsidTr="001235AE">
        <w:trPr>
          <w:trHeight w:val="255"/>
          <w:jc w:val="center"/>
        </w:trPr>
        <w:tc>
          <w:tcPr>
            <w:tcW w:w="3695" w:type="dxa"/>
            <w:tcBorders>
              <w:top w:val="single" w:sz="4" w:space="0" w:color="auto"/>
              <w:left w:val="nil"/>
              <w:bottom w:val="single" w:sz="4" w:space="0" w:color="auto"/>
              <w:right w:val="nil"/>
            </w:tcBorders>
            <w:shd w:val="clear" w:color="auto" w:fill="FABF8F" w:themeFill="accent6" w:themeFillTint="99"/>
            <w:noWrap/>
            <w:vAlign w:val="center"/>
            <w:hideMark/>
          </w:tcPr>
          <w:p w:rsidR="008A5001" w:rsidRPr="00AA10C2" w:rsidRDefault="008A5001" w:rsidP="001235AE">
            <w:pPr>
              <w:spacing w:after="0"/>
              <w:ind w:firstLine="0"/>
              <w:jc w:val="left"/>
              <w:rPr>
                <w:rFonts w:ascii="Arial Narrow" w:hAnsi="Arial Narrow" w:cs="Arial"/>
                <w:lang w:val="eu-ES" w:eastAsia="es-ES"/>
              </w:rPr>
            </w:pPr>
            <w:r w:rsidRPr="00AA10C2">
              <w:rPr>
                <w:rFonts w:ascii="Arial Narrow" w:hAnsi="Arial Narrow" w:cs="Arial"/>
                <w:lang w:val="eu-ES" w:eastAsia="es-ES"/>
              </w:rPr>
              <w:t> </w:t>
            </w:r>
          </w:p>
        </w:tc>
        <w:tc>
          <w:tcPr>
            <w:tcW w:w="1235" w:type="dxa"/>
            <w:tcBorders>
              <w:top w:val="single" w:sz="4" w:space="0" w:color="auto"/>
              <w:left w:val="nil"/>
              <w:bottom w:val="single" w:sz="4" w:space="0" w:color="auto"/>
              <w:right w:val="nil"/>
            </w:tcBorders>
            <w:shd w:val="clear" w:color="auto" w:fill="FABF8F" w:themeFill="accent6" w:themeFillTint="99"/>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201.608</w:t>
            </w:r>
          </w:p>
        </w:tc>
        <w:tc>
          <w:tcPr>
            <w:tcW w:w="867" w:type="dxa"/>
            <w:tcBorders>
              <w:top w:val="single" w:sz="4" w:space="0" w:color="auto"/>
              <w:left w:val="nil"/>
              <w:bottom w:val="single" w:sz="4" w:space="0" w:color="auto"/>
              <w:right w:val="nil"/>
            </w:tcBorders>
            <w:shd w:val="clear" w:color="auto" w:fill="FABF8F" w:themeFill="accent6" w:themeFillTint="99"/>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6.238</w:t>
            </w:r>
          </w:p>
        </w:tc>
        <w:tc>
          <w:tcPr>
            <w:tcW w:w="1389" w:type="dxa"/>
            <w:tcBorders>
              <w:top w:val="single" w:sz="4" w:space="0" w:color="auto"/>
              <w:left w:val="nil"/>
              <w:bottom w:val="single" w:sz="4" w:space="0" w:color="auto"/>
              <w:right w:val="nil"/>
            </w:tcBorders>
            <w:shd w:val="clear" w:color="auto" w:fill="FABF8F" w:themeFill="accent6" w:themeFillTint="99"/>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1.136</w:t>
            </w:r>
          </w:p>
        </w:tc>
        <w:tc>
          <w:tcPr>
            <w:tcW w:w="759" w:type="dxa"/>
            <w:tcBorders>
              <w:top w:val="single" w:sz="4" w:space="0" w:color="auto"/>
              <w:left w:val="nil"/>
              <w:bottom w:val="single" w:sz="4" w:space="0" w:color="auto"/>
              <w:right w:val="nil"/>
            </w:tcBorders>
            <w:shd w:val="clear" w:color="auto" w:fill="FABF8F" w:themeFill="accent6" w:themeFillTint="99"/>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18.869</w:t>
            </w:r>
          </w:p>
        </w:tc>
        <w:tc>
          <w:tcPr>
            <w:tcW w:w="880" w:type="dxa"/>
            <w:tcBorders>
              <w:top w:val="single" w:sz="4" w:space="0" w:color="auto"/>
              <w:left w:val="nil"/>
              <w:bottom w:val="single" w:sz="4" w:space="0" w:color="auto"/>
              <w:right w:val="nil"/>
            </w:tcBorders>
            <w:shd w:val="clear" w:color="auto" w:fill="FABF8F" w:themeFill="accent6" w:themeFillTint="99"/>
            <w:noWrap/>
            <w:vAlign w:val="center"/>
            <w:hideMark/>
          </w:tcPr>
          <w:p w:rsidR="008A5001" w:rsidRPr="00AA10C2" w:rsidRDefault="008A5001"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227.851</w:t>
            </w:r>
          </w:p>
        </w:tc>
      </w:tr>
    </w:tbl>
    <w:p w:rsidR="008A5001" w:rsidRPr="00AA10C2" w:rsidRDefault="008A5001" w:rsidP="008A5001">
      <w:pPr>
        <w:tabs>
          <w:tab w:val="center" w:pos="2835"/>
          <w:tab w:val="center" w:pos="3969"/>
          <w:tab w:val="center" w:pos="5103"/>
          <w:tab w:val="center" w:pos="6237"/>
          <w:tab w:val="center" w:pos="7371"/>
        </w:tabs>
        <w:spacing w:before="240"/>
        <w:ind w:firstLine="284"/>
        <w:rPr>
          <w:spacing w:val="6"/>
          <w:sz w:val="26"/>
          <w:szCs w:val="24"/>
          <w:lang w:val="eu-ES"/>
        </w:rPr>
      </w:pPr>
      <w:r>
        <w:rPr>
          <w:spacing w:val="6"/>
          <w:sz w:val="26"/>
          <w:szCs w:val="24"/>
          <w:lang w:val="eu-ES"/>
        </w:rPr>
        <w:t>Gastua zuzen eta egoki justifikatu eta kontabilizatu zen. Lanak zuzenean e</w:t>
      </w:r>
      <w:r>
        <w:rPr>
          <w:spacing w:val="6"/>
          <w:sz w:val="26"/>
          <w:szCs w:val="24"/>
          <w:lang w:val="eu-ES"/>
        </w:rPr>
        <w:t>s</w:t>
      </w:r>
      <w:r>
        <w:rPr>
          <w:spacing w:val="6"/>
          <w:sz w:val="26"/>
          <w:szCs w:val="24"/>
          <w:lang w:val="eu-ES"/>
        </w:rPr>
        <w:t>leitu ziren. Zenbatekoak kontuan hartuta, esleipenduna hautatzeko, Europar B</w:t>
      </w:r>
      <w:r>
        <w:rPr>
          <w:spacing w:val="6"/>
          <w:sz w:val="26"/>
          <w:szCs w:val="24"/>
          <w:lang w:val="eu-ES"/>
        </w:rPr>
        <w:t>a</w:t>
      </w:r>
      <w:r>
        <w:rPr>
          <w:spacing w:val="6"/>
          <w:sz w:val="26"/>
          <w:szCs w:val="24"/>
          <w:lang w:val="eu-ES"/>
        </w:rPr>
        <w:t xml:space="preserve">tasunean publizitaterik ez duen prozedura negoziatua egin beharko zen. </w:t>
      </w:r>
      <w:r w:rsidRPr="00AA10C2">
        <w:rPr>
          <w:spacing w:val="6"/>
          <w:sz w:val="26"/>
          <w:szCs w:val="24"/>
          <w:lang w:val="eu-ES"/>
        </w:rPr>
        <w:t xml:space="preserve">  </w:t>
      </w:r>
    </w:p>
    <w:p w:rsidR="008A5001" w:rsidRPr="00AA10C2" w:rsidRDefault="008A5001" w:rsidP="008A5001">
      <w:pPr>
        <w:spacing w:after="0"/>
        <w:ind w:firstLine="0"/>
        <w:jc w:val="left"/>
        <w:rPr>
          <w:rFonts w:cs="Arial"/>
          <w:spacing w:val="6"/>
          <w:sz w:val="26"/>
          <w:szCs w:val="24"/>
          <w:lang w:val="eu-ES"/>
        </w:rPr>
      </w:pPr>
      <w:r w:rsidRPr="00AA10C2">
        <w:rPr>
          <w:rFonts w:cs="Arial"/>
          <w:lang w:val="eu-ES"/>
        </w:rPr>
        <w:br w:type="page"/>
      </w:r>
    </w:p>
    <w:p w:rsidR="002748F4" w:rsidRPr="00AA10C2" w:rsidRDefault="002748F4" w:rsidP="002748F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num" w:pos="6597"/>
        </w:tabs>
        <w:spacing w:before="240" w:after="200"/>
        <w:ind w:left="0" w:firstLine="289"/>
        <w:rPr>
          <w:szCs w:val="26"/>
          <w:lang w:val="eu-ES"/>
        </w:rPr>
      </w:pPr>
      <w:r>
        <w:rPr>
          <w:szCs w:val="26"/>
          <w:lang w:val="eu-ES"/>
        </w:rPr>
        <w:t>Udalari legeen arloko aholkularitza ematea</w:t>
      </w:r>
    </w:p>
    <w:p w:rsidR="002748F4" w:rsidRPr="00AA10C2" w:rsidRDefault="002748F4" w:rsidP="002748F4">
      <w:pPr>
        <w:tabs>
          <w:tab w:val="center" w:pos="2835"/>
          <w:tab w:val="center" w:pos="3969"/>
          <w:tab w:val="center" w:pos="5103"/>
          <w:tab w:val="center" w:pos="6237"/>
          <w:tab w:val="center" w:pos="7371"/>
        </w:tabs>
        <w:spacing w:after="260"/>
        <w:ind w:firstLine="284"/>
        <w:rPr>
          <w:spacing w:val="6"/>
          <w:sz w:val="26"/>
          <w:szCs w:val="24"/>
          <w:lang w:val="eu-ES"/>
        </w:rPr>
      </w:pPr>
      <w:r>
        <w:rPr>
          <w:spacing w:val="6"/>
          <w:sz w:val="26"/>
          <w:szCs w:val="24"/>
          <w:lang w:val="eu-ES"/>
        </w:rPr>
        <w:t>Bulego batek ematen du. Publizitaterik gabeko prozedura negoziatuaren b</w:t>
      </w:r>
      <w:r>
        <w:rPr>
          <w:spacing w:val="6"/>
          <w:sz w:val="26"/>
          <w:szCs w:val="24"/>
          <w:lang w:val="eu-ES"/>
        </w:rPr>
        <w:t>i</w:t>
      </w:r>
      <w:r>
        <w:rPr>
          <w:spacing w:val="6"/>
          <w:sz w:val="26"/>
          <w:szCs w:val="24"/>
          <w:lang w:val="eu-ES"/>
        </w:rPr>
        <w:t>dez kontratatu zen 2011n, urte baterako, eta lau arte luza zitekeen</w:t>
      </w:r>
      <w:r w:rsidRPr="00AA10C2">
        <w:rPr>
          <w:spacing w:val="6"/>
          <w:sz w:val="26"/>
          <w:szCs w:val="24"/>
          <w:lang w:val="eu-ES"/>
        </w:rPr>
        <w:t>.</w:t>
      </w:r>
      <w:r>
        <w:rPr>
          <w:spacing w:val="6"/>
          <w:sz w:val="26"/>
          <w:szCs w:val="24"/>
          <w:lang w:val="eu-ES"/>
        </w:rPr>
        <w:t xml:space="preserve"> Luzapenak berariazkoak izan dira. Udalaren kontrako gainerako auzi-kontuak hauetatik d</w:t>
      </w:r>
      <w:r>
        <w:rPr>
          <w:spacing w:val="6"/>
          <w:sz w:val="26"/>
          <w:szCs w:val="24"/>
          <w:lang w:val="eu-ES"/>
        </w:rPr>
        <w:t>a</w:t>
      </w:r>
      <w:r>
        <w:rPr>
          <w:spacing w:val="6"/>
          <w:sz w:val="26"/>
          <w:szCs w:val="24"/>
          <w:lang w:val="eu-ES"/>
        </w:rPr>
        <w:t>toz: Portu kalean urbanizazio eta obra zuzendaritzako kontratuen ebazpenak, Estatuko abokatutzaren bi erreklamazio Espainiako bandera ez erakusteagatik eta Zergen kontrol planak ukitutako zerga-ordaintzaileen erreklamazioak. Ga</w:t>
      </w:r>
      <w:r>
        <w:rPr>
          <w:spacing w:val="6"/>
          <w:sz w:val="26"/>
          <w:szCs w:val="24"/>
          <w:lang w:val="eu-ES"/>
        </w:rPr>
        <w:t>s</w:t>
      </w:r>
      <w:r>
        <w:rPr>
          <w:spacing w:val="6"/>
          <w:sz w:val="26"/>
          <w:szCs w:val="24"/>
          <w:lang w:val="eu-ES"/>
        </w:rPr>
        <w:t>tua behar bezala justifikatuta dago</w:t>
      </w:r>
      <w:r w:rsidRPr="00AA10C2">
        <w:rPr>
          <w:spacing w:val="6"/>
          <w:sz w:val="26"/>
          <w:szCs w:val="24"/>
          <w:lang w:val="eu-ES"/>
        </w:rPr>
        <w:t>.</w:t>
      </w:r>
    </w:p>
    <w:p w:rsidR="002748F4" w:rsidRPr="00AA10C2" w:rsidRDefault="002748F4" w:rsidP="002748F4">
      <w:pPr>
        <w:pStyle w:val="atitulo3"/>
        <w:spacing w:before="240"/>
        <w:rPr>
          <w:lang w:val="eu-ES"/>
        </w:rPr>
      </w:pPr>
      <w:r>
        <w:rPr>
          <w:lang w:val="eu-ES"/>
        </w:rPr>
        <w:t>Berdintasun plana egitea eta aholkularitza</w:t>
      </w:r>
      <w:r w:rsidRPr="00AA10C2">
        <w:rPr>
          <w:lang w:val="eu-ES"/>
        </w:rPr>
        <w:t xml:space="preserve"> </w:t>
      </w:r>
    </w:p>
    <w:p w:rsidR="002748F4" w:rsidRPr="00AA10C2" w:rsidRDefault="002748F4" w:rsidP="002748F4">
      <w:pPr>
        <w:pStyle w:val="texto"/>
        <w:spacing w:after="240"/>
        <w:rPr>
          <w:lang w:val="eu-ES"/>
        </w:rPr>
      </w:pPr>
      <w:r>
        <w:rPr>
          <w:lang w:val="eu-ES"/>
        </w:rPr>
        <w:t>Berdintasun planari eta arlo horretako aholkularitzari dagozkion gastuak, profesional berberari ordainduak, hauek izan dira.</w:t>
      </w:r>
      <w:r w:rsidRPr="00AA10C2">
        <w:rPr>
          <w:lang w:val="eu-ES"/>
        </w:rPr>
        <w:t xml:space="preserve"> </w:t>
      </w:r>
    </w:p>
    <w:tbl>
      <w:tblPr>
        <w:tblW w:w="893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650"/>
        <w:gridCol w:w="1057"/>
        <w:gridCol w:w="1058"/>
        <w:gridCol w:w="1058"/>
        <w:gridCol w:w="1058"/>
        <w:gridCol w:w="1058"/>
      </w:tblGrid>
      <w:tr w:rsidR="002748F4" w:rsidRPr="00AA10C2" w:rsidTr="001235AE">
        <w:trPr>
          <w:trHeight w:val="255"/>
          <w:jc w:val="center"/>
        </w:trPr>
        <w:tc>
          <w:tcPr>
            <w:tcW w:w="3650"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057"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2013</w:t>
            </w:r>
          </w:p>
        </w:tc>
        <w:tc>
          <w:tcPr>
            <w:tcW w:w="1058"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c>
          <w:tcPr>
            <w:tcW w:w="1058"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058"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2016</w:t>
            </w:r>
          </w:p>
        </w:tc>
        <w:tc>
          <w:tcPr>
            <w:tcW w:w="1058"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Guztira</w:t>
            </w:r>
            <w:r w:rsidRPr="00AA10C2">
              <w:rPr>
                <w:rFonts w:ascii="Arial" w:hAnsi="Arial" w:cs="Arial"/>
                <w:color w:val="000000"/>
                <w:sz w:val="18"/>
                <w:szCs w:val="18"/>
                <w:lang w:val="eu-ES" w:eastAsia="es-ES"/>
              </w:rPr>
              <w:t xml:space="preserve"> </w:t>
            </w:r>
          </w:p>
        </w:tc>
      </w:tr>
      <w:tr w:rsidR="002748F4" w:rsidRPr="00AA10C2" w:rsidTr="001235AE">
        <w:trPr>
          <w:trHeight w:val="198"/>
          <w:jc w:val="center"/>
        </w:trPr>
        <w:tc>
          <w:tcPr>
            <w:tcW w:w="3650"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Gizarte Gaietako eta Berdintasuneko Batzordea </w:t>
            </w:r>
          </w:p>
        </w:tc>
        <w:tc>
          <w:tcPr>
            <w:tcW w:w="1057"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653</w:t>
            </w:r>
          </w:p>
        </w:tc>
        <w:tc>
          <w:tcPr>
            <w:tcW w:w="1058"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2.977</w:t>
            </w:r>
          </w:p>
        </w:tc>
        <w:tc>
          <w:tcPr>
            <w:tcW w:w="1058"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c>
          <w:tcPr>
            <w:tcW w:w="1058"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c>
          <w:tcPr>
            <w:tcW w:w="1058"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3.630</w:t>
            </w:r>
          </w:p>
        </w:tc>
      </w:tr>
      <w:tr w:rsidR="002748F4" w:rsidRPr="00AA10C2" w:rsidTr="001235AE">
        <w:trPr>
          <w:trHeight w:val="198"/>
          <w:jc w:val="center"/>
        </w:trPr>
        <w:tc>
          <w:tcPr>
            <w:tcW w:w="365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Berdintasun plana egitea eta aholkularitza</w:t>
            </w:r>
          </w:p>
        </w:tc>
        <w:tc>
          <w:tcPr>
            <w:tcW w:w="1057"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c>
          <w:tcPr>
            <w:tcW w:w="105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c>
          <w:tcPr>
            <w:tcW w:w="105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10.406</w:t>
            </w:r>
          </w:p>
        </w:tc>
        <w:tc>
          <w:tcPr>
            <w:tcW w:w="105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c>
          <w:tcPr>
            <w:tcW w:w="105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10.406</w:t>
            </w:r>
          </w:p>
        </w:tc>
      </w:tr>
      <w:tr w:rsidR="002748F4" w:rsidRPr="00AA10C2" w:rsidTr="001235AE">
        <w:trPr>
          <w:trHeight w:val="198"/>
          <w:jc w:val="center"/>
        </w:trPr>
        <w:tc>
          <w:tcPr>
            <w:tcW w:w="3650" w:type="dxa"/>
            <w:tcBorders>
              <w:top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A</w:t>
            </w:r>
            <w:r>
              <w:rPr>
                <w:rFonts w:ascii="Arial Narrow" w:hAnsi="Arial Narrow" w:cs="Arial"/>
                <w:color w:val="000000"/>
                <w:lang w:val="eu-ES" w:eastAsia="es-ES"/>
              </w:rPr>
              <w:t>holkularitza berdintasunean</w:t>
            </w:r>
          </w:p>
        </w:tc>
        <w:tc>
          <w:tcPr>
            <w:tcW w:w="1057"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c>
          <w:tcPr>
            <w:tcW w:w="1058"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5.082</w:t>
            </w:r>
          </w:p>
        </w:tc>
        <w:tc>
          <w:tcPr>
            <w:tcW w:w="1058"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7.986</w:t>
            </w:r>
          </w:p>
        </w:tc>
        <w:tc>
          <w:tcPr>
            <w:tcW w:w="1058"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2.904</w:t>
            </w:r>
          </w:p>
        </w:tc>
        <w:tc>
          <w:tcPr>
            <w:tcW w:w="1058"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15.972</w:t>
            </w:r>
          </w:p>
        </w:tc>
      </w:tr>
      <w:tr w:rsidR="002748F4" w:rsidRPr="00AA10C2" w:rsidTr="001235AE">
        <w:trPr>
          <w:trHeight w:val="255"/>
          <w:jc w:val="center"/>
        </w:trPr>
        <w:tc>
          <w:tcPr>
            <w:tcW w:w="3650" w:type="dxa"/>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057"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653</w:t>
            </w:r>
          </w:p>
        </w:tc>
        <w:tc>
          <w:tcPr>
            <w:tcW w:w="1058"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8.059</w:t>
            </w:r>
          </w:p>
        </w:tc>
        <w:tc>
          <w:tcPr>
            <w:tcW w:w="1058"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18.392</w:t>
            </w:r>
          </w:p>
        </w:tc>
        <w:tc>
          <w:tcPr>
            <w:tcW w:w="1058"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2.904</w:t>
            </w:r>
          </w:p>
        </w:tc>
        <w:tc>
          <w:tcPr>
            <w:tcW w:w="1058"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30.008</w:t>
            </w:r>
          </w:p>
        </w:tc>
      </w:tr>
    </w:tbl>
    <w:p w:rsidR="002748F4" w:rsidRPr="00AA10C2" w:rsidRDefault="002748F4" w:rsidP="002748F4">
      <w:pPr>
        <w:pStyle w:val="texto"/>
        <w:spacing w:before="240"/>
        <w:rPr>
          <w:lang w:val="eu-ES"/>
        </w:rPr>
      </w:pPr>
      <w:r>
        <w:rPr>
          <w:lang w:val="eu-ES"/>
        </w:rPr>
        <w:t>“Gizarte Gaietako eta Berdintasuneko Batzordea” izenburupean, udalerriko emakumeen eta gizonen arteko berdintasun diagnostiko bat egiteko gastua jaso da. Indarrean dagoen legeriaren arabera, faktura aurkeztea besterik ez zuen e</w:t>
      </w:r>
      <w:r>
        <w:rPr>
          <w:lang w:val="eu-ES"/>
        </w:rPr>
        <w:t>s</w:t>
      </w:r>
      <w:r>
        <w:rPr>
          <w:lang w:val="eu-ES"/>
        </w:rPr>
        <w:t xml:space="preserve">katzen. </w:t>
      </w:r>
      <w:r w:rsidRPr="00AA10C2">
        <w:rPr>
          <w:lang w:val="eu-ES"/>
        </w:rPr>
        <w:t xml:space="preserve"> </w:t>
      </w:r>
    </w:p>
    <w:p w:rsidR="002748F4" w:rsidRPr="00AA10C2" w:rsidRDefault="002748F4" w:rsidP="002748F4">
      <w:pPr>
        <w:pStyle w:val="texto"/>
        <w:rPr>
          <w:lang w:val="eu-ES"/>
        </w:rPr>
      </w:pPr>
      <w:r>
        <w:rPr>
          <w:lang w:val="eu-ES"/>
        </w:rPr>
        <w:t>Berdintasun plana egitea Europar Batasunean publizitaterik ez duen proz</w:t>
      </w:r>
      <w:r>
        <w:rPr>
          <w:lang w:val="eu-ES"/>
        </w:rPr>
        <w:t>e</w:t>
      </w:r>
      <w:r>
        <w:rPr>
          <w:lang w:val="eu-ES"/>
        </w:rPr>
        <w:t>dura negoziatuaren bidez kontratatu zen, hiru teknikari gonbidatuta. Laguntza emateko kontratua 2015eko otsailean gauzatu zen, eta prezioa 10.406 eurokoa izan zen, BEZa barne. Kontratatzea indarrean dagoen araudiaren araberakoa izan zen</w:t>
      </w:r>
      <w:r w:rsidRPr="00AA10C2">
        <w:rPr>
          <w:lang w:val="eu-ES"/>
        </w:rPr>
        <w:t xml:space="preserve">. </w:t>
      </w:r>
    </w:p>
    <w:p w:rsidR="002748F4" w:rsidRPr="00AA10C2" w:rsidRDefault="002748F4" w:rsidP="002748F4">
      <w:pPr>
        <w:pStyle w:val="texto"/>
        <w:rPr>
          <w:lang w:val="eu-ES"/>
        </w:rPr>
      </w:pPr>
      <w:r>
        <w:rPr>
          <w:lang w:val="eu-ES"/>
        </w:rPr>
        <w:t>Aholkularitzetan, 726 euroko hileroko gastuak daude kontabilizatuta: zazpi 2014an, hamaika 2015ean eta lau 2016an. Guztira, 15.972 euro dira.</w:t>
      </w:r>
      <w:r w:rsidRPr="00AA10C2">
        <w:rPr>
          <w:lang w:val="eu-ES"/>
        </w:rPr>
        <w:t xml:space="preserve"> </w:t>
      </w:r>
    </w:p>
    <w:p w:rsidR="002748F4" w:rsidRPr="00AA10C2" w:rsidRDefault="002748F4" w:rsidP="002748F4">
      <w:pPr>
        <w:pStyle w:val="texto"/>
        <w:rPr>
          <w:lang w:val="eu-ES"/>
        </w:rPr>
      </w:pPr>
      <w:r>
        <w:rPr>
          <w:lang w:val="eu-ES"/>
        </w:rPr>
        <w:t>2015eko urritik aurrera, Udaleko idazkariak eragozpenak jarri zizkien hil</w:t>
      </w:r>
      <w:r>
        <w:rPr>
          <w:lang w:val="eu-ES"/>
        </w:rPr>
        <w:t>e</w:t>
      </w:r>
      <w:r>
        <w:rPr>
          <w:lang w:val="eu-ES"/>
        </w:rPr>
        <w:t>roko aholkularitza horiei, inolako kontratu prozedurarik ez egotean oinarrituta eta beharrezkoa izanda, fakturen zenbateko osokoa kontuan hartzean</w:t>
      </w:r>
      <w:r w:rsidRPr="00AA10C2">
        <w:rPr>
          <w:lang w:val="eu-ES"/>
        </w:rPr>
        <w:t>.</w:t>
      </w:r>
      <w:r>
        <w:rPr>
          <w:lang w:val="eu-ES"/>
        </w:rPr>
        <w:t xml:space="preserve"> Bat gatoz argudio horretan, egokia izango baitzen publizitaterik gabeko era negoziatuan kontratatzea. Alkatetzako ebazpenen bidez </w:t>
      </w:r>
      <w:r w:rsidR="00903CF4">
        <w:rPr>
          <w:lang w:val="eu-ES"/>
        </w:rPr>
        <w:t>(</w:t>
      </w:r>
      <w:r>
        <w:rPr>
          <w:lang w:val="eu-ES"/>
        </w:rPr>
        <w:t>eragozpen oharren aurkakoak</w:t>
      </w:r>
      <w:r w:rsidR="00903CF4">
        <w:rPr>
          <w:lang w:val="eu-ES"/>
        </w:rPr>
        <w:t>)</w:t>
      </w:r>
      <w:r>
        <w:rPr>
          <w:lang w:val="eu-ES"/>
        </w:rPr>
        <w:t>, fa</w:t>
      </w:r>
      <w:r>
        <w:rPr>
          <w:lang w:val="eu-ES"/>
        </w:rPr>
        <w:t>k</w:t>
      </w:r>
      <w:r>
        <w:rPr>
          <w:lang w:val="eu-ES"/>
        </w:rPr>
        <w:t>turak aitortzea eta ordaintzea agindu zen. Idazkariak osoko bilkuran aurkeztu eta azaldu zuen egintza, eta hark jakindakotzat eman zuen bere burua.</w:t>
      </w:r>
      <w:r w:rsidRPr="00AA10C2">
        <w:rPr>
          <w:lang w:val="eu-ES"/>
        </w:rPr>
        <w:t xml:space="preserve">  </w:t>
      </w:r>
    </w:p>
    <w:p w:rsidR="002748F4" w:rsidRPr="00AA10C2" w:rsidRDefault="002748F4" w:rsidP="002748F4">
      <w:pPr>
        <w:pStyle w:val="atitulo3"/>
        <w:spacing w:before="240"/>
        <w:rPr>
          <w:lang w:val="eu-ES"/>
        </w:rPr>
      </w:pPr>
      <w:r w:rsidRPr="00AA10C2">
        <w:rPr>
          <w:lang w:val="eu-ES"/>
        </w:rPr>
        <w:br w:type="page"/>
      </w:r>
      <w:r>
        <w:rPr>
          <w:lang w:val="eu-ES"/>
        </w:rPr>
        <w:t>Harrobietako leherketak neurtzea</w:t>
      </w:r>
    </w:p>
    <w:p w:rsidR="002748F4" w:rsidRPr="00AA10C2" w:rsidRDefault="002748F4" w:rsidP="002748F4">
      <w:pPr>
        <w:pStyle w:val="texto"/>
        <w:rPr>
          <w:lang w:val="eu-ES"/>
        </w:rPr>
      </w:pPr>
      <w:r w:rsidRPr="00AA10C2">
        <w:rPr>
          <w:lang w:val="eu-ES"/>
        </w:rPr>
        <w:t xml:space="preserve"> </w:t>
      </w:r>
      <w:r>
        <w:rPr>
          <w:lang w:val="eu-ES"/>
        </w:rPr>
        <w:t xml:space="preserve">Herriko bi harrobitan leherketek eragindako dardaren kontrola ordainsaritu da. 2013ko otsailean esleitu zen lana, Europar Batasunean publizitaterik ez duen prozedura negoziatuaren bidez, araudiarekin bat etorrita. </w:t>
      </w:r>
      <w:r w:rsidRPr="00AA10C2">
        <w:rPr>
          <w:lang w:val="eu-ES"/>
        </w:rPr>
        <w:t xml:space="preserve"> </w:t>
      </w:r>
    </w:p>
    <w:p w:rsidR="002748F4" w:rsidRPr="00AA10C2" w:rsidRDefault="002748F4" w:rsidP="002748F4">
      <w:pPr>
        <w:pStyle w:val="texto"/>
        <w:rPr>
          <w:lang w:val="eu-ES"/>
        </w:rPr>
      </w:pPr>
      <w:r>
        <w:rPr>
          <w:lang w:val="eu-ES"/>
        </w:rPr>
        <w:t xml:space="preserve">Dagozkien fakturek justifikatu dute gastua, kontratatutako prezioen arabera. Harrobiak ustiatzen dituzten enpresei ordainarazi zaie, eta beste diru-sarrera batzuk bezala kontabilizatu da, 3. kapituluan. </w:t>
      </w:r>
    </w:p>
    <w:p w:rsidR="002748F4" w:rsidRPr="00AA10C2" w:rsidRDefault="002748F4" w:rsidP="002748F4">
      <w:pPr>
        <w:pStyle w:val="atitulo3"/>
        <w:spacing w:before="240"/>
        <w:rPr>
          <w:lang w:val="eu-ES"/>
        </w:rPr>
      </w:pPr>
      <w:r>
        <w:rPr>
          <w:lang w:val="eu-ES"/>
        </w:rPr>
        <w:t>Ingurumeneko aholkularitza teknikoa</w:t>
      </w:r>
    </w:p>
    <w:p w:rsidR="002748F4" w:rsidRPr="00AA10C2" w:rsidRDefault="002748F4" w:rsidP="002748F4">
      <w:pPr>
        <w:pStyle w:val="texto"/>
        <w:rPr>
          <w:lang w:val="eu-ES"/>
        </w:rPr>
      </w:pPr>
      <w:r w:rsidRPr="00AA10C2">
        <w:rPr>
          <w:lang w:val="eu-ES"/>
        </w:rPr>
        <w:t xml:space="preserve"> </w:t>
      </w:r>
      <w:r>
        <w:rPr>
          <w:lang w:val="eu-ES"/>
        </w:rPr>
        <w:t>Ingurumeneko eta jarduera sailkatuetako gaian aholkularitza eman eta ko</w:t>
      </w:r>
      <w:r>
        <w:rPr>
          <w:lang w:val="eu-ES"/>
        </w:rPr>
        <w:t>n</w:t>
      </w:r>
      <w:r>
        <w:rPr>
          <w:lang w:val="eu-ES"/>
        </w:rPr>
        <w:t>trola egiteagatik hiruhilekoko gastuak jasotzen ditu, 2007ko maiatzeko kontratu baten arabera emandakoak. Azken hiru urteetako batez besteko urteko gastua 8.139 eurokoa izan zen</w:t>
      </w:r>
      <w:r w:rsidRPr="00AA10C2">
        <w:rPr>
          <w:lang w:val="eu-ES"/>
        </w:rPr>
        <w:t>.</w:t>
      </w:r>
      <w:r>
        <w:rPr>
          <w:lang w:val="eu-ES"/>
        </w:rPr>
        <w:t xml:space="preserve"> Laguntza emateko kontratuen gehieneko iraupena gainditu da, baina egun espedientea abiarazi da kontratatze berri bati ekiteko</w:t>
      </w:r>
      <w:r w:rsidRPr="00AA10C2">
        <w:rPr>
          <w:lang w:val="eu-ES"/>
        </w:rPr>
        <w:t xml:space="preserve">. </w:t>
      </w:r>
    </w:p>
    <w:p w:rsidR="002748F4" w:rsidRPr="00AA10C2" w:rsidRDefault="002748F4" w:rsidP="002748F4">
      <w:pPr>
        <w:pStyle w:val="atitulo3"/>
        <w:spacing w:before="240"/>
        <w:rPr>
          <w:w w:val="96"/>
          <w:lang w:val="eu-ES"/>
        </w:rPr>
      </w:pPr>
      <w:r w:rsidRPr="00AA10C2">
        <w:rPr>
          <w:w w:val="96"/>
          <w:lang w:val="eu-ES"/>
        </w:rPr>
        <w:t xml:space="preserve"> “</w:t>
      </w:r>
      <w:r>
        <w:rPr>
          <w:w w:val="96"/>
          <w:lang w:val="eu-ES"/>
        </w:rPr>
        <w:t>Gizarte Gaietako Batzordearen jarduerak” eta “Kultura-jarduerak</w:t>
      </w:r>
      <w:r w:rsidRPr="00AA10C2">
        <w:rPr>
          <w:w w:val="96"/>
          <w:lang w:val="eu-ES"/>
        </w:rPr>
        <w:t>”</w:t>
      </w:r>
    </w:p>
    <w:p w:rsidR="002748F4" w:rsidRPr="00AA10C2" w:rsidRDefault="002748F4" w:rsidP="002748F4">
      <w:pPr>
        <w:pStyle w:val="texto"/>
        <w:rPr>
          <w:lang w:val="eu-ES"/>
        </w:rPr>
      </w:pPr>
      <w:r>
        <w:rPr>
          <w:lang w:val="eu-ES"/>
        </w:rPr>
        <w:t>Partidek zenbateko txikiko gastuak jasotzen dituzte, kontratuek, aurreko</w:t>
      </w:r>
      <w:r>
        <w:rPr>
          <w:lang w:val="eu-ES"/>
        </w:rPr>
        <w:t>n</w:t>
      </w:r>
      <w:r>
        <w:rPr>
          <w:lang w:val="eu-ES"/>
        </w:rPr>
        <w:t>tuek eta fakturek justifikatutakoak</w:t>
      </w:r>
      <w:r w:rsidRPr="00AA10C2">
        <w:rPr>
          <w:lang w:val="eu-ES"/>
        </w:rPr>
        <w:t xml:space="preserve">.  </w:t>
      </w:r>
    </w:p>
    <w:p w:rsidR="002748F4" w:rsidRPr="00AA10C2" w:rsidRDefault="002748F4" w:rsidP="002748F4">
      <w:pPr>
        <w:tabs>
          <w:tab w:val="center" w:pos="2835"/>
          <w:tab w:val="center" w:pos="3969"/>
          <w:tab w:val="center" w:pos="5103"/>
          <w:tab w:val="center" w:pos="6237"/>
          <w:tab w:val="center" w:pos="7371"/>
        </w:tabs>
        <w:spacing w:after="180"/>
        <w:ind w:firstLine="284"/>
        <w:rPr>
          <w:i/>
          <w:spacing w:val="6"/>
          <w:sz w:val="26"/>
          <w:szCs w:val="24"/>
          <w:lang w:val="eu-ES"/>
        </w:rPr>
      </w:pPr>
      <w:r>
        <w:rPr>
          <w:i/>
          <w:spacing w:val="6"/>
          <w:sz w:val="26"/>
          <w:szCs w:val="24"/>
          <w:lang w:val="eu-ES"/>
        </w:rPr>
        <w:t>Dagokion kontratatze prozedura baliatzea gomendatzen dugu, zerbitzuaren zenbatekoaren arabera.</w:t>
      </w:r>
      <w:r w:rsidRPr="00AA10C2">
        <w:rPr>
          <w:i/>
          <w:spacing w:val="6"/>
          <w:sz w:val="26"/>
          <w:szCs w:val="24"/>
          <w:lang w:val="eu-ES"/>
        </w:rPr>
        <w:t xml:space="preserve"> </w:t>
      </w:r>
    </w:p>
    <w:p w:rsidR="002748F4" w:rsidRPr="00AA10C2" w:rsidRDefault="002748F4" w:rsidP="002748F4">
      <w:pPr>
        <w:pStyle w:val="atitulo2"/>
        <w:spacing w:before="240" w:after="120"/>
        <w:rPr>
          <w:lang w:val="eu-ES"/>
        </w:rPr>
      </w:pPr>
      <w:bookmarkStart w:id="66" w:name="_Toc483907196"/>
      <w:r w:rsidRPr="00AA10C2">
        <w:rPr>
          <w:lang w:val="eu-ES"/>
        </w:rPr>
        <w:t xml:space="preserve">IV.6. </w:t>
      </w:r>
      <w:r>
        <w:rPr>
          <w:lang w:val="eu-ES"/>
        </w:rPr>
        <w:t>Zorra</w:t>
      </w:r>
      <w:r w:rsidRPr="00AA10C2">
        <w:rPr>
          <w:lang w:val="eu-ES"/>
        </w:rPr>
        <w:t xml:space="preserve">. </w:t>
      </w:r>
      <w:r>
        <w:rPr>
          <w:lang w:val="eu-ES"/>
        </w:rPr>
        <w:t>Zorraren finantza-karga</w:t>
      </w:r>
      <w:bookmarkEnd w:id="66"/>
    </w:p>
    <w:p w:rsidR="002748F4" w:rsidRPr="00AA10C2" w:rsidRDefault="002748F4" w:rsidP="002748F4">
      <w:pPr>
        <w:pStyle w:val="texto"/>
        <w:spacing w:after="240"/>
        <w:rPr>
          <w:lang w:val="eu-ES"/>
        </w:rPr>
      </w:pPr>
      <w:r>
        <w:rPr>
          <w:lang w:val="eu-ES"/>
        </w:rPr>
        <w:t xml:space="preserve">Ekitaldia ixtean, Udalak finantza-erakundeekin duen zorra 804.841 eurokoa da, diru-sarrera arrunten ehuneko 37,4. Zehazki, hau da: </w:t>
      </w:r>
      <w:r w:rsidRPr="00AA10C2">
        <w:rPr>
          <w:lang w:val="eu-ES"/>
        </w:rPr>
        <w:t xml:space="preserve"> </w:t>
      </w:r>
    </w:p>
    <w:tbl>
      <w:tblPr>
        <w:tblW w:w="8847"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445"/>
        <w:gridCol w:w="1532"/>
        <w:gridCol w:w="1559"/>
        <w:gridCol w:w="1701"/>
        <w:gridCol w:w="1418"/>
        <w:gridCol w:w="1192"/>
      </w:tblGrid>
      <w:tr w:rsidR="002748F4" w:rsidRPr="00AA10C2" w:rsidTr="00903CF4">
        <w:trPr>
          <w:trHeight w:val="240"/>
        </w:trPr>
        <w:tc>
          <w:tcPr>
            <w:tcW w:w="1445" w:type="dxa"/>
            <w:tcBorders>
              <w:bottom w:val="single" w:sz="4" w:space="0" w:color="auto"/>
            </w:tcBorders>
            <w:shd w:val="clear" w:color="auto" w:fill="FABF8F" w:themeFill="accent6" w:themeFillTint="99"/>
            <w:noWrap/>
            <w:vAlign w:val="bottom"/>
            <w:hideMark/>
          </w:tcPr>
          <w:p w:rsidR="002748F4" w:rsidRPr="00AA10C2" w:rsidRDefault="002748F4" w:rsidP="001235AE">
            <w:pPr>
              <w:spacing w:after="0"/>
              <w:ind w:firstLine="0"/>
              <w:jc w:val="left"/>
              <w:rPr>
                <w:rFonts w:ascii="Arial" w:hAnsi="Arial" w:cs="Arial"/>
                <w:sz w:val="18"/>
                <w:szCs w:val="18"/>
                <w:lang w:val="eu-ES" w:eastAsia="es-ES"/>
              </w:rPr>
            </w:pPr>
            <w:r>
              <w:rPr>
                <w:rFonts w:ascii="Arial" w:hAnsi="Arial" w:cs="Arial"/>
                <w:sz w:val="18"/>
                <w:szCs w:val="18"/>
                <w:lang w:val="eu-ES" w:eastAsia="es-ES"/>
              </w:rPr>
              <w:t>Erakundea</w:t>
            </w:r>
          </w:p>
        </w:tc>
        <w:tc>
          <w:tcPr>
            <w:tcW w:w="1532" w:type="dxa"/>
            <w:tcBorders>
              <w:bottom w:val="single" w:sz="4" w:space="0" w:color="auto"/>
            </w:tcBorders>
            <w:shd w:val="clear" w:color="auto" w:fill="FABF8F" w:themeFill="accent6" w:themeFillTint="99"/>
            <w:noWrap/>
            <w:vAlign w:val="bottom"/>
            <w:hideMark/>
          </w:tcPr>
          <w:p w:rsidR="002748F4" w:rsidRPr="00AA10C2" w:rsidRDefault="002748F4" w:rsidP="00903CF4">
            <w:pPr>
              <w:spacing w:after="0"/>
              <w:ind w:firstLine="0"/>
              <w:jc w:val="right"/>
              <w:rPr>
                <w:rFonts w:ascii="Arial" w:hAnsi="Arial" w:cs="Arial"/>
                <w:sz w:val="18"/>
                <w:szCs w:val="18"/>
                <w:lang w:val="eu-ES" w:eastAsia="es-ES"/>
              </w:rPr>
            </w:pPr>
            <w:r>
              <w:rPr>
                <w:rFonts w:ascii="Arial" w:hAnsi="Arial" w:cs="Arial"/>
                <w:sz w:val="18"/>
                <w:szCs w:val="18"/>
                <w:lang w:val="eu-ES" w:eastAsia="es-ES"/>
              </w:rPr>
              <w:t>Zertarako</w:t>
            </w:r>
          </w:p>
        </w:tc>
        <w:tc>
          <w:tcPr>
            <w:tcW w:w="1559" w:type="dxa"/>
            <w:tcBorders>
              <w:bottom w:val="single" w:sz="4" w:space="0" w:color="auto"/>
            </w:tcBorders>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Emandakoa</w:t>
            </w:r>
          </w:p>
        </w:tc>
        <w:tc>
          <w:tcPr>
            <w:tcW w:w="1701" w:type="dxa"/>
            <w:tcBorders>
              <w:bottom w:val="single" w:sz="4" w:space="0" w:color="auto"/>
            </w:tcBorders>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Eman zen eguna</w:t>
            </w:r>
          </w:p>
        </w:tc>
        <w:tc>
          <w:tcPr>
            <w:tcW w:w="1418" w:type="dxa"/>
            <w:tcBorders>
              <w:bottom w:val="single" w:sz="4" w:space="0" w:color="auto"/>
            </w:tcBorders>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Muga-eguna</w:t>
            </w:r>
          </w:p>
        </w:tc>
        <w:tc>
          <w:tcPr>
            <w:tcW w:w="1192" w:type="dxa"/>
            <w:tcBorders>
              <w:bottom w:val="single" w:sz="4" w:space="0" w:color="auto"/>
            </w:tcBorders>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Zor bizia</w:t>
            </w:r>
          </w:p>
        </w:tc>
      </w:tr>
      <w:tr w:rsidR="002748F4" w:rsidRPr="00AA10C2" w:rsidTr="00903CF4">
        <w:trPr>
          <w:trHeight w:val="240"/>
        </w:trPr>
        <w:tc>
          <w:tcPr>
            <w:tcW w:w="1445" w:type="dxa"/>
            <w:tcBorders>
              <w:bottom w:val="single" w:sz="2" w:space="0" w:color="auto"/>
            </w:tcBorders>
            <w:shd w:val="clear" w:color="auto" w:fill="auto"/>
            <w:noWrap/>
            <w:vAlign w:val="bottom"/>
            <w:hideMark/>
          </w:tcPr>
          <w:p w:rsidR="002748F4" w:rsidRPr="00AA10C2" w:rsidRDefault="002748F4" w:rsidP="001235AE">
            <w:pPr>
              <w:spacing w:after="0"/>
              <w:ind w:firstLine="0"/>
              <w:jc w:val="left"/>
              <w:rPr>
                <w:rFonts w:ascii="Arial Narrow" w:hAnsi="Arial Narrow" w:cs="Arial"/>
                <w:lang w:val="eu-ES" w:eastAsia="es-ES"/>
              </w:rPr>
            </w:pPr>
            <w:r w:rsidRPr="00AA10C2">
              <w:rPr>
                <w:rFonts w:ascii="Arial Narrow" w:hAnsi="Arial Narrow" w:cs="Arial"/>
                <w:lang w:val="eu-ES" w:eastAsia="es-ES"/>
              </w:rPr>
              <w:t>Laboral</w:t>
            </w:r>
            <w:r>
              <w:rPr>
                <w:rFonts w:ascii="Arial Narrow" w:hAnsi="Arial Narrow" w:cs="Arial"/>
                <w:lang w:val="eu-ES" w:eastAsia="es-ES"/>
              </w:rPr>
              <w:t xml:space="preserve"> Kutxa</w:t>
            </w:r>
          </w:p>
        </w:tc>
        <w:tc>
          <w:tcPr>
            <w:tcW w:w="1532" w:type="dxa"/>
            <w:tcBorders>
              <w:bottom w:val="single" w:sz="2" w:space="0" w:color="auto"/>
            </w:tcBorders>
            <w:shd w:val="clear" w:color="auto" w:fill="auto"/>
            <w:noWrap/>
            <w:vAlign w:val="bottom"/>
            <w:hideMark/>
          </w:tcPr>
          <w:p w:rsidR="002748F4" w:rsidRPr="00AA10C2" w:rsidRDefault="002748F4" w:rsidP="00903CF4">
            <w:pPr>
              <w:spacing w:after="0"/>
              <w:ind w:firstLine="0"/>
              <w:jc w:val="right"/>
              <w:rPr>
                <w:rFonts w:ascii="Arial Narrow" w:hAnsi="Arial Narrow" w:cs="Arial"/>
                <w:lang w:val="eu-ES" w:eastAsia="es-ES"/>
              </w:rPr>
            </w:pPr>
            <w:r w:rsidRPr="00AA10C2">
              <w:rPr>
                <w:rFonts w:ascii="Arial Narrow" w:hAnsi="Arial Narrow" w:cs="Arial"/>
                <w:lang w:val="eu-ES" w:eastAsia="es-ES"/>
              </w:rPr>
              <w:t>In</w:t>
            </w:r>
            <w:r>
              <w:rPr>
                <w:rFonts w:ascii="Arial Narrow" w:hAnsi="Arial Narrow" w:cs="Arial"/>
                <w:lang w:val="eu-ES" w:eastAsia="es-ES"/>
              </w:rPr>
              <w:t>b</w:t>
            </w:r>
            <w:r w:rsidRPr="00AA10C2">
              <w:rPr>
                <w:rFonts w:ascii="Arial Narrow" w:hAnsi="Arial Narrow" w:cs="Arial"/>
                <w:lang w:val="eu-ES" w:eastAsia="es-ES"/>
              </w:rPr>
              <w:t xml:space="preserve">er. </w:t>
            </w:r>
            <w:r>
              <w:rPr>
                <w:rFonts w:ascii="Arial Narrow" w:hAnsi="Arial Narrow" w:cs="Arial"/>
                <w:lang w:val="eu-ES" w:eastAsia="es-ES"/>
              </w:rPr>
              <w:t>oro har</w:t>
            </w:r>
          </w:p>
        </w:tc>
        <w:tc>
          <w:tcPr>
            <w:tcW w:w="1559" w:type="dxa"/>
            <w:tcBorders>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360.607</w:t>
            </w:r>
          </w:p>
        </w:tc>
        <w:tc>
          <w:tcPr>
            <w:tcW w:w="1701" w:type="dxa"/>
            <w:tcBorders>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99</w:t>
            </w:r>
            <w:r>
              <w:rPr>
                <w:rFonts w:ascii="Arial Narrow" w:hAnsi="Arial Narrow"/>
                <w:color w:val="000000"/>
                <w:lang w:val="eu-ES" w:eastAsia="es-ES"/>
              </w:rPr>
              <w:t>-05-06</w:t>
            </w:r>
          </w:p>
        </w:tc>
        <w:tc>
          <w:tcPr>
            <w:tcW w:w="1418" w:type="dxa"/>
            <w:tcBorders>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19</w:t>
            </w:r>
            <w:r>
              <w:rPr>
                <w:rFonts w:ascii="Arial Narrow" w:hAnsi="Arial Narrow"/>
                <w:color w:val="000000"/>
                <w:lang w:val="eu-ES" w:eastAsia="es-ES"/>
              </w:rPr>
              <w:t>-05-06</w:t>
            </w:r>
          </w:p>
        </w:tc>
        <w:tc>
          <w:tcPr>
            <w:tcW w:w="1192" w:type="dxa"/>
            <w:tcBorders>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96.162</w:t>
            </w:r>
          </w:p>
        </w:tc>
      </w:tr>
      <w:tr w:rsidR="002748F4" w:rsidRPr="00AA10C2" w:rsidTr="00903CF4">
        <w:trPr>
          <w:trHeight w:val="240"/>
        </w:trPr>
        <w:tc>
          <w:tcPr>
            <w:tcW w:w="1445"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left"/>
              <w:rPr>
                <w:rFonts w:ascii="Arial Narrow" w:hAnsi="Arial Narrow" w:cs="Arial"/>
                <w:lang w:val="eu-ES" w:eastAsia="es-ES"/>
              </w:rPr>
            </w:pPr>
            <w:r w:rsidRPr="00AA10C2">
              <w:rPr>
                <w:rFonts w:ascii="Arial Narrow" w:hAnsi="Arial Narrow" w:cs="Arial"/>
                <w:lang w:val="eu-ES" w:eastAsia="es-ES"/>
              </w:rPr>
              <w:t>BCL/BBVA</w:t>
            </w:r>
          </w:p>
        </w:tc>
        <w:tc>
          <w:tcPr>
            <w:tcW w:w="1532" w:type="dxa"/>
            <w:tcBorders>
              <w:top w:val="single" w:sz="2" w:space="0" w:color="auto"/>
              <w:bottom w:val="single" w:sz="2" w:space="0" w:color="auto"/>
            </w:tcBorders>
            <w:shd w:val="clear" w:color="auto" w:fill="auto"/>
            <w:noWrap/>
            <w:vAlign w:val="bottom"/>
            <w:hideMark/>
          </w:tcPr>
          <w:p w:rsidR="002748F4" w:rsidRPr="00AA10C2" w:rsidRDefault="002748F4" w:rsidP="00903CF4">
            <w:pPr>
              <w:spacing w:after="0"/>
              <w:ind w:firstLine="0"/>
              <w:jc w:val="right"/>
              <w:rPr>
                <w:rFonts w:ascii="Arial Narrow" w:hAnsi="Arial Narrow" w:cs="Arial"/>
                <w:lang w:val="eu-ES" w:eastAsia="es-ES"/>
              </w:rPr>
            </w:pPr>
            <w:r w:rsidRPr="00AA10C2">
              <w:rPr>
                <w:rFonts w:ascii="Arial Narrow" w:hAnsi="Arial Narrow" w:cs="Arial"/>
                <w:lang w:val="eu-ES" w:eastAsia="es-ES"/>
              </w:rPr>
              <w:t>In</w:t>
            </w:r>
            <w:r>
              <w:rPr>
                <w:rFonts w:ascii="Arial Narrow" w:hAnsi="Arial Narrow" w:cs="Arial"/>
                <w:lang w:val="eu-ES" w:eastAsia="es-ES"/>
              </w:rPr>
              <w:t>b</w:t>
            </w:r>
            <w:r w:rsidRPr="00AA10C2">
              <w:rPr>
                <w:rFonts w:ascii="Arial Narrow" w:hAnsi="Arial Narrow" w:cs="Arial"/>
                <w:lang w:val="eu-ES" w:eastAsia="es-ES"/>
              </w:rPr>
              <w:t xml:space="preserve">er. </w:t>
            </w:r>
            <w:r>
              <w:rPr>
                <w:rFonts w:ascii="Arial Narrow" w:hAnsi="Arial Narrow" w:cs="Arial"/>
                <w:lang w:val="eu-ES" w:eastAsia="es-ES"/>
              </w:rPr>
              <w:t>oro har</w:t>
            </w:r>
          </w:p>
        </w:tc>
        <w:tc>
          <w:tcPr>
            <w:tcW w:w="1559"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406.839</w:t>
            </w:r>
          </w:p>
        </w:tc>
        <w:tc>
          <w:tcPr>
            <w:tcW w:w="1701"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00</w:t>
            </w:r>
            <w:r>
              <w:rPr>
                <w:rFonts w:ascii="Arial Narrow" w:hAnsi="Arial Narrow"/>
                <w:color w:val="000000"/>
                <w:lang w:val="eu-ES" w:eastAsia="es-ES"/>
              </w:rPr>
              <w:t>-02-16</w:t>
            </w:r>
          </w:p>
        </w:tc>
        <w:tc>
          <w:tcPr>
            <w:tcW w:w="1418"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15</w:t>
            </w:r>
            <w:r>
              <w:rPr>
                <w:rFonts w:ascii="Arial Narrow" w:hAnsi="Arial Narrow"/>
                <w:color w:val="000000"/>
                <w:lang w:val="eu-ES" w:eastAsia="es-ES"/>
              </w:rPr>
              <w:t>-02-06</w:t>
            </w:r>
          </w:p>
        </w:tc>
        <w:tc>
          <w:tcPr>
            <w:tcW w:w="1192"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w:t>
            </w:r>
          </w:p>
        </w:tc>
      </w:tr>
      <w:tr w:rsidR="002748F4" w:rsidRPr="00AA10C2" w:rsidTr="00903CF4">
        <w:trPr>
          <w:trHeight w:val="240"/>
        </w:trPr>
        <w:tc>
          <w:tcPr>
            <w:tcW w:w="1445"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left"/>
              <w:rPr>
                <w:rFonts w:ascii="Arial Narrow" w:hAnsi="Arial Narrow" w:cs="Arial"/>
                <w:lang w:val="eu-ES" w:eastAsia="es-ES"/>
              </w:rPr>
            </w:pPr>
            <w:r w:rsidRPr="00AA10C2">
              <w:rPr>
                <w:rFonts w:ascii="Arial Narrow" w:hAnsi="Arial Narrow" w:cs="Arial"/>
                <w:lang w:val="eu-ES" w:eastAsia="es-ES"/>
              </w:rPr>
              <w:t>Laboral</w:t>
            </w:r>
            <w:r>
              <w:rPr>
                <w:rFonts w:ascii="Arial Narrow" w:hAnsi="Arial Narrow" w:cs="Arial"/>
                <w:lang w:val="eu-ES" w:eastAsia="es-ES"/>
              </w:rPr>
              <w:t xml:space="preserve"> Kutxa</w:t>
            </w:r>
          </w:p>
        </w:tc>
        <w:tc>
          <w:tcPr>
            <w:tcW w:w="1532" w:type="dxa"/>
            <w:tcBorders>
              <w:top w:val="single" w:sz="2" w:space="0" w:color="auto"/>
              <w:bottom w:val="single" w:sz="2" w:space="0" w:color="auto"/>
            </w:tcBorders>
            <w:shd w:val="clear" w:color="auto" w:fill="auto"/>
            <w:noWrap/>
            <w:vAlign w:val="bottom"/>
            <w:hideMark/>
          </w:tcPr>
          <w:p w:rsidR="002748F4" w:rsidRPr="00AA10C2" w:rsidRDefault="002748F4" w:rsidP="00903CF4">
            <w:pPr>
              <w:spacing w:after="0"/>
              <w:ind w:firstLine="0"/>
              <w:jc w:val="right"/>
              <w:rPr>
                <w:rFonts w:ascii="Arial Narrow" w:hAnsi="Arial Narrow" w:cs="Arial"/>
                <w:lang w:val="eu-ES" w:eastAsia="es-ES"/>
              </w:rPr>
            </w:pPr>
            <w:r w:rsidRPr="00AA10C2">
              <w:rPr>
                <w:rFonts w:ascii="Arial Narrow" w:hAnsi="Arial Narrow" w:cs="Arial"/>
                <w:lang w:val="eu-ES" w:eastAsia="es-ES"/>
              </w:rPr>
              <w:t>In</w:t>
            </w:r>
            <w:r>
              <w:rPr>
                <w:rFonts w:ascii="Arial Narrow" w:hAnsi="Arial Narrow" w:cs="Arial"/>
                <w:lang w:val="eu-ES" w:eastAsia="es-ES"/>
              </w:rPr>
              <w:t>b</w:t>
            </w:r>
            <w:r w:rsidRPr="00AA10C2">
              <w:rPr>
                <w:rFonts w:ascii="Arial Narrow" w:hAnsi="Arial Narrow" w:cs="Arial"/>
                <w:lang w:val="eu-ES" w:eastAsia="es-ES"/>
              </w:rPr>
              <w:t xml:space="preserve">er. </w:t>
            </w:r>
            <w:r>
              <w:rPr>
                <w:rFonts w:ascii="Arial Narrow" w:hAnsi="Arial Narrow" w:cs="Arial"/>
                <w:lang w:val="eu-ES" w:eastAsia="es-ES"/>
              </w:rPr>
              <w:t>oro har</w:t>
            </w:r>
          </w:p>
        </w:tc>
        <w:tc>
          <w:tcPr>
            <w:tcW w:w="1559"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673.134</w:t>
            </w:r>
          </w:p>
        </w:tc>
        <w:tc>
          <w:tcPr>
            <w:tcW w:w="1701"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00</w:t>
            </w:r>
            <w:r>
              <w:rPr>
                <w:rFonts w:ascii="Arial Narrow" w:hAnsi="Arial Narrow"/>
                <w:color w:val="000000"/>
                <w:lang w:val="eu-ES" w:eastAsia="es-ES"/>
              </w:rPr>
              <w:t>-10-07</w:t>
            </w:r>
          </w:p>
        </w:tc>
        <w:tc>
          <w:tcPr>
            <w:tcW w:w="1418"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20</w:t>
            </w:r>
            <w:r>
              <w:rPr>
                <w:rFonts w:ascii="Arial Narrow" w:hAnsi="Arial Narrow"/>
                <w:color w:val="000000"/>
                <w:lang w:val="eu-ES" w:eastAsia="es-ES"/>
              </w:rPr>
              <w:t>-10-07</w:t>
            </w:r>
          </w:p>
        </w:tc>
        <w:tc>
          <w:tcPr>
            <w:tcW w:w="1192" w:type="dxa"/>
            <w:tcBorders>
              <w:top w:val="single" w:sz="2" w:space="0" w:color="auto"/>
              <w:bottom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210.354</w:t>
            </w:r>
          </w:p>
        </w:tc>
      </w:tr>
      <w:tr w:rsidR="002748F4" w:rsidRPr="00AA10C2" w:rsidTr="00903CF4">
        <w:trPr>
          <w:trHeight w:val="240"/>
        </w:trPr>
        <w:tc>
          <w:tcPr>
            <w:tcW w:w="1445" w:type="dxa"/>
            <w:tcBorders>
              <w:top w:val="single" w:sz="2" w:space="0" w:color="auto"/>
            </w:tcBorders>
            <w:shd w:val="clear" w:color="auto" w:fill="auto"/>
            <w:noWrap/>
            <w:vAlign w:val="bottom"/>
            <w:hideMark/>
          </w:tcPr>
          <w:p w:rsidR="002748F4" w:rsidRPr="00AA10C2" w:rsidRDefault="002748F4" w:rsidP="001235AE">
            <w:pPr>
              <w:spacing w:after="0"/>
              <w:ind w:firstLine="0"/>
              <w:jc w:val="left"/>
              <w:rPr>
                <w:rFonts w:ascii="Arial Narrow" w:hAnsi="Arial Narrow" w:cs="Arial"/>
                <w:lang w:val="eu-ES" w:eastAsia="es-ES"/>
              </w:rPr>
            </w:pPr>
            <w:r w:rsidRPr="00AA10C2">
              <w:rPr>
                <w:rFonts w:ascii="Arial Narrow" w:hAnsi="Arial Narrow" w:cs="Arial"/>
                <w:lang w:val="eu-ES" w:eastAsia="es-ES"/>
              </w:rPr>
              <w:t>Laboral</w:t>
            </w:r>
            <w:r>
              <w:rPr>
                <w:rFonts w:ascii="Arial Narrow" w:hAnsi="Arial Narrow" w:cs="Arial"/>
                <w:lang w:val="eu-ES" w:eastAsia="es-ES"/>
              </w:rPr>
              <w:t xml:space="preserve"> Kutxa</w:t>
            </w:r>
          </w:p>
        </w:tc>
        <w:tc>
          <w:tcPr>
            <w:tcW w:w="1532" w:type="dxa"/>
            <w:tcBorders>
              <w:top w:val="single" w:sz="2" w:space="0" w:color="auto"/>
            </w:tcBorders>
            <w:shd w:val="clear" w:color="auto" w:fill="auto"/>
            <w:noWrap/>
            <w:vAlign w:val="bottom"/>
            <w:hideMark/>
          </w:tcPr>
          <w:p w:rsidR="002748F4" w:rsidRPr="00AA10C2" w:rsidRDefault="002748F4" w:rsidP="00903CF4">
            <w:pPr>
              <w:spacing w:after="0"/>
              <w:ind w:firstLine="0"/>
              <w:jc w:val="right"/>
              <w:rPr>
                <w:rFonts w:ascii="Arial Narrow" w:hAnsi="Arial Narrow" w:cs="Arial"/>
                <w:lang w:val="eu-ES" w:eastAsia="es-ES"/>
              </w:rPr>
            </w:pPr>
            <w:r w:rsidRPr="00AA10C2">
              <w:rPr>
                <w:rFonts w:ascii="Arial Narrow" w:hAnsi="Arial Narrow" w:cs="Arial"/>
                <w:lang w:val="eu-ES" w:eastAsia="es-ES"/>
              </w:rPr>
              <w:t>In</w:t>
            </w:r>
            <w:r>
              <w:rPr>
                <w:rFonts w:ascii="Arial Narrow" w:hAnsi="Arial Narrow" w:cs="Arial"/>
                <w:lang w:val="eu-ES" w:eastAsia="es-ES"/>
              </w:rPr>
              <w:t>b</w:t>
            </w:r>
            <w:r w:rsidRPr="00AA10C2">
              <w:rPr>
                <w:rFonts w:ascii="Arial Narrow" w:hAnsi="Arial Narrow" w:cs="Arial"/>
                <w:lang w:val="eu-ES" w:eastAsia="es-ES"/>
              </w:rPr>
              <w:t xml:space="preserve">er. </w:t>
            </w:r>
            <w:r>
              <w:rPr>
                <w:rFonts w:ascii="Arial Narrow" w:hAnsi="Arial Narrow" w:cs="Arial"/>
                <w:lang w:val="eu-ES" w:eastAsia="es-ES"/>
              </w:rPr>
              <w:t>oro har</w:t>
            </w:r>
          </w:p>
        </w:tc>
        <w:tc>
          <w:tcPr>
            <w:tcW w:w="1559" w:type="dxa"/>
            <w:tcBorders>
              <w:top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1.000.000</w:t>
            </w:r>
          </w:p>
        </w:tc>
        <w:tc>
          <w:tcPr>
            <w:tcW w:w="1701" w:type="dxa"/>
            <w:tcBorders>
              <w:top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08</w:t>
            </w:r>
            <w:r>
              <w:rPr>
                <w:rFonts w:ascii="Arial Narrow" w:hAnsi="Arial Narrow"/>
                <w:color w:val="000000"/>
                <w:lang w:val="eu-ES" w:eastAsia="es-ES"/>
              </w:rPr>
              <w:t>-01-08</w:t>
            </w:r>
          </w:p>
        </w:tc>
        <w:tc>
          <w:tcPr>
            <w:tcW w:w="1418" w:type="dxa"/>
            <w:tcBorders>
              <w:top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28</w:t>
            </w:r>
            <w:r>
              <w:rPr>
                <w:rFonts w:ascii="Arial Narrow" w:hAnsi="Arial Narrow"/>
                <w:color w:val="000000"/>
                <w:lang w:val="eu-ES" w:eastAsia="es-ES"/>
              </w:rPr>
              <w:t>-01-08</w:t>
            </w:r>
          </w:p>
        </w:tc>
        <w:tc>
          <w:tcPr>
            <w:tcW w:w="1192" w:type="dxa"/>
            <w:tcBorders>
              <w:top w:val="single" w:sz="2" w:space="0" w:color="auto"/>
            </w:tcBorders>
            <w:shd w:val="clear" w:color="auto" w:fill="auto"/>
            <w:noWrap/>
            <w:vAlign w:val="bottom"/>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498.324</w:t>
            </w:r>
          </w:p>
        </w:tc>
      </w:tr>
      <w:tr w:rsidR="002748F4" w:rsidRPr="00AA10C2" w:rsidTr="00903CF4">
        <w:trPr>
          <w:trHeight w:val="240"/>
        </w:trPr>
        <w:tc>
          <w:tcPr>
            <w:tcW w:w="1445" w:type="dxa"/>
            <w:shd w:val="clear" w:color="auto" w:fill="FABF8F" w:themeFill="accent6" w:themeFillTint="99"/>
            <w:noWrap/>
            <w:vAlign w:val="bottom"/>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532" w:type="dxa"/>
            <w:shd w:val="clear" w:color="auto" w:fill="FABF8F" w:themeFill="accent6" w:themeFillTint="99"/>
            <w:noWrap/>
            <w:vAlign w:val="bottom"/>
            <w:hideMark/>
          </w:tcPr>
          <w:p w:rsidR="002748F4" w:rsidRPr="00AA10C2" w:rsidRDefault="002748F4" w:rsidP="00903CF4">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559" w:type="dxa"/>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2.440.580</w:t>
            </w:r>
          </w:p>
        </w:tc>
        <w:tc>
          <w:tcPr>
            <w:tcW w:w="1701" w:type="dxa"/>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418" w:type="dxa"/>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192" w:type="dxa"/>
            <w:shd w:val="clear" w:color="auto" w:fill="FABF8F" w:themeFill="accent6" w:themeFillTint="99"/>
            <w:noWrap/>
            <w:vAlign w:val="bottom"/>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804.841</w:t>
            </w:r>
          </w:p>
        </w:tc>
      </w:tr>
    </w:tbl>
    <w:p w:rsidR="002748F4" w:rsidRPr="00AA10C2" w:rsidRDefault="002748F4" w:rsidP="002748F4">
      <w:pPr>
        <w:pStyle w:val="texto"/>
        <w:spacing w:before="240"/>
        <w:rPr>
          <w:lang w:val="eu-ES"/>
        </w:rPr>
      </w:pPr>
      <w:r>
        <w:rPr>
          <w:lang w:val="eu-ES"/>
        </w:rPr>
        <w:t>Aurreko ekitaldiarekin alderatuta, 142.623 euro gutxitu da zorra</w:t>
      </w:r>
      <w:r w:rsidRPr="00AA10C2">
        <w:rPr>
          <w:lang w:val="eu-ES"/>
        </w:rPr>
        <w:t xml:space="preserve">. </w:t>
      </w:r>
    </w:p>
    <w:p w:rsidR="002748F4" w:rsidRPr="00AA10C2" w:rsidRDefault="002748F4" w:rsidP="002748F4">
      <w:pPr>
        <w:pStyle w:val="texto"/>
        <w:rPr>
          <w:lang w:val="eu-ES"/>
        </w:rPr>
      </w:pPr>
      <w:r>
        <w:rPr>
          <w:lang w:val="eu-ES"/>
        </w:rPr>
        <w:t>Musika eskola eta udal sozietatea ez daude zorpetuta.</w:t>
      </w:r>
      <w:r w:rsidRPr="00AA10C2">
        <w:rPr>
          <w:lang w:val="eu-ES"/>
        </w:rPr>
        <w:t xml:space="preserve"> </w:t>
      </w:r>
    </w:p>
    <w:p w:rsidR="002748F4" w:rsidRPr="00AA10C2" w:rsidRDefault="002748F4" w:rsidP="002748F4">
      <w:pPr>
        <w:spacing w:after="0"/>
        <w:ind w:firstLine="0"/>
        <w:jc w:val="left"/>
        <w:rPr>
          <w:spacing w:val="6"/>
          <w:sz w:val="26"/>
          <w:szCs w:val="24"/>
          <w:lang w:val="eu-ES"/>
        </w:rPr>
      </w:pPr>
      <w:r w:rsidRPr="00AA10C2">
        <w:rPr>
          <w:lang w:val="eu-ES"/>
        </w:rPr>
        <w:br w:type="page"/>
      </w:r>
    </w:p>
    <w:p w:rsidR="002748F4" w:rsidRPr="00AA10C2" w:rsidRDefault="002748F4" w:rsidP="002748F4">
      <w:pPr>
        <w:pStyle w:val="texto"/>
        <w:spacing w:after="240"/>
        <w:rPr>
          <w:lang w:val="eu-ES"/>
        </w:rPr>
      </w:pPr>
      <w:r>
        <w:rPr>
          <w:lang w:val="eu-ES"/>
        </w:rPr>
        <w:t>Interesak eta amortizazioak aurrekontuetan jasota daude gastuen aurreko</w:t>
      </w:r>
      <w:r>
        <w:rPr>
          <w:lang w:val="eu-ES"/>
        </w:rPr>
        <w:t>n</w:t>
      </w:r>
      <w:r>
        <w:rPr>
          <w:lang w:val="eu-ES"/>
        </w:rPr>
        <w:t>tuko 3. eta 9. kapituluetan. 2015ean, xehetasun hauen arabera aitortu ziren b</w:t>
      </w:r>
      <w:r>
        <w:rPr>
          <w:lang w:val="eu-ES"/>
        </w:rPr>
        <w:t>e</w:t>
      </w:r>
      <w:r>
        <w:rPr>
          <w:lang w:val="eu-ES"/>
        </w:rPr>
        <w:t>tebeharrak</w:t>
      </w:r>
      <w:r w:rsidRPr="00AA10C2">
        <w:rPr>
          <w:lang w:val="eu-ES"/>
        </w:rPr>
        <w:t xml:space="preserve">: </w:t>
      </w:r>
    </w:p>
    <w:tbl>
      <w:tblPr>
        <w:tblW w:w="8848" w:type="dxa"/>
        <w:jc w:val="center"/>
        <w:tblCellMar>
          <w:left w:w="70" w:type="dxa"/>
          <w:right w:w="70" w:type="dxa"/>
        </w:tblCellMar>
        <w:tblLook w:val="04A0" w:firstRow="1" w:lastRow="0" w:firstColumn="1" w:lastColumn="0" w:noHBand="0" w:noVBand="1"/>
      </w:tblPr>
      <w:tblGrid>
        <w:gridCol w:w="4566"/>
        <w:gridCol w:w="1427"/>
        <w:gridCol w:w="1427"/>
        <w:gridCol w:w="1428"/>
      </w:tblGrid>
      <w:tr w:rsidR="002748F4" w:rsidRPr="00AA10C2" w:rsidTr="001235AE">
        <w:trPr>
          <w:trHeight w:val="255"/>
          <w:jc w:val="center"/>
        </w:trPr>
        <w:tc>
          <w:tcPr>
            <w:tcW w:w="4566"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left"/>
              <w:rPr>
                <w:rFonts w:ascii="Arial" w:hAnsi="Arial" w:cs="Arial"/>
                <w:sz w:val="18"/>
                <w:szCs w:val="18"/>
                <w:lang w:val="eu-ES" w:eastAsia="es-ES"/>
              </w:rPr>
            </w:pPr>
            <w:r w:rsidRPr="00AA10C2">
              <w:rPr>
                <w:rFonts w:ascii="Arial" w:hAnsi="Arial" w:cs="Arial"/>
                <w:sz w:val="18"/>
                <w:szCs w:val="18"/>
                <w:lang w:val="eu-ES" w:eastAsia="es-ES"/>
              </w:rPr>
              <w:t> </w:t>
            </w:r>
          </w:p>
        </w:tc>
        <w:tc>
          <w:tcPr>
            <w:tcW w:w="1427"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Amortiza</w:t>
            </w:r>
            <w:r>
              <w:rPr>
                <w:rFonts w:ascii="Arial" w:hAnsi="Arial" w:cs="Arial"/>
                <w:sz w:val="18"/>
                <w:szCs w:val="18"/>
                <w:lang w:val="eu-ES" w:eastAsia="es-ES"/>
              </w:rPr>
              <w:t>zioa</w:t>
            </w:r>
          </w:p>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2015</w:t>
            </w:r>
          </w:p>
        </w:tc>
        <w:tc>
          <w:tcPr>
            <w:tcW w:w="1427"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Interes</w:t>
            </w:r>
            <w:r>
              <w:rPr>
                <w:rFonts w:ascii="Arial" w:hAnsi="Arial" w:cs="Arial"/>
                <w:sz w:val="18"/>
                <w:szCs w:val="18"/>
                <w:lang w:val="eu-ES" w:eastAsia="es-ES"/>
              </w:rPr>
              <w:t>ak</w:t>
            </w:r>
          </w:p>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2015</w:t>
            </w:r>
          </w:p>
        </w:tc>
        <w:tc>
          <w:tcPr>
            <w:tcW w:w="1428"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Guztira</w:t>
            </w:r>
          </w:p>
        </w:tc>
      </w:tr>
      <w:tr w:rsidR="002748F4" w:rsidRPr="00AA10C2" w:rsidTr="001235AE">
        <w:trPr>
          <w:trHeight w:val="198"/>
          <w:jc w:val="center"/>
        </w:trPr>
        <w:tc>
          <w:tcPr>
            <w:tcW w:w="4566"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sidRPr="00AA10C2">
              <w:rPr>
                <w:rFonts w:ascii="Arial Narrow" w:hAnsi="Arial Narrow"/>
                <w:lang w:val="eu-ES" w:eastAsia="es-ES"/>
              </w:rPr>
              <w:t>CLP 4044</w:t>
            </w:r>
            <w:r>
              <w:rPr>
                <w:rFonts w:ascii="Arial Narrow" w:hAnsi="Arial Narrow"/>
                <w:lang w:val="eu-ES" w:eastAsia="es-ES"/>
              </w:rPr>
              <w:t xml:space="preserve"> kredituaren amortizazioa</w:t>
            </w:r>
          </w:p>
        </w:tc>
        <w:tc>
          <w:tcPr>
            <w:tcW w:w="1427"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42.071</w:t>
            </w:r>
          </w:p>
        </w:tc>
        <w:tc>
          <w:tcPr>
            <w:tcW w:w="1427"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2.559</w:t>
            </w:r>
          </w:p>
        </w:tc>
        <w:tc>
          <w:tcPr>
            <w:tcW w:w="1428"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44.630</w:t>
            </w:r>
          </w:p>
        </w:tc>
      </w:tr>
      <w:tr w:rsidR="002748F4" w:rsidRPr="00AA10C2" w:rsidTr="001235AE">
        <w:trPr>
          <w:trHeight w:val="198"/>
          <w:jc w:val="center"/>
        </w:trPr>
        <w:tc>
          <w:tcPr>
            <w:tcW w:w="4566"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sidRPr="00AA10C2">
              <w:rPr>
                <w:rFonts w:ascii="Arial Narrow" w:hAnsi="Arial Narrow"/>
                <w:lang w:val="eu-ES" w:eastAsia="es-ES"/>
              </w:rPr>
              <w:t>BCL-BBVA</w:t>
            </w:r>
            <w:r>
              <w:rPr>
                <w:rFonts w:ascii="Arial Narrow" w:hAnsi="Arial Narrow"/>
                <w:lang w:val="eu-ES" w:eastAsia="es-ES"/>
              </w:rPr>
              <w:t xml:space="preserve"> maileguaren amortizazioa</w:t>
            </w:r>
          </w:p>
        </w:tc>
        <w:tc>
          <w:tcPr>
            <w:tcW w:w="1427"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36.985</w:t>
            </w:r>
          </w:p>
        </w:tc>
        <w:tc>
          <w:tcPr>
            <w:tcW w:w="1427"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141</w:t>
            </w:r>
          </w:p>
        </w:tc>
        <w:tc>
          <w:tcPr>
            <w:tcW w:w="1428"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37.126</w:t>
            </w:r>
          </w:p>
        </w:tc>
      </w:tr>
      <w:tr w:rsidR="002748F4" w:rsidRPr="00AA10C2" w:rsidTr="001235AE">
        <w:trPr>
          <w:trHeight w:val="198"/>
          <w:jc w:val="center"/>
        </w:trPr>
        <w:tc>
          <w:tcPr>
            <w:tcW w:w="4566"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sidRPr="00AA10C2">
              <w:rPr>
                <w:rFonts w:ascii="Arial Narrow" w:hAnsi="Arial Narrow"/>
                <w:lang w:val="eu-ES" w:eastAsia="es-ES"/>
              </w:rPr>
              <w:t>CLP 3818</w:t>
            </w:r>
            <w:r>
              <w:rPr>
                <w:rFonts w:ascii="Arial Narrow" w:hAnsi="Arial Narrow"/>
                <w:lang w:val="eu-ES" w:eastAsia="es-ES"/>
              </w:rPr>
              <w:t xml:space="preserve"> kredituaren amortizazioa</w:t>
            </w:r>
          </w:p>
        </w:tc>
        <w:tc>
          <w:tcPr>
            <w:tcW w:w="1427"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24.040</w:t>
            </w:r>
          </w:p>
        </w:tc>
        <w:tc>
          <w:tcPr>
            <w:tcW w:w="1427"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0</w:t>
            </w:r>
          </w:p>
        </w:tc>
        <w:tc>
          <w:tcPr>
            <w:tcW w:w="1428"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24.040</w:t>
            </w:r>
          </w:p>
        </w:tc>
      </w:tr>
      <w:tr w:rsidR="002748F4" w:rsidRPr="00AA10C2" w:rsidTr="001235AE">
        <w:trPr>
          <w:trHeight w:val="198"/>
          <w:jc w:val="center"/>
        </w:trPr>
        <w:tc>
          <w:tcPr>
            <w:tcW w:w="4566" w:type="dxa"/>
            <w:tcBorders>
              <w:top w:val="single" w:sz="2" w:space="0" w:color="00000A"/>
              <w:left w:val="nil"/>
              <w:bottom w:val="single" w:sz="4"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sidRPr="00AA10C2">
              <w:rPr>
                <w:rFonts w:ascii="Arial Narrow" w:hAnsi="Arial Narrow"/>
                <w:lang w:val="eu-ES" w:eastAsia="es-ES"/>
              </w:rPr>
              <w:t>CLP 4328</w:t>
            </w:r>
            <w:r>
              <w:rPr>
                <w:rFonts w:ascii="Arial Narrow" w:hAnsi="Arial Narrow"/>
                <w:lang w:val="eu-ES" w:eastAsia="es-ES"/>
              </w:rPr>
              <w:t xml:space="preserve"> maileguaren amortizazioa</w:t>
            </w:r>
          </w:p>
        </w:tc>
        <w:tc>
          <w:tcPr>
            <w:tcW w:w="1427" w:type="dxa"/>
            <w:tcBorders>
              <w:top w:val="single" w:sz="2" w:space="0" w:color="00000A"/>
              <w:left w:val="nil"/>
              <w:bottom w:val="single" w:sz="4"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39.526</w:t>
            </w:r>
          </w:p>
        </w:tc>
        <w:tc>
          <w:tcPr>
            <w:tcW w:w="1427" w:type="dxa"/>
            <w:tcBorders>
              <w:top w:val="single" w:sz="2" w:space="0" w:color="00000A"/>
              <w:left w:val="nil"/>
              <w:bottom w:val="single" w:sz="4"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1.172</w:t>
            </w:r>
          </w:p>
        </w:tc>
        <w:tc>
          <w:tcPr>
            <w:tcW w:w="1428" w:type="dxa"/>
            <w:tcBorders>
              <w:top w:val="single" w:sz="2" w:space="0" w:color="00000A"/>
              <w:left w:val="nil"/>
              <w:bottom w:val="single" w:sz="4"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40.699</w:t>
            </w:r>
          </w:p>
        </w:tc>
      </w:tr>
      <w:tr w:rsidR="002748F4" w:rsidRPr="00AA10C2" w:rsidTr="001235AE">
        <w:trPr>
          <w:trHeight w:val="255"/>
          <w:jc w:val="center"/>
        </w:trPr>
        <w:tc>
          <w:tcPr>
            <w:tcW w:w="4566"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left"/>
              <w:rPr>
                <w:rFonts w:ascii="Arial" w:hAnsi="Arial" w:cs="Arial"/>
                <w:sz w:val="18"/>
                <w:szCs w:val="18"/>
                <w:lang w:val="eu-ES" w:eastAsia="es-ES"/>
              </w:rPr>
            </w:pPr>
            <w:r w:rsidRPr="00AA10C2">
              <w:rPr>
                <w:rFonts w:ascii="Arial" w:hAnsi="Arial" w:cs="Arial"/>
                <w:sz w:val="18"/>
                <w:szCs w:val="18"/>
                <w:lang w:val="eu-ES" w:eastAsia="es-ES"/>
              </w:rPr>
              <w:t> </w:t>
            </w:r>
          </w:p>
        </w:tc>
        <w:tc>
          <w:tcPr>
            <w:tcW w:w="1427"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142.623</w:t>
            </w:r>
          </w:p>
        </w:tc>
        <w:tc>
          <w:tcPr>
            <w:tcW w:w="1427"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3.872</w:t>
            </w:r>
          </w:p>
        </w:tc>
        <w:tc>
          <w:tcPr>
            <w:tcW w:w="1428"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146.495</w:t>
            </w:r>
          </w:p>
        </w:tc>
      </w:tr>
    </w:tbl>
    <w:p w:rsidR="002748F4" w:rsidRPr="00AA10C2" w:rsidRDefault="002748F4" w:rsidP="002748F4">
      <w:pPr>
        <w:pStyle w:val="atitulo2"/>
        <w:spacing w:before="240" w:after="120"/>
        <w:rPr>
          <w:lang w:val="eu-ES"/>
        </w:rPr>
      </w:pPr>
      <w:bookmarkStart w:id="67" w:name="_Toc483907197"/>
      <w:r w:rsidRPr="00AA10C2">
        <w:rPr>
          <w:lang w:val="eu-ES"/>
        </w:rPr>
        <w:t>IV.7. Gast</w:t>
      </w:r>
      <w:r>
        <w:rPr>
          <w:lang w:val="eu-ES"/>
        </w:rPr>
        <w:t>uak transferentzia arruntengatik</w:t>
      </w:r>
      <w:bookmarkEnd w:id="67"/>
    </w:p>
    <w:p w:rsidR="002748F4" w:rsidRPr="00AA10C2" w:rsidRDefault="002748F4" w:rsidP="002748F4">
      <w:pPr>
        <w:pStyle w:val="texto"/>
        <w:spacing w:after="240"/>
        <w:rPr>
          <w:lang w:val="eu-ES"/>
        </w:rPr>
      </w:pPr>
      <w:r>
        <w:rPr>
          <w:lang w:val="eu-ES"/>
        </w:rPr>
        <w:t>2015ean, transferentzia arruntengatiko gastua 293.879 eurokoa izan zen, h</w:t>
      </w:r>
      <w:r>
        <w:rPr>
          <w:lang w:val="eu-ES"/>
        </w:rPr>
        <w:t>o</w:t>
      </w:r>
      <w:r>
        <w:rPr>
          <w:lang w:val="eu-ES"/>
        </w:rPr>
        <w:t>nela bananduta</w:t>
      </w:r>
      <w:r w:rsidRPr="00AA10C2">
        <w:rPr>
          <w:lang w:val="eu-ES"/>
        </w:rPr>
        <w:t xml:space="preserve">: </w:t>
      </w:r>
    </w:p>
    <w:tbl>
      <w:tblPr>
        <w:tblW w:w="8840"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69"/>
        <w:gridCol w:w="1409"/>
        <w:gridCol w:w="1462"/>
      </w:tblGrid>
      <w:tr w:rsidR="002748F4" w:rsidRPr="00AA10C2" w:rsidTr="001235AE">
        <w:trPr>
          <w:trHeight w:val="255"/>
        </w:trPr>
        <w:tc>
          <w:tcPr>
            <w:tcW w:w="5969"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p>
        </w:tc>
        <w:tc>
          <w:tcPr>
            <w:tcW w:w="1409"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462"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r>
      <w:tr w:rsidR="002748F4" w:rsidRPr="00AA10C2" w:rsidTr="001235AE">
        <w:trPr>
          <w:trHeight w:val="198"/>
        </w:trPr>
        <w:tc>
          <w:tcPr>
            <w:tcW w:w="5969"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Erakundearen erakunde autonomo administratiboetara </w:t>
            </w:r>
          </w:p>
        </w:tc>
        <w:tc>
          <w:tcPr>
            <w:tcW w:w="1409"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15.970</w:t>
            </w:r>
          </w:p>
        </w:tc>
        <w:tc>
          <w:tcPr>
            <w:tcW w:w="1462"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17.700</w:t>
            </w:r>
          </w:p>
        </w:tc>
      </w:tr>
      <w:tr w:rsidR="002748F4" w:rsidRPr="00AA10C2" w:rsidTr="001235AE">
        <w:trPr>
          <w:trHeight w:val="198"/>
        </w:trPr>
        <w:tc>
          <w:tcPr>
            <w:tcW w:w="5969"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Toki erakundeko enpresetara </w:t>
            </w:r>
            <w:r w:rsidRPr="00AA10C2">
              <w:rPr>
                <w:rFonts w:ascii="Arial Narrow" w:hAnsi="Arial Narrow" w:cs="Arial"/>
                <w:color w:val="000000"/>
                <w:lang w:val="eu-ES" w:eastAsia="es-ES"/>
              </w:rPr>
              <w:t xml:space="preserve"> </w:t>
            </w:r>
          </w:p>
        </w:tc>
        <w:tc>
          <w:tcPr>
            <w:tcW w:w="1409"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125.293</w:t>
            </w:r>
          </w:p>
        </w:tc>
        <w:tc>
          <w:tcPr>
            <w:tcW w:w="1462"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127.000</w:t>
            </w:r>
          </w:p>
        </w:tc>
      </w:tr>
      <w:tr w:rsidR="002748F4" w:rsidRPr="00AA10C2" w:rsidTr="001235AE">
        <w:trPr>
          <w:trHeight w:val="198"/>
        </w:trPr>
        <w:tc>
          <w:tcPr>
            <w:tcW w:w="5969"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Toki erakundeetara </w:t>
            </w:r>
          </w:p>
        </w:tc>
        <w:tc>
          <w:tcPr>
            <w:tcW w:w="1409"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96.101</w:t>
            </w:r>
          </w:p>
        </w:tc>
        <w:tc>
          <w:tcPr>
            <w:tcW w:w="1462"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115.515</w:t>
            </w:r>
          </w:p>
        </w:tc>
      </w:tr>
      <w:tr w:rsidR="002748F4" w:rsidRPr="00AA10C2" w:rsidTr="001235AE">
        <w:trPr>
          <w:trHeight w:val="198"/>
        </w:trPr>
        <w:tc>
          <w:tcPr>
            <w:tcW w:w="5969"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Familiei eta irabazteko asmorik gabeko erakundeetara</w:t>
            </w:r>
          </w:p>
        </w:tc>
        <w:tc>
          <w:tcPr>
            <w:tcW w:w="1409"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56.515</w:t>
            </w:r>
          </w:p>
        </w:tc>
        <w:tc>
          <w:tcPr>
            <w:tcW w:w="1462"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59.743</w:t>
            </w:r>
          </w:p>
        </w:tc>
      </w:tr>
      <w:tr w:rsidR="002748F4" w:rsidRPr="00AA10C2" w:rsidTr="001235AE">
        <w:trPr>
          <w:trHeight w:val="255"/>
        </w:trPr>
        <w:tc>
          <w:tcPr>
            <w:tcW w:w="5969" w:type="dxa"/>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Guztira</w:t>
            </w:r>
          </w:p>
        </w:tc>
        <w:tc>
          <w:tcPr>
            <w:tcW w:w="1409"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293.879</w:t>
            </w:r>
          </w:p>
        </w:tc>
        <w:tc>
          <w:tcPr>
            <w:tcW w:w="1462"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319.958</w:t>
            </w:r>
          </w:p>
        </w:tc>
      </w:tr>
    </w:tbl>
    <w:p w:rsidR="002748F4" w:rsidRPr="00AA10C2" w:rsidRDefault="002748F4" w:rsidP="002748F4">
      <w:pPr>
        <w:pStyle w:val="texto"/>
        <w:spacing w:before="240"/>
        <w:rPr>
          <w:lang w:val="eu-ES"/>
        </w:rPr>
      </w:pPr>
      <w:r>
        <w:rPr>
          <w:lang w:val="eu-ES"/>
        </w:rPr>
        <w:t>Aurrekontuaren betetze bateratua kalkulatzeko, Udaleko gastutik musika e</w:t>
      </w:r>
      <w:r>
        <w:rPr>
          <w:lang w:val="eu-ES"/>
        </w:rPr>
        <w:t>s</w:t>
      </w:r>
      <w:r>
        <w:rPr>
          <w:lang w:val="eu-ES"/>
        </w:rPr>
        <w:t>kolarako 15.970 euroko transferentziak kendu dira. Doitu ondotik, kapitulu h</w:t>
      </w:r>
      <w:r>
        <w:rPr>
          <w:lang w:val="eu-ES"/>
        </w:rPr>
        <w:t>o</w:t>
      </w:r>
      <w:r>
        <w:rPr>
          <w:lang w:val="eu-ES"/>
        </w:rPr>
        <w:t xml:space="preserve">netako aurrekontuaren betetze bateratua </w:t>
      </w:r>
      <w:r w:rsidRPr="00AA10C2">
        <w:rPr>
          <w:lang w:val="eu-ES"/>
        </w:rPr>
        <w:t>277.909 euro</w:t>
      </w:r>
      <w:r>
        <w:rPr>
          <w:lang w:val="eu-ES"/>
        </w:rPr>
        <w:t>koa izan zen, hau da, ehuneko 87an gauzatu ziren. Ekitaldian bateratutako aitortutako betebehar gu</w:t>
      </w:r>
      <w:r>
        <w:rPr>
          <w:lang w:val="eu-ES"/>
        </w:rPr>
        <w:t>z</w:t>
      </w:r>
      <w:r>
        <w:rPr>
          <w:lang w:val="eu-ES"/>
        </w:rPr>
        <w:t>tien ehuneko 15 dira</w:t>
      </w:r>
      <w:r w:rsidRPr="00AA10C2">
        <w:rPr>
          <w:lang w:val="eu-ES"/>
        </w:rPr>
        <w:t>.</w:t>
      </w:r>
    </w:p>
    <w:p w:rsidR="002748F4" w:rsidRPr="00AA10C2" w:rsidRDefault="002748F4" w:rsidP="002748F4">
      <w:pPr>
        <w:pStyle w:val="texto"/>
        <w:rPr>
          <w:lang w:val="eu-ES"/>
        </w:rPr>
      </w:pPr>
      <w:r>
        <w:rPr>
          <w:lang w:val="eu-ES"/>
        </w:rPr>
        <w:t>Familiei eta irabazteko asmorik gabeko erakundeetara egindako transfere</w:t>
      </w:r>
      <w:r>
        <w:rPr>
          <w:lang w:val="eu-ES"/>
        </w:rPr>
        <w:t>n</w:t>
      </w:r>
      <w:r>
        <w:rPr>
          <w:lang w:val="eu-ES"/>
        </w:rPr>
        <w:t>tzien ehuneko 60,5 transferentzia izendunak dira. Gainerakoak, gizarte-, kirol- eta kultura-jardueretarako diru-laguntzak dira. Diru-laguntzak arautzeko ord</w:t>
      </w:r>
      <w:r>
        <w:rPr>
          <w:lang w:val="eu-ES"/>
        </w:rPr>
        <w:t>e</w:t>
      </w:r>
      <w:r>
        <w:rPr>
          <w:lang w:val="eu-ES"/>
        </w:rPr>
        <w:t>nantza dauka Udalak</w:t>
      </w:r>
      <w:r w:rsidRPr="00AA10C2">
        <w:rPr>
          <w:lang w:val="eu-ES"/>
        </w:rPr>
        <w:t>.</w:t>
      </w:r>
    </w:p>
    <w:p w:rsidR="002748F4" w:rsidRPr="00AA10C2" w:rsidRDefault="002748F4" w:rsidP="002748F4">
      <w:pPr>
        <w:pStyle w:val="texto"/>
        <w:spacing w:after="240"/>
        <w:rPr>
          <w:lang w:val="eu-ES"/>
        </w:rPr>
      </w:pPr>
      <w:r>
        <w:rPr>
          <w:lang w:val="eu-ES"/>
        </w:rPr>
        <w:t>Lagin hau egiaztatu dugu. Hain zuzen, kapituluko gastu osoaren ehuneko 46 hartzen du</w:t>
      </w:r>
      <w:r w:rsidRPr="00AA10C2">
        <w:rPr>
          <w:lang w:val="eu-ES"/>
        </w:rPr>
        <w:t xml:space="preserve">. </w:t>
      </w:r>
    </w:p>
    <w:tbl>
      <w:tblPr>
        <w:tblW w:w="8822" w:type="dxa"/>
        <w:jc w:val="center"/>
        <w:tblCellMar>
          <w:left w:w="70" w:type="dxa"/>
          <w:right w:w="70" w:type="dxa"/>
        </w:tblCellMar>
        <w:tblLook w:val="04A0" w:firstRow="1" w:lastRow="0" w:firstColumn="1" w:lastColumn="0" w:noHBand="0" w:noVBand="1"/>
      </w:tblPr>
      <w:tblGrid>
        <w:gridCol w:w="6553"/>
        <w:gridCol w:w="2269"/>
      </w:tblGrid>
      <w:tr w:rsidR="002748F4" w:rsidRPr="00AA10C2" w:rsidTr="001235AE">
        <w:trPr>
          <w:trHeight w:val="255"/>
          <w:jc w:val="center"/>
        </w:trPr>
        <w:tc>
          <w:tcPr>
            <w:tcW w:w="6553"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left"/>
              <w:rPr>
                <w:rFonts w:ascii="Arial" w:hAnsi="Arial" w:cs="Arial"/>
                <w:sz w:val="18"/>
                <w:szCs w:val="18"/>
                <w:lang w:val="eu-ES" w:eastAsia="es-ES"/>
              </w:rPr>
            </w:pPr>
            <w:r>
              <w:rPr>
                <w:rFonts w:ascii="Arial" w:hAnsi="Arial" w:cs="Arial"/>
                <w:sz w:val="18"/>
                <w:szCs w:val="18"/>
                <w:lang w:val="eu-ES" w:eastAsia="es-ES"/>
              </w:rPr>
              <w:t>Kontzeptua</w:t>
            </w:r>
          </w:p>
        </w:tc>
        <w:tc>
          <w:tcPr>
            <w:tcW w:w="2269" w:type="dxa"/>
            <w:tcBorders>
              <w:top w:val="single" w:sz="4" w:space="0" w:color="00000A"/>
              <w:left w:val="nil"/>
              <w:bottom w:val="single" w:sz="4" w:space="0" w:color="00000A"/>
              <w:right w:val="nil"/>
            </w:tcBorders>
            <w:shd w:val="clear" w:color="000000" w:fill="FABF8F"/>
            <w:vAlign w:val="center"/>
            <w:hideMark/>
          </w:tcPr>
          <w:p w:rsidR="002748F4" w:rsidRPr="00AA10C2" w:rsidRDefault="002748F4"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 xml:space="preserve">Aitortutako betebeharrak </w:t>
            </w:r>
            <w:r w:rsidRPr="00AA10C2">
              <w:rPr>
                <w:rFonts w:ascii="Arial" w:hAnsi="Arial" w:cs="Arial"/>
                <w:sz w:val="18"/>
                <w:szCs w:val="18"/>
                <w:lang w:val="eu-ES" w:eastAsia="es-ES"/>
              </w:rPr>
              <w:t>2015</w:t>
            </w:r>
          </w:p>
        </w:tc>
      </w:tr>
      <w:tr w:rsidR="002748F4" w:rsidRPr="00AA10C2" w:rsidTr="001235AE">
        <w:trPr>
          <w:trHeight w:val="198"/>
          <w:jc w:val="center"/>
        </w:trPr>
        <w:tc>
          <w:tcPr>
            <w:tcW w:w="6553"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 xml:space="preserve">Ekarpenak </w:t>
            </w:r>
            <w:r w:rsidRPr="00AA10C2">
              <w:rPr>
                <w:rFonts w:ascii="Arial Narrow" w:hAnsi="Arial Narrow"/>
                <w:lang w:val="eu-ES" w:eastAsia="es-ES"/>
              </w:rPr>
              <w:t>ANIMSA</w:t>
            </w:r>
            <w:r>
              <w:rPr>
                <w:rFonts w:ascii="Arial Narrow" w:hAnsi="Arial Narrow"/>
                <w:lang w:val="eu-ES" w:eastAsia="es-ES"/>
              </w:rPr>
              <w:t>ra</w:t>
            </w:r>
          </w:p>
        </w:tc>
        <w:tc>
          <w:tcPr>
            <w:tcW w:w="2269"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15.293</w:t>
            </w:r>
          </w:p>
        </w:tc>
      </w:tr>
      <w:tr w:rsidR="002748F4" w:rsidRPr="00AA10C2" w:rsidTr="001235AE">
        <w:trPr>
          <w:trHeight w:val="198"/>
          <w:jc w:val="center"/>
        </w:trPr>
        <w:tc>
          <w:tcPr>
            <w:tcW w:w="6553"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 xml:space="preserve">Ekarpena Oinarrizko Gizarte Zerbitzuen Mankomunitatera </w:t>
            </w:r>
          </w:p>
        </w:tc>
        <w:tc>
          <w:tcPr>
            <w:tcW w:w="2269"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37.547</w:t>
            </w:r>
          </w:p>
        </w:tc>
      </w:tr>
      <w:tr w:rsidR="002748F4" w:rsidRPr="00AA10C2" w:rsidTr="001235AE">
        <w:trPr>
          <w:trHeight w:val="198"/>
          <w:jc w:val="center"/>
        </w:trPr>
        <w:tc>
          <w:tcPr>
            <w:tcW w:w="6553"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Ekarpenak Sakanako Mankomunitatera</w:t>
            </w:r>
          </w:p>
        </w:tc>
        <w:tc>
          <w:tcPr>
            <w:tcW w:w="2269"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58.022</w:t>
            </w:r>
          </w:p>
        </w:tc>
      </w:tr>
      <w:tr w:rsidR="002748F4" w:rsidRPr="00AA10C2" w:rsidTr="001235AE">
        <w:trPr>
          <w:trHeight w:val="198"/>
          <w:jc w:val="center"/>
        </w:trPr>
        <w:tc>
          <w:tcPr>
            <w:tcW w:w="6553"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Ekarpena</w:t>
            </w:r>
            <w:r w:rsidRPr="00AA10C2">
              <w:rPr>
                <w:rFonts w:ascii="Arial Narrow" w:hAnsi="Arial Narrow"/>
                <w:lang w:val="eu-ES" w:eastAsia="es-ES"/>
              </w:rPr>
              <w:t xml:space="preserve"> Iñigo Aritza</w:t>
            </w:r>
            <w:r>
              <w:rPr>
                <w:rFonts w:ascii="Arial Narrow" w:hAnsi="Arial Narrow"/>
                <w:lang w:val="eu-ES" w:eastAsia="es-ES"/>
              </w:rPr>
              <w:t xml:space="preserve"> ikastolara</w:t>
            </w:r>
          </w:p>
        </w:tc>
        <w:tc>
          <w:tcPr>
            <w:tcW w:w="2269"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18.619</w:t>
            </w:r>
          </w:p>
        </w:tc>
      </w:tr>
      <w:tr w:rsidR="002748F4" w:rsidRPr="00AA10C2" w:rsidTr="001235AE">
        <w:trPr>
          <w:trHeight w:val="198"/>
          <w:jc w:val="center"/>
        </w:trPr>
        <w:tc>
          <w:tcPr>
            <w:tcW w:w="6553" w:type="dxa"/>
            <w:tcBorders>
              <w:top w:val="single" w:sz="2" w:space="0" w:color="00000A"/>
              <w:left w:val="nil"/>
              <w:bottom w:val="single" w:sz="4"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Ekarpena</w:t>
            </w:r>
            <w:r w:rsidRPr="00AA10C2">
              <w:rPr>
                <w:rFonts w:ascii="Arial Narrow" w:hAnsi="Arial Narrow"/>
                <w:lang w:val="eu-ES" w:eastAsia="es-ES"/>
              </w:rPr>
              <w:t xml:space="preserve"> Kamiogaina</w:t>
            </w:r>
            <w:r>
              <w:rPr>
                <w:rFonts w:ascii="Arial Narrow" w:hAnsi="Arial Narrow"/>
                <w:lang w:val="eu-ES" w:eastAsia="es-ES"/>
              </w:rPr>
              <w:t xml:space="preserve"> erretiratuen elkartera</w:t>
            </w:r>
          </w:p>
        </w:tc>
        <w:tc>
          <w:tcPr>
            <w:tcW w:w="2269" w:type="dxa"/>
            <w:tcBorders>
              <w:top w:val="single" w:sz="2" w:space="0" w:color="00000A"/>
              <w:left w:val="nil"/>
              <w:bottom w:val="single" w:sz="4"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6.162</w:t>
            </w:r>
          </w:p>
        </w:tc>
      </w:tr>
      <w:tr w:rsidR="002748F4" w:rsidRPr="00AA10C2" w:rsidTr="001235AE">
        <w:trPr>
          <w:trHeight w:val="255"/>
          <w:jc w:val="center"/>
        </w:trPr>
        <w:tc>
          <w:tcPr>
            <w:tcW w:w="6553" w:type="dxa"/>
            <w:tcBorders>
              <w:top w:val="single" w:sz="4" w:space="0" w:color="00000A"/>
              <w:left w:val="nil"/>
              <w:bottom w:val="single" w:sz="4" w:space="0" w:color="00000A"/>
              <w:right w:val="nil"/>
            </w:tcBorders>
            <w:shd w:val="clear" w:color="auto" w:fill="FABF8F" w:themeFill="accent6" w:themeFillTint="99"/>
            <w:vAlign w:val="center"/>
            <w:hideMark/>
          </w:tcPr>
          <w:p w:rsidR="002748F4" w:rsidRPr="00AA10C2" w:rsidRDefault="002748F4" w:rsidP="001235AE">
            <w:pPr>
              <w:spacing w:after="0"/>
              <w:ind w:firstLine="0"/>
              <w:jc w:val="left"/>
              <w:rPr>
                <w:rFonts w:ascii="Arial Narrow" w:hAnsi="Arial Narrow"/>
                <w:lang w:val="eu-ES" w:eastAsia="es-ES"/>
              </w:rPr>
            </w:pPr>
            <w:r w:rsidRPr="00AA10C2">
              <w:rPr>
                <w:rFonts w:ascii="Arial Narrow" w:hAnsi="Arial Narrow"/>
                <w:lang w:val="eu-ES" w:eastAsia="es-ES"/>
              </w:rPr>
              <w:t> </w:t>
            </w:r>
            <w:r>
              <w:rPr>
                <w:rFonts w:ascii="Arial Narrow" w:hAnsi="Arial Narrow"/>
                <w:lang w:val="eu-ES" w:eastAsia="es-ES"/>
              </w:rPr>
              <w:t>Guztira</w:t>
            </w:r>
          </w:p>
        </w:tc>
        <w:tc>
          <w:tcPr>
            <w:tcW w:w="2269" w:type="dxa"/>
            <w:tcBorders>
              <w:top w:val="single" w:sz="4" w:space="0" w:color="00000A"/>
              <w:left w:val="nil"/>
              <w:bottom w:val="single" w:sz="4" w:space="0" w:color="00000A"/>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135.643</w:t>
            </w:r>
          </w:p>
        </w:tc>
      </w:tr>
    </w:tbl>
    <w:p w:rsidR="004A1944" w:rsidRDefault="004A1944" w:rsidP="002748F4">
      <w:pPr>
        <w:pStyle w:val="texto"/>
        <w:spacing w:before="240"/>
        <w:rPr>
          <w:lang w:val="eu-ES"/>
        </w:rPr>
      </w:pPr>
    </w:p>
    <w:p w:rsidR="004A1944" w:rsidRDefault="004A1944" w:rsidP="002748F4">
      <w:pPr>
        <w:pStyle w:val="texto"/>
        <w:spacing w:before="240"/>
        <w:rPr>
          <w:lang w:val="eu-ES"/>
        </w:rPr>
      </w:pPr>
    </w:p>
    <w:p w:rsidR="002748F4" w:rsidRDefault="002748F4" w:rsidP="002748F4">
      <w:pPr>
        <w:pStyle w:val="texto"/>
        <w:spacing w:before="240"/>
        <w:rPr>
          <w:lang w:val="eu-ES"/>
        </w:rPr>
      </w:pPr>
      <w:r>
        <w:rPr>
          <w:lang w:val="eu-ES"/>
        </w:rPr>
        <w:t>Oro har, ondorioztatu behar dugu transferentziak zuzen onartu, justifikatu, kontabilizatu eta ordaindu direla</w:t>
      </w:r>
      <w:r w:rsidRPr="00AA10C2">
        <w:rPr>
          <w:lang w:val="eu-ES"/>
        </w:rPr>
        <w:t xml:space="preserve">. </w:t>
      </w:r>
      <w:r>
        <w:rPr>
          <w:lang w:val="eu-ES"/>
        </w:rPr>
        <w:t>Ondokoa adierazi behar dugu</w:t>
      </w:r>
      <w:r w:rsidRPr="00AA10C2">
        <w:rPr>
          <w:lang w:val="eu-ES"/>
        </w:rPr>
        <w:t xml:space="preserve">: </w:t>
      </w:r>
    </w:p>
    <w:p w:rsidR="002748F4" w:rsidRPr="00AA10C2" w:rsidRDefault="002748F4" w:rsidP="002748F4">
      <w:pPr>
        <w:pStyle w:val="texto"/>
        <w:rPr>
          <w:lang w:val="eu-ES"/>
        </w:rPr>
      </w:pPr>
      <w:r>
        <w:rPr>
          <w:lang w:val="eu-ES"/>
        </w:rPr>
        <w:t>Oinarrizko Gizarte Zerbitzuen Mankomunitateak bere hasierako aurreko</w:t>
      </w:r>
      <w:r>
        <w:rPr>
          <w:lang w:val="eu-ES"/>
        </w:rPr>
        <w:t>n</w:t>
      </w:r>
      <w:r>
        <w:rPr>
          <w:lang w:val="eu-ES"/>
        </w:rPr>
        <w:t>tuaren zenbatekoa jasotzen du, eta urte amaieran erregularizatzen da, urteko l</w:t>
      </w:r>
      <w:r>
        <w:rPr>
          <w:lang w:val="eu-ES"/>
        </w:rPr>
        <w:t>i</w:t>
      </w:r>
      <w:r>
        <w:rPr>
          <w:lang w:val="eu-ES"/>
        </w:rPr>
        <w:t>kidazioaren arabera, eta diferentzia hurrengo urteko gastuari egozten dio. Ha</w:t>
      </w:r>
      <w:r>
        <w:rPr>
          <w:lang w:val="eu-ES"/>
        </w:rPr>
        <w:t>r</w:t>
      </w:r>
      <w:r>
        <w:rPr>
          <w:lang w:val="eu-ES"/>
        </w:rPr>
        <w:t xml:space="preserve">tara, 2015ean, 56.350 euroko aurrekontuari 2014ko likidazioko emaitza kendu zaio, 18.802 euro, zehazki. </w:t>
      </w:r>
    </w:p>
    <w:p w:rsidR="002748F4" w:rsidRPr="00AA10C2" w:rsidRDefault="002748F4" w:rsidP="002748F4">
      <w:pPr>
        <w:pStyle w:val="texto"/>
        <w:rPr>
          <w:lang w:val="eu-ES"/>
        </w:rPr>
      </w:pPr>
      <w:r>
        <w:rPr>
          <w:lang w:val="eu-ES"/>
        </w:rPr>
        <w:t xml:space="preserve">Ekarpena </w:t>
      </w:r>
      <w:r w:rsidRPr="00AA10C2">
        <w:rPr>
          <w:lang w:val="eu-ES"/>
        </w:rPr>
        <w:t>Iñigo Aritza</w:t>
      </w:r>
      <w:r>
        <w:rPr>
          <w:lang w:val="eu-ES"/>
        </w:rPr>
        <w:t xml:space="preserve"> ikastolara</w:t>
      </w:r>
      <w:r w:rsidRPr="00AA10C2">
        <w:rPr>
          <w:lang w:val="eu-ES"/>
        </w:rPr>
        <w:t>.</w:t>
      </w:r>
      <w:r>
        <w:rPr>
          <w:lang w:val="eu-ES"/>
        </w:rPr>
        <w:t xml:space="preserve"> 1990eko osoko bilkuraren bi akordiotan oinarritzen da, eta haien arabera, Udalak bere gain hartzen ditu horniduren eta garbiketako langileen eta zaintzailearen gastuak, eta bai konponketenak ere muga bateraino. </w:t>
      </w:r>
      <w:r w:rsidRPr="00AA10C2">
        <w:rPr>
          <w:lang w:val="eu-ES"/>
        </w:rPr>
        <w:t xml:space="preserve"> </w:t>
      </w:r>
    </w:p>
    <w:p w:rsidR="002748F4" w:rsidRPr="00AA10C2" w:rsidRDefault="002748F4" w:rsidP="002748F4">
      <w:pPr>
        <w:pStyle w:val="texto"/>
        <w:rPr>
          <w:lang w:val="eu-ES"/>
        </w:rPr>
      </w:pPr>
      <w:r>
        <w:rPr>
          <w:lang w:val="eu-ES"/>
        </w:rPr>
        <w:t>Bi akordio horiek zaharkituta daude. Beste udal batzuek ere diruz laguntzen dute Ikastola</w:t>
      </w:r>
      <w:r w:rsidRPr="00AA10C2">
        <w:rPr>
          <w:lang w:val="eu-ES"/>
        </w:rPr>
        <w:t>.</w:t>
      </w:r>
    </w:p>
    <w:p w:rsidR="002748F4" w:rsidRPr="00AA10C2" w:rsidRDefault="002748F4" w:rsidP="002748F4">
      <w:pPr>
        <w:pStyle w:val="texto"/>
        <w:rPr>
          <w:i/>
          <w:lang w:val="eu-ES"/>
        </w:rPr>
      </w:pPr>
      <w:r>
        <w:rPr>
          <w:i/>
          <w:lang w:val="eu-ES"/>
        </w:rPr>
        <w:t>Iñigo Aritza ikastolarekin hitzarmena izenpetzea gomendatzen dugu, aipat</w:t>
      </w:r>
      <w:r>
        <w:rPr>
          <w:i/>
          <w:lang w:val="eu-ES"/>
        </w:rPr>
        <w:t>u</w:t>
      </w:r>
      <w:r>
        <w:rPr>
          <w:i/>
          <w:lang w:val="eu-ES"/>
        </w:rPr>
        <w:t>tako akordioak eguneratuta, diru-laguntzaren oinarriak zehaztuta, kontuan izanik beste udal batzuek ere esku hartzen dutela Ikastola finantzatzean</w:t>
      </w:r>
      <w:r w:rsidRPr="00AA10C2">
        <w:rPr>
          <w:i/>
          <w:lang w:val="eu-ES"/>
        </w:rPr>
        <w:t xml:space="preserve">. </w:t>
      </w:r>
    </w:p>
    <w:p w:rsidR="002748F4" w:rsidRPr="00AA10C2" w:rsidRDefault="002748F4" w:rsidP="002748F4">
      <w:pPr>
        <w:pStyle w:val="atitulo2"/>
        <w:spacing w:before="240" w:after="120"/>
        <w:rPr>
          <w:lang w:val="eu-ES"/>
        </w:rPr>
      </w:pPr>
      <w:bookmarkStart w:id="68" w:name="_Toc410290043"/>
      <w:bookmarkStart w:id="69" w:name="_Toc339016619"/>
      <w:bookmarkStart w:id="70" w:name="_Toc461707234"/>
      <w:bookmarkStart w:id="71" w:name="_Toc483907198"/>
      <w:r w:rsidRPr="00AA10C2">
        <w:rPr>
          <w:lang w:val="eu-ES"/>
        </w:rPr>
        <w:t>IV.8. In</w:t>
      </w:r>
      <w:bookmarkEnd w:id="68"/>
      <w:bookmarkEnd w:id="69"/>
      <w:bookmarkEnd w:id="70"/>
      <w:r>
        <w:rPr>
          <w:lang w:val="eu-ES"/>
        </w:rPr>
        <w:t>bertsioak</w:t>
      </w:r>
      <w:bookmarkEnd w:id="71"/>
    </w:p>
    <w:p w:rsidR="002748F4" w:rsidRPr="00AA10C2" w:rsidRDefault="002748F4" w:rsidP="002748F4">
      <w:pPr>
        <w:pStyle w:val="texto"/>
        <w:rPr>
          <w:lang w:val="eu-ES"/>
        </w:rPr>
      </w:pPr>
      <w:r>
        <w:rPr>
          <w:lang w:val="eu-ES"/>
        </w:rPr>
        <w:t>Udalaren 2015erako aurrekontuak aurreikusten zituen 196.157 euroko behin betiko kredituak</w:t>
      </w:r>
      <w:r w:rsidRPr="00AA10C2">
        <w:rPr>
          <w:lang w:val="eu-ES"/>
        </w:rPr>
        <w:t xml:space="preserve">. </w:t>
      </w:r>
      <w:r>
        <w:rPr>
          <w:lang w:val="eu-ES"/>
        </w:rPr>
        <w:t>Aitortutako betebeharrak 121.618 eurokoak izan ziren, 2014ko zenbatekoaren antzekoa. Inbertsio nabarmen edo garrantzitsuena b</w:t>
      </w:r>
      <w:r>
        <w:rPr>
          <w:lang w:val="eu-ES"/>
        </w:rPr>
        <w:t>a</w:t>
      </w:r>
      <w:r>
        <w:rPr>
          <w:lang w:val="eu-ES"/>
        </w:rPr>
        <w:t>soko lanetan egin zen, 58.637 euro, kapituluan aitortutako betebeharren eh</w:t>
      </w:r>
      <w:r>
        <w:rPr>
          <w:lang w:val="eu-ES"/>
        </w:rPr>
        <w:t>u</w:t>
      </w:r>
      <w:r>
        <w:rPr>
          <w:lang w:val="eu-ES"/>
        </w:rPr>
        <w:t xml:space="preserve">neko 48. </w:t>
      </w:r>
      <w:r w:rsidRPr="00AA10C2">
        <w:rPr>
          <w:lang w:val="eu-ES"/>
        </w:rPr>
        <w:t xml:space="preserve"> </w:t>
      </w:r>
    </w:p>
    <w:p w:rsidR="002748F4" w:rsidRPr="00AA10C2" w:rsidRDefault="002748F4" w:rsidP="002748F4">
      <w:pPr>
        <w:pStyle w:val="texto"/>
        <w:rPr>
          <w:lang w:val="eu-ES"/>
        </w:rPr>
      </w:pPr>
      <w:r>
        <w:rPr>
          <w:lang w:val="eu-ES"/>
        </w:rPr>
        <w:t>Musika eskolan, musika tresnak erosi eta 388 euro gastatu ziren. 2014an, b</w:t>
      </w:r>
      <w:r>
        <w:rPr>
          <w:lang w:val="eu-ES"/>
        </w:rPr>
        <w:t>e</w:t>
      </w:r>
      <w:r>
        <w:rPr>
          <w:lang w:val="eu-ES"/>
        </w:rPr>
        <w:t xml:space="preserve">rriz, 801 euro kontabilizatu ziren. </w:t>
      </w:r>
    </w:p>
    <w:p w:rsidR="002748F4" w:rsidRPr="00AA10C2" w:rsidRDefault="002748F4" w:rsidP="002748F4">
      <w:pPr>
        <w:pStyle w:val="texto"/>
        <w:spacing w:after="240"/>
        <w:rPr>
          <w:lang w:val="eu-ES"/>
        </w:rPr>
      </w:pPr>
      <w:r>
        <w:rPr>
          <w:lang w:val="eu-ES"/>
        </w:rPr>
        <w:t xml:space="preserve">Basoko lanetako gastua honela banandu zen: </w:t>
      </w:r>
      <w:r w:rsidRPr="00AA10C2">
        <w:rPr>
          <w:lang w:val="eu-ES"/>
        </w:rPr>
        <w:t xml:space="preserve"> </w:t>
      </w:r>
    </w:p>
    <w:tbl>
      <w:tblPr>
        <w:tblW w:w="878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82"/>
        <w:gridCol w:w="1200"/>
      </w:tblGrid>
      <w:tr w:rsidR="002748F4" w:rsidRPr="00AA10C2" w:rsidTr="001235AE">
        <w:trPr>
          <w:trHeight w:val="198"/>
          <w:jc w:val="center"/>
        </w:trPr>
        <w:tc>
          <w:tcPr>
            <w:tcW w:w="7582"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Proiektua idaztea </w:t>
            </w:r>
          </w:p>
        </w:tc>
        <w:tc>
          <w:tcPr>
            <w:tcW w:w="1200"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1.636</w:t>
            </w:r>
          </w:p>
        </w:tc>
      </w:tr>
      <w:tr w:rsidR="002748F4" w:rsidRPr="00AA10C2" w:rsidTr="001235AE">
        <w:trPr>
          <w:trHeight w:val="198"/>
          <w:jc w:val="center"/>
        </w:trPr>
        <w:tc>
          <w:tcPr>
            <w:tcW w:w="7582"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O</w:t>
            </w:r>
            <w:r w:rsidRPr="00AA10C2">
              <w:rPr>
                <w:rFonts w:ascii="Arial Narrow" w:hAnsi="Arial Narrow"/>
                <w:color w:val="000000"/>
                <w:lang w:val="eu-ES" w:eastAsia="es-ES"/>
              </w:rPr>
              <w:t>bra</w:t>
            </w:r>
            <w:r>
              <w:rPr>
                <w:rFonts w:ascii="Arial Narrow" w:hAnsi="Arial Narrow"/>
                <w:color w:val="000000"/>
                <w:lang w:val="eu-ES" w:eastAsia="es-ES"/>
              </w:rPr>
              <w:t xml:space="preserve"> zuzentzea</w:t>
            </w:r>
          </w:p>
        </w:tc>
        <w:tc>
          <w:tcPr>
            <w:tcW w:w="120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2.181</w:t>
            </w:r>
          </w:p>
        </w:tc>
      </w:tr>
      <w:tr w:rsidR="002748F4" w:rsidRPr="00AA10C2" w:rsidTr="001235AE">
        <w:trPr>
          <w:trHeight w:val="198"/>
          <w:jc w:val="center"/>
        </w:trPr>
        <w:tc>
          <w:tcPr>
            <w:tcW w:w="7582"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Herri-mendiko zubiak hobetzeko lanak</w:t>
            </w:r>
          </w:p>
        </w:tc>
        <w:tc>
          <w:tcPr>
            <w:tcW w:w="120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50.682</w:t>
            </w:r>
          </w:p>
        </w:tc>
      </w:tr>
      <w:tr w:rsidR="002748F4" w:rsidRPr="00AA10C2" w:rsidTr="001235AE">
        <w:trPr>
          <w:trHeight w:val="198"/>
          <w:jc w:val="center"/>
        </w:trPr>
        <w:tc>
          <w:tcPr>
            <w:tcW w:w="7582"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Lana aldatzea</w:t>
            </w:r>
          </w:p>
        </w:tc>
        <w:tc>
          <w:tcPr>
            <w:tcW w:w="120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3.449</w:t>
            </w:r>
          </w:p>
        </w:tc>
      </w:tr>
      <w:tr w:rsidR="002748F4" w:rsidRPr="00AA10C2" w:rsidTr="001235AE">
        <w:trPr>
          <w:trHeight w:val="198"/>
          <w:jc w:val="center"/>
        </w:trPr>
        <w:tc>
          <w:tcPr>
            <w:tcW w:w="7582" w:type="dxa"/>
            <w:tcBorders>
              <w:top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Seinaleak jartzea</w:t>
            </w:r>
          </w:p>
        </w:tc>
        <w:tc>
          <w:tcPr>
            <w:tcW w:w="1200"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690</w:t>
            </w:r>
          </w:p>
        </w:tc>
      </w:tr>
      <w:tr w:rsidR="002748F4" w:rsidRPr="00AA10C2" w:rsidTr="001235AE">
        <w:trPr>
          <w:trHeight w:val="255"/>
          <w:jc w:val="center"/>
        </w:trPr>
        <w:tc>
          <w:tcPr>
            <w:tcW w:w="7582" w:type="dxa"/>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Guztira</w:t>
            </w:r>
          </w:p>
        </w:tc>
        <w:tc>
          <w:tcPr>
            <w:tcW w:w="1200"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58.637</w:t>
            </w:r>
          </w:p>
        </w:tc>
      </w:tr>
    </w:tbl>
    <w:p w:rsidR="002748F4" w:rsidRPr="00AA10C2" w:rsidRDefault="002748F4" w:rsidP="002748F4">
      <w:pPr>
        <w:pStyle w:val="texto"/>
        <w:spacing w:before="240"/>
        <w:rPr>
          <w:lang w:val="eu-ES"/>
        </w:rPr>
      </w:pPr>
      <w:r>
        <w:rPr>
          <w:lang w:val="eu-ES"/>
        </w:rPr>
        <w:t>Proiektua idaztea eta obra zuzentzea Udaleko aholkularia den basogintzako ingeniariari esleitu zitzaion. Lana izan zen Olaztiko basoko pista nagusian hiru pontoi konpondu eta handitzea</w:t>
      </w:r>
      <w:r w:rsidRPr="00AA10C2">
        <w:rPr>
          <w:lang w:val="eu-ES"/>
        </w:rPr>
        <w:t xml:space="preserve">. </w:t>
      </w:r>
    </w:p>
    <w:p w:rsidR="002748F4" w:rsidRPr="00AA10C2" w:rsidRDefault="002748F4" w:rsidP="002748F4">
      <w:pPr>
        <w:pStyle w:val="texto"/>
        <w:rPr>
          <w:lang w:val="eu-ES"/>
        </w:rPr>
      </w:pPr>
      <w:r>
        <w:rPr>
          <w:lang w:val="eu-ES"/>
        </w:rPr>
        <w:t>Izapide arruntaren bidez esleitu ziren lanak, Europar Batasunean publizitat</w:t>
      </w:r>
      <w:r>
        <w:rPr>
          <w:lang w:val="eu-ES"/>
        </w:rPr>
        <w:t>e</w:t>
      </w:r>
      <w:r>
        <w:rPr>
          <w:lang w:val="eu-ES"/>
        </w:rPr>
        <w:t>rik ez duen prozedura negoziatuaren bidez, hiru enpresari eskatuta eskaintzak</w:t>
      </w:r>
      <w:r w:rsidRPr="00AA10C2">
        <w:rPr>
          <w:lang w:val="eu-ES"/>
        </w:rPr>
        <w:t xml:space="preserve">. </w:t>
      </w:r>
    </w:p>
    <w:p w:rsidR="002748F4" w:rsidRPr="00AA10C2" w:rsidRDefault="002748F4" w:rsidP="002748F4">
      <w:pPr>
        <w:pStyle w:val="texto"/>
        <w:rPr>
          <w:lang w:val="eu-ES"/>
        </w:rPr>
      </w:pPr>
      <w:r>
        <w:rPr>
          <w:lang w:val="eu-ES"/>
        </w:rPr>
        <w:t xml:space="preserve">Espedienteak beharrezkoak diren jarduketa guztiak jasotzen ditu, kontratatze publikorako araudiarekin bat etorrita. Dagozkien egiaztagiriek justifikatu dute gastua. </w:t>
      </w:r>
      <w:r w:rsidRPr="00AA10C2">
        <w:rPr>
          <w:lang w:val="eu-ES"/>
        </w:rPr>
        <w:t xml:space="preserve"> </w:t>
      </w:r>
    </w:p>
    <w:p w:rsidR="002748F4" w:rsidRPr="00AA10C2" w:rsidRDefault="002748F4" w:rsidP="002748F4">
      <w:pPr>
        <w:pStyle w:val="texto"/>
        <w:rPr>
          <w:lang w:val="eu-ES"/>
        </w:rPr>
      </w:pPr>
      <w:r>
        <w:rPr>
          <w:lang w:val="eu-ES"/>
        </w:rPr>
        <w:t>Foru administrazioak zati batean finantzatu du lana, 22.254 euroko transf</w:t>
      </w:r>
      <w:r>
        <w:rPr>
          <w:lang w:val="eu-ES"/>
        </w:rPr>
        <w:t>e</w:t>
      </w:r>
      <w:r>
        <w:rPr>
          <w:lang w:val="eu-ES"/>
        </w:rPr>
        <w:t>rentzia bat eginda</w:t>
      </w:r>
      <w:r w:rsidRPr="00AA10C2">
        <w:rPr>
          <w:lang w:val="eu-ES"/>
        </w:rPr>
        <w:t xml:space="preserve">. </w:t>
      </w:r>
    </w:p>
    <w:p w:rsidR="002748F4" w:rsidRPr="00AA10C2" w:rsidRDefault="002748F4" w:rsidP="002748F4">
      <w:pPr>
        <w:pStyle w:val="atitulo2"/>
        <w:spacing w:before="240"/>
        <w:rPr>
          <w:lang w:val="eu-ES"/>
        </w:rPr>
      </w:pPr>
      <w:bookmarkStart w:id="72" w:name="_Toc339016620"/>
      <w:bookmarkStart w:id="73" w:name="_Toc309383730"/>
      <w:bookmarkStart w:id="74" w:name="_Toc410290044"/>
      <w:bookmarkStart w:id="75" w:name="_Toc461707235"/>
      <w:bookmarkStart w:id="76" w:name="_Toc483907199"/>
      <w:bookmarkEnd w:id="72"/>
      <w:bookmarkEnd w:id="73"/>
      <w:bookmarkEnd w:id="74"/>
      <w:r w:rsidRPr="00AA10C2">
        <w:rPr>
          <w:lang w:val="eu-ES"/>
        </w:rPr>
        <w:t xml:space="preserve">IV.9. </w:t>
      </w:r>
      <w:r>
        <w:rPr>
          <w:lang w:val="eu-ES"/>
        </w:rPr>
        <w:t>Udal zergak</w:t>
      </w:r>
      <w:bookmarkEnd w:id="75"/>
      <w:bookmarkEnd w:id="76"/>
    </w:p>
    <w:tbl>
      <w:tblPr>
        <w:tblW w:w="8935" w:type="dxa"/>
        <w:jc w:val="center"/>
        <w:tblCellMar>
          <w:left w:w="70" w:type="dxa"/>
          <w:right w:w="70" w:type="dxa"/>
        </w:tblCellMar>
        <w:tblLook w:val="04A0" w:firstRow="1" w:lastRow="0" w:firstColumn="1" w:lastColumn="0" w:noHBand="0" w:noVBand="1"/>
      </w:tblPr>
      <w:tblGrid>
        <w:gridCol w:w="4707"/>
        <w:gridCol w:w="968"/>
        <w:gridCol w:w="1540"/>
        <w:gridCol w:w="1720"/>
      </w:tblGrid>
      <w:tr w:rsidR="002748F4" w:rsidRPr="00AA10C2" w:rsidTr="001235AE">
        <w:trPr>
          <w:trHeight w:val="198"/>
          <w:jc w:val="center"/>
        </w:trPr>
        <w:tc>
          <w:tcPr>
            <w:tcW w:w="4707" w:type="dxa"/>
            <w:vMerge w:val="restart"/>
            <w:tcBorders>
              <w:top w:val="single" w:sz="4" w:space="0" w:color="000001"/>
              <w:left w:val="nil"/>
              <w:bottom w:val="single" w:sz="8" w:space="0" w:color="000001"/>
              <w:right w:val="nil"/>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Udal zergak</w:t>
            </w:r>
          </w:p>
        </w:tc>
        <w:tc>
          <w:tcPr>
            <w:tcW w:w="2508" w:type="dxa"/>
            <w:gridSpan w:val="2"/>
            <w:tcBorders>
              <w:top w:val="single" w:sz="4" w:space="0" w:color="000001"/>
              <w:left w:val="nil"/>
              <w:bottom w:val="single" w:sz="2" w:space="0" w:color="000001"/>
              <w:right w:val="nil"/>
            </w:tcBorders>
            <w:shd w:val="clear" w:color="auto" w:fill="FABF8F" w:themeFill="accent6" w:themeFillTint="99"/>
            <w:vAlign w:val="center"/>
            <w:hideMark/>
          </w:tcPr>
          <w:p w:rsidR="002748F4" w:rsidRPr="00AA10C2" w:rsidRDefault="002748F4" w:rsidP="001235AE">
            <w:pPr>
              <w:spacing w:after="0"/>
              <w:ind w:left="-81" w:right="-67" w:firstLine="0"/>
              <w:jc w:val="center"/>
              <w:rPr>
                <w:rFonts w:ascii="Arial" w:hAnsi="Arial" w:cs="Arial"/>
                <w:color w:val="000000"/>
                <w:sz w:val="18"/>
                <w:szCs w:val="18"/>
                <w:lang w:val="eu-ES" w:eastAsia="es-ES"/>
              </w:rPr>
            </w:pPr>
            <w:r>
              <w:rPr>
                <w:rFonts w:ascii="Arial" w:hAnsi="Arial" w:cs="Arial"/>
                <w:color w:val="000000"/>
                <w:sz w:val="18"/>
                <w:szCs w:val="18"/>
                <w:lang w:val="eu-ES" w:eastAsia="es-ES"/>
              </w:rPr>
              <w:t>Aitortutako eskubideak</w:t>
            </w:r>
          </w:p>
        </w:tc>
        <w:tc>
          <w:tcPr>
            <w:tcW w:w="1720" w:type="dxa"/>
            <w:tcBorders>
              <w:top w:val="single" w:sz="4" w:space="0" w:color="000001"/>
              <w:left w:val="nil"/>
              <w:right w:val="nil"/>
            </w:tcBorders>
            <w:shd w:val="clear" w:color="auto" w:fill="FABF8F" w:themeFill="accent6" w:themeFillTint="99"/>
            <w:vAlign w:val="center"/>
          </w:tcPr>
          <w:p w:rsidR="002748F4" w:rsidRPr="00AA10C2" w:rsidRDefault="002748F4" w:rsidP="001235AE">
            <w:pPr>
              <w:spacing w:after="0"/>
              <w:jc w:val="right"/>
              <w:rPr>
                <w:rFonts w:ascii="Arial" w:hAnsi="Arial" w:cs="Arial"/>
                <w:color w:val="000000"/>
                <w:sz w:val="18"/>
                <w:szCs w:val="18"/>
                <w:lang w:val="eu-ES" w:eastAsia="es-ES"/>
              </w:rPr>
            </w:pPr>
            <w:r>
              <w:rPr>
                <w:rFonts w:ascii="Arial" w:hAnsi="Arial" w:cs="Arial"/>
                <w:color w:val="000000"/>
                <w:sz w:val="18"/>
                <w:szCs w:val="18"/>
                <w:lang w:val="eu-ES" w:eastAsia="es-ES"/>
              </w:rPr>
              <w:t xml:space="preserve">Aldaketa </w:t>
            </w:r>
            <w:r w:rsidRPr="00AA10C2">
              <w:rPr>
                <w:rFonts w:ascii="Arial" w:hAnsi="Arial" w:cs="Arial"/>
                <w:color w:val="000000"/>
                <w:sz w:val="18"/>
                <w:szCs w:val="18"/>
                <w:lang w:val="eu-ES" w:eastAsia="es-ES"/>
              </w:rPr>
              <w:t xml:space="preserve">% </w:t>
            </w:r>
          </w:p>
        </w:tc>
      </w:tr>
      <w:tr w:rsidR="002748F4" w:rsidRPr="00AA10C2" w:rsidTr="001235AE">
        <w:trPr>
          <w:trHeight w:val="198"/>
          <w:jc w:val="center"/>
        </w:trPr>
        <w:tc>
          <w:tcPr>
            <w:tcW w:w="4707" w:type="dxa"/>
            <w:vMerge/>
            <w:tcBorders>
              <w:top w:val="single" w:sz="8" w:space="0" w:color="000001"/>
              <w:left w:val="nil"/>
              <w:bottom w:val="single" w:sz="4" w:space="0" w:color="000001"/>
              <w:right w:val="nil"/>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p>
        </w:tc>
        <w:tc>
          <w:tcPr>
            <w:tcW w:w="968" w:type="dxa"/>
            <w:tcBorders>
              <w:top w:val="single" w:sz="2" w:space="0" w:color="000001"/>
              <w:left w:val="nil"/>
              <w:bottom w:val="single" w:sz="4" w:space="0" w:color="000001"/>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540" w:type="dxa"/>
            <w:tcBorders>
              <w:top w:val="single" w:sz="2" w:space="0" w:color="000001"/>
              <w:left w:val="nil"/>
              <w:bottom w:val="single" w:sz="4" w:space="0" w:color="000001"/>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c>
          <w:tcPr>
            <w:tcW w:w="1720" w:type="dxa"/>
            <w:tcBorders>
              <w:left w:val="nil"/>
              <w:bottom w:val="single" w:sz="4" w:space="0" w:color="000001"/>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2015/2014</w:t>
            </w:r>
          </w:p>
        </w:tc>
      </w:tr>
      <w:tr w:rsidR="002748F4" w:rsidRPr="00AA10C2" w:rsidTr="001235AE">
        <w:trPr>
          <w:trHeight w:val="198"/>
          <w:jc w:val="center"/>
        </w:trPr>
        <w:tc>
          <w:tcPr>
            <w:tcW w:w="4707" w:type="dxa"/>
            <w:tcBorders>
              <w:top w:val="single" w:sz="4"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Landa-lurraren gaineko kontribuzioa</w:t>
            </w:r>
          </w:p>
        </w:tc>
        <w:tc>
          <w:tcPr>
            <w:tcW w:w="968" w:type="dxa"/>
            <w:tcBorders>
              <w:top w:val="single" w:sz="4"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1.355</w:t>
            </w:r>
          </w:p>
        </w:tc>
        <w:tc>
          <w:tcPr>
            <w:tcW w:w="1540" w:type="dxa"/>
            <w:tcBorders>
              <w:top w:val="single" w:sz="4"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1.361</w:t>
            </w:r>
          </w:p>
        </w:tc>
        <w:tc>
          <w:tcPr>
            <w:tcW w:w="1720" w:type="dxa"/>
            <w:tcBorders>
              <w:top w:val="single" w:sz="4"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-0,4</w:t>
            </w:r>
          </w:p>
        </w:tc>
      </w:tr>
      <w:tr w:rsidR="002748F4" w:rsidRPr="00AA10C2" w:rsidTr="001235AE">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Hiri-lurraren gaineko kontribuzioa</w:t>
            </w:r>
          </w:p>
        </w:tc>
        <w:tc>
          <w:tcPr>
            <w:tcW w:w="968"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207.050</w:t>
            </w:r>
          </w:p>
        </w:tc>
        <w:tc>
          <w:tcPr>
            <w:tcW w:w="154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207.893</w:t>
            </w:r>
          </w:p>
        </w:tc>
        <w:tc>
          <w:tcPr>
            <w:tcW w:w="172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-0,4</w:t>
            </w:r>
          </w:p>
        </w:tc>
      </w:tr>
      <w:tr w:rsidR="002748F4" w:rsidRPr="00AA10C2" w:rsidTr="001235AE">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Ibilgailuak</w:t>
            </w:r>
          </w:p>
        </w:tc>
        <w:tc>
          <w:tcPr>
            <w:tcW w:w="968"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121.525</w:t>
            </w:r>
          </w:p>
        </w:tc>
        <w:tc>
          <w:tcPr>
            <w:tcW w:w="154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121.092</w:t>
            </w:r>
          </w:p>
        </w:tc>
        <w:tc>
          <w:tcPr>
            <w:tcW w:w="172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0,4</w:t>
            </w:r>
          </w:p>
        </w:tc>
      </w:tr>
      <w:tr w:rsidR="002748F4" w:rsidRPr="00AA10C2" w:rsidTr="001235AE">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Lurren balio-gehikuntza</w:t>
            </w:r>
          </w:p>
        </w:tc>
        <w:tc>
          <w:tcPr>
            <w:tcW w:w="968"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5.106</w:t>
            </w:r>
          </w:p>
        </w:tc>
        <w:tc>
          <w:tcPr>
            <w:tcW w:w="154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20.120</w:t>
            </w:r>
          </w:p>
        </w:tc>
        <w:tc>
          <w:tcPr>
            <w:tcW w:w="172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-74,6</w:t>
            </w:r>
          </w:p>
        </w:tc>
      </w:tr>
      <w:tr w:rsidR="002748F4" w:rsidRPr="00AA10C2" w:rsidTr="001235AE">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Ekonomia Jardueren gaineko Zerga</w:t>
            </w:r>
          </w:p>
        </w:tc>
        <w:tc>
          <w:tcPr>
            <w:tcW w:w="968"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346.203</w:t>
            </w:r>
          </w:p>
        </w:tc>
        <w:tc>
          <w:tcPr>
            <w:tcW w:w="154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387.182</w:t>
            </w:r>
          </w:p>
        </w:tc>
        <w:tc>
          <w:tcPr>
            <w:tcW w:w="172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-10,6</w:t>
            </w:r>
          </w:p>
        </w:tc>
      </w:tr>
      <w:tr w:rsidR="002748F4" w:rsidRPr="00AA10C2" w:rsidTr="001235AE">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EJZ erregularizatzea, Zergen kontrol planera </w:t>
            </w:r>
          </w:p>
        </w:tc>
        <w:tc>
          <w:tcPr>
            <w:tcW w:w="968"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358.194</w:t>
            </w:r>
          </w:p>
        </w:tc>
        <w:tc>
          <w:tcPr>
            <w:tcW w:w="154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 </w:t>
            </w:r>
          </w:p>
        </w:tc>
        <w:tc>
          <w:tcPr>
            <w:tcW w:w="172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 </w:t>
            </w:r>
          </w:p>
        </w:tc>
      </w:tr>
      <w:tr w:rsidR="002748F4" w:rsidRPr="00AA10C2" w:rsidTr="001235AE">
        <w:trPr>
          <w:trHeight w:val="198"/>
          <w:jc w:val="center"/>
        </w:trPr>
        <w:tc>
          <w:tcPr>
            <w:tcW w:w="4707"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Eraikuntzen, instalazioen eta obren gaineko zerga</w:t>
            </w:r>
          </w:p>
        </w:tc>
        <w:tc>
          <w:tcPr>
            <w:tcW w:w="968"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17.350</w:t>
            </w:r>
          </w:p>
        </w:tc>
        <w:tc>
          <w:tcPr>
            <w:tcW w:w="154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23.382</w:t>
            </w:r>
          </w:p>
        </w:tc>
        <w:tc>
          <w:tcPr>
            <w:tcW w:w="1720" w:type="dxa"/>
            <w:tcBorders>
              <w:top w:val="single" w:sz="2" w:space="0" w:color="000001"/>
              <w:left w:val="nil"/>
              <w:bottom w:val="single" w:sz="2" w:space="0" w:color="000001"/>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-25,8</w:t>
            </w:r>
          </w:p>
        </w:tc>
      </w:tr>
      <w:tr w:rsidR="002748F4" w:rsidRPr="00AA10C2" w:rsidTr="001235AE">
        <w:trPr>
          <w:trHeight w:val="198"/>
          <w:jc w:val="center"/>
        </w:trPr>
        <w:tc>
          <w:tcPr>
            <w:tcW w:w="4707" w:type="dxa"/>
            <w:tcBorders>
              <w:top w:val="single" w:sz="2" w:space="0" w:color="000001"/>
              <w:left w:val="nil"/>
              <w:bottom w:val="single" w:sz="4" w:space="0" w:color="auto"/>
              <w:right w:val="nil"/>
            </w:tcBorders>
            <w:shd w:val="clear" w:color="auto" w:fill="auto"/>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EIOZ erregularizatzea, Zergen kontrol planera </w:t>
            </w:r>
          </w:p>
        </w:tc>
        <w:tc>
          <w:tcPr>
            <w:tcW w:w="968" w:type="dxa"/>
            <w:tcBorders>
              <w:top w:val="single" w:sz="2" w:space="0" w:color="000001"/>
              <w:left w:val="nil"/>
              <w:bottom w:val="single" w:sz="4" w:space="0" w:color="auto"/>
              <w:right w:val="nil"/>
            </w:tcBorders>
            <w:shd w:val="clear" w:color="auto" w:fill="auto"/>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105.838</w:t>
            </w:r>
          </w:p>
        </w:tc>
        <w:tc>
          <w:tcPr>
            <w:tcW w:w="1540" w:type="dxa"/>
            <w:tcBorders>
              <w:top w:val="single" w:sz="2" w:space="0" w:color="000001"/>
              <w:left w:val="nil"/>
              <w:bottom w:val="single" w:sz="4" w:space="0" w:color="auto"/>
              <w:right w:val="nil"/>
            </w:tcBorders>
            <w:shd w:val="clear" w:color="auto" w:fill="auto"/>
            <w:noWrap/>
            <w:vAlign w:val="center"/>
            <w:hideMark/>
          </w:tcPr>
          <w:p w:rsidR="002748F4" w:rsidRPr="00AA10C2" w:rsidRDefault="002748F4" w:rsidP="001235AE">
            <w:pPr>
              <w:spacing w:after="0"/>
              <w:ind w:firstLine="0"/>
              <w:jc w:val="left"/>
              <w:rPr>
                <w:rFonts w:ascii="Calibri" w:hAnsi="Calibri"/>
                <w:color w:val="000000"/>
                <w:sz w:val="22"/>
                <w:szCs w:val="22"/>
                <w:lang w:val="eu-ES" w:eastAsia="es-ES"/>
              </w:rPr>
            </w:pPr>
          </w:p>
        </w:tc>
        <w:tc>
          <w:tcPr>
            <w:tcW w:w="1720" w:type="dxa"/>
            <w:tcBorders>
              <w:top w:val="single" w:sz="2" w:space="0" w:color="000001"/>
              <w:left w:val="nil"/>
              <w:bottom w:val="single" w:sz="4" w:space="0" w:color="auto"/>
              <w:right w:val="nil"/>
            </w:tcBorders>
            <w:shd w:val="clear" w:color="auto" w:fill="auto"/>
            <w:noWrap/>
            <w:vAlign w:val="center"/>
            <w:hideMark/>
          </w:tcPr>
          <w:p w:rsidR="002748F4" w:rsidRPr="00AA10C2" w:rsidRDefault="002748F4" w:rsidP="001235AE">
            <w:pPr>
              <w:spacing w:after="0"/>
              <w:ind w:firstLine="0"/>
              <w:jc w:val="right"/>
              <w:rPr>
                <w:rFonts w:ascii="Calibri" w:hAnsi="Calibri"/>
                <w:color w:val="000000"/>
                <w:sz w:val="22"/>
                <w:szCs w:val="22"/>
                <w:lang w:val="eu-ES" w:eastAsia="es-ES"/>
              </w:rPr>
            </w:pPr>
          </w:p>
        </w:tc>
      </w:tr>
      <w:tr w:rsidR="002748F4" w:rsidRPr="00AA10C2" w:rsidTr="001235AE">
        <w:trPr>
          <w:trHeight w:val="255"/>
          <w:jc w:val="center"/>
        </w:trPr>
        <w:tc>
          <w:tcPr>
            <w:tcW w:w="4707" w:type="dxa"/>
            <w:tcBorders>
              <w:top w:val="single" w:sz="4" w:space="0" w:color="auto"/>
              <w:left w:val="nil"/>
              <w:bottom w:val="single" w:sz="4" w:space="0" w:color="auto"/>
              <w:right w:val="nil"/>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Guztira</w:t>
            </w:r>
          </w:p>
        </w:tc>
        <w:tc>
          <w:tcPr>
            <w:tcW w:w="968" w:type="dxa"/>
            <w:tcBorders>
              <w:top w:val="single" w:sz="4" w:space="0" w:color="auto"/>
              <w:left w:val="nil"/>
              <w:bottom w:val="single" w:sz="4" w:space="0" w:color="auto"/>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1.162.621</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761.030</w:t>
            </w:r>
          </w:p>
        </w:tc>
        <w:tc>
          <w:tcPr>
            <w:tcW w:w="1720" w:type="dxa"/>
            <w:tcBorders>
              <w:top w:val="single" w:sz="4" w:space="0" w:color="auto"/>
              <w:left w:val="nil"/>
              <w:bottom w:val="single" w:sz="4" w:space="0" w:color="auto"/>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52,8</w:t>
            </w:r>
          </w:p>
        </w:tc>
      </w:tr>
    </w:tbl>
    <w:p w:rsidR="002748F4" w:rsidRPr="00AA10C2" w:rsidRDefault="002748F4" w:rsidP="002748F4">
      <w:pPr>
        <w:pStyle w:val="texto"/>
        <w:spacing w:before="240"/>
        <w:rPr>
          <w:lang w:val="eu-ES"/>
        </w:rPr>
      </w:pPr>
      <w:r>
        <w:rPr>
          <w:lang w:val="eu-ES"/>
        </w:rPr>
        <w:t>2014ko irailaren 18ko osoko bilkuran, 2014tik 2015erako ekitaldietarako zergen kontrolerako udal plana onartu zuten, zergapekoei buruzko informazioa egiaztatzeko, ikertzeko eta lortzeko jarduketak egiteko baimen orokor moduan. NAOn eman zen argitara.</w:t>
      </w:r>
      <w:r w:rsidRPr="00AA10C2">
        <w:rPr>
          <w:lang w:val="eu-ES"/>
        </w:rPr>
        <w:t xml:space="preserve"> </w:t>
      </w:r>
    </w:p>
    <w:p w:rsidR="002748F4" w:rsidRPr="00AA10C2" w:rsidRDefault="002748F4" w:rsidP="002748F4">
      <w:pPr>
        <w:pStyle w:val="texto"/>
        <w:rPr>
          <w:lang w:val="eu-ES"/>
        </w:rPr>
      </w:pPr>
      <w:r>
        <w:rPr>
          <w:lang w:val="eu-ES"/>
        </w:rPr>
        <w:t>Zergen kontrol plana aplikatzeak ekarri du zergengatiko diru-sarrerak 464.032 euro emendatzea, aurreko ekitaldiaren aldean, ehuneko 40 gehiago. Egindako erregularizazioen zenbatekoa zergengatiko diru-sarreren ehuneko 39 da</w:t>
      </w:r>
      <w:r w:rsidRPr="00AA10C2">
        <w:rPr>
          <w:lang w:val="eu-ES"/>
        </w:rPr>
        <w:t xml:space="preserve">. </w:t>
      </w:r>
    </w:p>
    <w:p w:rsidR="002748F4" w:rsidRPr="00AA10C2" w:rsidRDefault="002748F4" w:rsidP="002748F4">
      <w:pPr>
        <w:pStyle w:val="texto"/>
        <w:rPr>
          <w:lang w:val="eu-ES"/>
        </w:rPr>
      </w:pPr>
      <w:r>
        <w:rPr>
          <w:lang w:val="eu-ES"/>
        </w:rPr>
        <w:t>Ekonomia Jardueren gaineko Zergari dagokionez, udalerriko enpresa batek 2009tik 2012rako ekitaldietan aitortutako likidazioen eta Udalak zerga-egitatearen elementu erabakigarriak egiaztatzetik etorritako emaitzen arteko d</w:t>
      </w:r>
      <w:r>
        <w:rPr>
          <w:lang w:val="eu-ES"/>
        </w:rPr>
        <w:t>i</w:t>
      </w:r>
      <w:r>
        <w:rPr>
          <w:lang w:val="eu-ES"/>
        </w:rPr>
        <w:t>ferentzietatik dator erregularizazioa</w:t>
      </w:r>
      <w:r w:rsidRPr="00AA10C2">
        <w:rPr>
          <w:lang w:val="eu-ES"/>
        </w:rPr>
        <w:t xml:space="preserve">. </w:t>
      </w:r>
      <w:r>
        <w:rPr>
          <w:lang w:val="eu-ES"/>
        </w:rPr>
        <w:t>Eraikuntzen, instalazioen eta obren ga</w:t>
      </w:r>
      <w:r>
        <w:rPr>
          <w:lang w:val="eu-ES"/>
        </w:rPr>
        <w:t>i</w:t>
      </w:r>
      <w:r>
        <w:rPr>
          <w:lang w:val="eu-ES"/>
        </w:rPr>
        <w:t>neko zerga dela-eta, herriko bi enpresak zenbait eraikin eraiki izana berrikust</w:t>
      </w:r>
      <w:r>
        <w:rPr>
          <w:lang w:val="eu-ES"/>
        </w:rPr>
        <w:t>e</w:t>
      </w:r>
      <w:r>
        <w:rPr>
          <w:lang w:val="eu-ES"/>
        </w:rPr>
        <w:t>tik dator</w:t>
      </w:r>
      <w:r w:rsidRPr="00AA10C2">
        <w:rPr>
          <w:lang w:val="eu-ES"/>
        </w:rPr>
        <w:t xml:space="preserve">. </w:t>
      </w:r>
    </w:p>
    <w:p w:rsidR="002748F4" w:rsidRPr="00AA10C2" w:rsidRDefault="002748F4" w:rsidP="002748F4">
      <w:pPr>
        <w:pStyle w:val="texto"/>
        <w:spacing w:after="240"/>
        <w:rPr>
          <w:lang w:val="eu-ES"/>
        </w:rPr>
      </w:pPr>
      <w:r>
        <w:rPr>
          <w:lang w:val="eu-ES"/>
        </w:rPr>
        <w:t>Udalak aplikatutako tasak</w:t>
      </w:r>
      <w:r w:rsidRPr="002C70F9">
        <w:rPr>
          <w:lang w:val="eu-ES"/>
        </w:rPr>
        <w:t xml:space="preserve"> </w:t>
      </w:r>
      <w:r w:rsidRPr="00AA10C2">
        <w:rPr>
          <w:lang w:val="eu-ES"/>
        </w:rPr>
        <w:t>Nafarroako Toki Ogasunei buruzko 2/1995 Foru Legea</w:t>
      </w:r>
      <w:r>
        <w:rPr>
          <w:lang w:val="eu-ES"/>
        </w:rPr>
        <w:t>k kontuan hartzen duen sortan erdiko edo goiko tartean daude</w:t>
      </w:r>
      <w:r w:rsidRPr="00AA10C2">
        <w:rPr>
          <w:lang w:val="eu-ES"/>
        </w:rPr>
        <w:t>.</w:t>
      </w:r>
    </w:p>
    <w:tbl>
      <w:tblPr>
        <w:tblW w:w="8917" w:type="dxa"/>
        <w:tblCellMar>
          <w:left w:w="70" w:type="dxa"/>
          <w:right w:w="70" w:type="dxa"/>
        </w:tblCellMar>
        <w:tblLook w:val="04A0" w:firstRow="1" w:lastRow="0" w:firstColumn="1" w:lastColumn="0" w:noHBand="0" w:noVBand="1"/>
      </w:tblPr>
      <w:tblGrid>
        <w:gridCol w:w="5315"/>
        <w:gridCol w:w="1701"/>
        <w:gridCol w:w="1901"/>
      </w:tblGrid>
      <w:tr w:rsidR="002748F4" w:rsidRPr="00AA10C2" w:rsidTr="001235AE">
        <w:trPr>
          <w:trHeight w:val="255"/>
        </w:trPr>
        <w:tc>
          <w:tcPr>
            <w:tcW w:w="5315" w:type="dxa"/>
            <w:tcBorders>
              <w:top w:val="single" w:sz="4" w:space="0" w:color="00000A"/>
              <w:left w:val="nil"/>
              <w:bottom w:val="single" w:sz="4" w:space="0" w:color="00000A"/>
              <w:right w:val="nil"/>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sz w:val="18"/>
                <w:szCs w:val="18"/>
                <w:lang w:val="eu-ES" w:eastAsia="es-ES"/>
              </w:rPr>
            </w:pPr>
            <w:r>
              <w:rPr>
                <w:rFonts w:ascii="Arial" w:hAnsi="Arial" w:cs="Arial"/>
                <w:sz w:val="18"/>
                <w:szCs w:val="18"/>
                <w:lang w:val="eu-ES" w:eastAsia="es-ES"/>
              </w:rPr>
              <w:t>Zerga-figura</w:t>
            </w:r>
          </w:p>
        </w:tc>
        <w:tc>
          <w:tcPr>
            <w:tcW w:w="1701" w:type="dxa"/>
            <w:tcBorders>
              <w:top w:val="single" w:sz="4" w:space="0" w:color="00000A"/>
              <w:left w:val="nil"/>
              <w:bottom w:val="single" w:sz="4" w:space="0" w:color="00000A"/>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sz w:val="18"/>
                <w:szCs w:val="18"/>
                <w:lang w:val="eu-ES" w:eastAsia="es-ES"/>
              </w:rPr>
            </w:pPr>
            <w:r>
              <w:rPr>
                <w:rFonts w:ascii="Arial" w:hAnsi="Arial" w:cs="Arial"/>
                <w:sz w:val="18"/>
                <w:szCs w:val="18"/>
                <w:lang w:val="eu-ES" w:eastAsia="es-ES"/>
              </w:rPr>
              <w:t>Udala</w:t>
            </w:r>
          </w:p>
        </w:tc>
        <w:tc>
          <w:tcPr>
            <w:tcW w:w="1901" w:type="dxa"/>
            <w:tcBorders>
              <w:top w:val="single" w:sz="4" w:space="0" w:color="00000A"/>
              <w:left w:val="nil"/>
              <w:bottom w:val="single" w:sz="4" w:space="0" w:color="00000A"/>
              <w:right w:val="nil"/>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2/</w:t>
            </w:r>
            <w:r>
              <w:rPr>
                <w:rFonts w:ascii="Arial" w:hAnsi="Arial" w:cs="Arial"/>
                <w:sz w:val="18"/>
                <w:szCs w:val="18"/>
                <w:lang w:val="eu-ES" w:eastAsia="es-ES"/>
              </w:rPr>
              <w:t>19</w:t>
            </w:r>
            <w:r w:rsidRPr="00AA10C2">
              <w:rPr>
                <w:rFonts w:ascii="Arial" w:hAnsi="Arial" w:cs="Arial"/>
                <w:sz w:val="18"/>
                <w:szCs w:val="18"/>
                <w:lang w:val="eu-ES" w:eastAsia="es-ES"/>
              </w:rPr>
              <w:t>95</w:t>
            </w:r>
            <w:r>
              <w:rPr>
                <w:rFonts w:ascii="Arial" w:hAnsi="Arial" w:cs="Arial"/>
                <w:sz w:val="18"/>
                <w:szCs w:val="18"/>
                <w:lang w:val="eu-ES" w:eastAsia="es-ES"/>
              </w:rPr>
              <w:t xml:space="preserve"> Foru Legea </w:t>
            </w:r>
          </w:p>
        </w:tc>
      </w:tr>
      <w:tr w:rsidR="002748F4" w:rsidRPr="00AA10C2" w:rsidTr="001235AE">
        <w:trPr>
          <w:trHeight w:val="198"/>
        </w:trPr>
        <w:tc>
          <w:tcPr>
            <w:tcW w:w="5315"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Lurraren gaineko kontribuzioa</w:t>
            </w:r>
          </w:p>
        </w:tc>
        <w:tc>
          <w:tcPr>
            <w:tcW w:w="1701"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w:t>
            </w:r>
          </w:p>
        </w:tc>
        <w:tc>
          <w:tcPr>
            <w:tcW w:w="1901" w:type="dxa"/>
            <w:tcBorders>
              <w:top w:val="single" w:sz="4"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0,10 - 0,50</w:t>
            </w:r>
          </w:p>
        </w:tc>
      </w:tr>
      <w:tr w:rsidR="002748F4" w:rsidRPr="00AA10C2" w:rsidTr="001235AE">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Landa-lurra</w:t>
            </w:r>
            <w:r w:rsidRPr="00AA10C2">
              <w:rPr>
                <w:rFonts w:ascii="Arial Narrow" w:hAnsi="Arial Narrow"/>
                <w:lang w:val="eu-ES" w:eastAsia="es-ES"/>
              </w:rPr>
              <w:t xml:space="preserve"> </w:t>
            </w:r>
          </w:p>
        </w:tc>
        <w:tc>
          <w:tcPr>
            <w:tcW w:w="17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0,8</w:t>
            </w:r>
          </w:p>
        </w:tc>
        <w:tc>
          <w:tcPr>
            <w:tcW w:w="19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w:t>
            </w:r>
          </w:p>
        </w:tc>
      </w:tr>
      <w:tr w:rsidR="002748F4" w:rsidRPr="00AA10C2" w:rsidTr="001235AE">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Hiri-lurra</w:t>
            </w:r>
          </w:p>
        </w:tc>
        <w:tc>
          <w:tcPr>
            <w:tcW w:w="17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0,3515</w:t>
            </w:r>
          </w:p>
        </w:tc>
        <w:tc>
          <w:tcPr>
            <w:tcW w:w="19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w:t>
            </w:r>
          </w:p>
        </w:tc>
      </w:tr>
      <w:tr w:rsidR="002748F4" w:rsidRPr="00AA10C2" w:rsidTr="001235AE">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Ekonomia Jardueren gaineko Zerga</w:t>
            </w:r>
          </w:p>
        </w:tc>
        <w:tc>
          <w:tcPr>
            <w:tcW w:w="17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1,4</w:t>
            </w:r>
          </w:p>
        </w:tc>
        <w:tc>
          <w:tcPr>
            <w:tcW w:w="19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1 - 1,4</w:t>
            </w:r>
          </w:p>
        </w:tc>
      </w:tr>
      <w:tr w:rsidR="002748F4" w:rsidRPr="00AA10C2" w:rsidTr="001235AE">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left"/>
              <w:rPr>
                <w:rFonts w:ascii="Arial Narrow" w:hAnsi="Arial Narrow"/>
                <w:lang w:val="eu-ES" w:eastAsia="es-ES"/>
              </w:rPr>
            </w:pPr>
            <w:r>
              <w:rPr>
                <w:rFonts w:ascii="Arial Narrow" w:hAnsi="Arial Narrow"/>
                <w:lang w:val="eu-ES" w:eastAsia="es-ES"/>
              </w:rPr>
              <w:t xml:space="preserve">Lurren balio-gehikuntza </w:t>
            </w:r>
          </w:p>
        </w:tc>
        <w:tc>
          <w:tcPr>
            <w:tcW w:w="17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w:t>
            </w:r>
          </w:p>
        </w:tc>
        <w:tc>
          <w:tcPr>
            <w:tcW w:w="19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w:t>
            </w:r>
          </w:p>
        </w:tc>
      </w:tr>
      <w:tr w:rsidR="002748F4" w:rsidRPr="00AA10C2" w:rsidTr="001235AE">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rPr>
                <w:rFonts w:ascii="Arial Narrow" w:hAnsi="Arial Narrow"/>
                <w:lang w:val="eu-ES" w:eastAsia="es-ES"/>
              </w:rPr>
            </w:pPr>
            <w:r w:rsidRPr="00AA10C2">
              <w:rPr>
                <w:rFonts w:ascii="Arial Narrow" w:hAnsi="Arial Narrow"/>
                <w:lang w:val="eu-ES" w:eastAsia="es-ES"/>
              </w:rPr>
              <w:t xml:space="preserve">                    </w:t>
            </w:r>
            <w:r>
              <w:rPr>
                <w:rFonts w:ascii="Arial Narrow" w:hAnsi="Arial Narrow"/>
                <w:lang w:val="eu-ES" w:eastAsia="es-ES"/>
              </w:rPr>
              <w:t>Eguneratze-koefizientea</w:t>
            </w:r>
          </w:p>
        </w:tc>
        <w:tc>
          <w:tcPr>
            <w:tcW w:w="17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2,5</w:t>
            </w:r>
          </w:p>
        </w:tc>
        <w:tc>
          <w:tcPr>
            <w:tcW w:w="19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xml:space="preserve">2 </w:t>
            </w:r>
            <w:r>
              <w:rPr>
                <w:rFonts w:ascii="Arial Narrow" w:hAnsi="Arial Narrow"/>
                <w:lang w:val="eu-ES" w:eastAsia="es-ES"/>
              </w:rPr>
              <w:t>et</w:t>
            </w:r>
            <w:r w:rsidRPr="00AA10C2">
              <w:rPr>
                <w:rFonts w:ascii="Arial Narrow" w:hAnsi="Arial Narrow"/>
                <w:lang w:val="eu-ES" w:eastAsia="es-ES"/>
              </w:rPr>
              <w:t>a 3,3</w:t>
            </w:r>
            <w:r>
              <w:rPr>
                <w:rFonts w:ascii="Arial Narrow" w:hAnsi="Arial Narrow"/>
                <w:lang w:val="eu-ES" w:eastAsia="es-ES"/>
              </w:rPr>
              <w:t xml:space="preserve"> artean</w:t>
            </w:r>
          </w:p>
        </w:tc>
      </w:tr>
      <w:tr w:rsidR="002748F4" w:rsidRPr="00AA10C2" w:rsidTr="001235AE">
        <w:trPr>
          <w:trHeight w:val="198"/>
        </w:trPr>
        <w:tc>
          <w:tcPr>
            <w:tcW w:w="5315"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rPr>
                <w:rFonts w:ascii="Arial Narrow" w:hAnsi="Arial Narrow"/>
                <w:lang w:val="eu-ES" w:eastAsia="es-ES"/>
              </w:rPr>
            </w:pPr>
            <w:r w:rsidRPr="00AA10C2">
              <w:rPr>
                <w:rFonts w:ascii="Arial Narrow" w:hAnsi="Arial Narrow"/>
                <w:lang w:val="eu-ES" w:eastAsia="es-ES"/>
              </w:rPr>
              <w:t xml:space="preserve">                    </w:t>
            </w:r>
            <w:r>
              <w:rPr>
                <w:rFonts w:ascii="Arial Narrow" w:hAnsi="Arial Narrow"/>
                <w:lang w:val="eu-ES" w:eastAsia="es-ES"/>
              </w:rPr>
              <w:t>Karga-tasa</w:t>
            </w:r>
          </w:p>
        </w:tc>
        <w:tc>
          <w:tcPr>
            <w:tcW w:w="17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10,66</w:t>
            </w:r>
          </w:p>
        </w:tc>
        <w:tc>
          <w:tcPr>
            <w:tcW w:w="1901" w:type="dxa"/>
            <w:tcBorders>
              <w:top w:val="single" w:sz="2" w:space="0" w:color="00000A"/>
              <w:left w:val="nil"/>
              <w:bottom w:val="single" w:sz="2" w:space="0" w:color="00000A"/>
              <w:right w:val="nil"/>
            </w:tcBorders>
            <w:shd w:val="clear" w:color="auto" w:fill="auto"/>
            <w:vAlign w:val="center"/>
            <w:hideMark/>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xml:space="preserve">8 </w:t>
            </w:r>
            <w:r>
              <w:rPr>
                <w:rFonts w:ascii="Arial Narrow" w:hAnsi="Arial Narrow"/>
                <w:lang w:val="eu-ES" w:eastAsia="es-ES"/>
              </w:rPr>
              <w:t>et</w:t>
            </w:r>
            <w:r w:rsidRPr="00AA10C2">
              <w:rPr>
                <w:rFonts w:ascii="Arial Narrow" w:hAnsi="Arial Narrow"/>
                <w:lang w:val="eu-ES" w:eastAsia="es-ES"/>
              </w:rPr>
              <w:t>a 20</w:t>
            </w:r>
            <w:r>
              <w:rPr>
                <w:rFonts w:ascii="Arial Narrow" w:hAnsi="Arial Narrow"/>
                <w:lang w:val="eu-ES" w:eastAsia="es-ES"/>
              </w:rPr>
              <w:t xml:space="preserve"> artean</w:t>
            </w:r>
          </w:p>
        </w:tc>
      </w:tr>
      <w:tr w:rsidR="002748F4" w:rsidRPr="00AA10C2" w:rsidTr="001235AE">
        <w:trPr>
          <w:trHeight w:val="198"/>
        </w:trPr>
        <w:tc>
          <w:tcPr>
            <w:tcW w:w="5315" w:type="dxa"/>
            <w:tcBorders>
              <w:top w:val="single" w:sz="2" w:space="0" w:color="00000A"/>
              <w:left w:val="nil"/>
              <w:bottom w:val="single" w:sz="4" w:space="0" w:color="00000A"/>
              <w:right w:val="nil"/>
            </w:tcBorders>
            <w:shd w:val="clear" w:color="auto" w:fill="auto"/>
            <w:vAlign w:val="center"/>
          </w:tcPr>
          <w:p w:rsidR="002748F4" w:rsidRPr="00AA10C2" w:rsidRDefault="002748F4" w:rsidP="001235AE">
            <w:pPr>
              <w:spacing w:after="0"/>
              <w:ind w:firstLine="0"/>
              <w:jc w:val="left"/>
              <w:rPr>
                <w:rFonts w:ascii="Arial Narrow" w:hAnsi="Arial Narrow"/>
                <w:lang w:val="eu-ES" w:eastAsia="es-ES"/>
              </w:rPr>
            </w:pPr>
            <w:r>
              <w:rPr>
                <w:rFonts w:ascii="Arial Narrow" w:hAnsi="Arial Narrow"/>
                <w:color w:val="000000"/>
                <w:lang w:val="eu-ES" w:eastAsia="es-ES"/>
              </w:rPr>
              <w:t>Eraikuntzen, instalazioen eta obren gaineko zerga</w:t>
            </w:r>
          </w:p>
        </w:tc>
        <w:tc>
          <w:tcPr>
            <w:tcW w:w="1701" w:type="dxa"/>
            <w:tcBorders>
              <w:top w:val="single" w:sz="2" w:space="0" w:color="00000A"/>
              <w:left w:val="nil"/>
              <w:bottom w:val="single" w:sz="4" w:space="0" w:color="00000A"/>
              <w:right w:val="nil"/>
            </w:tcBorders>
            <w:shd w:val="clear" w:color="auto" w:fill="auto"/>
            <w:vAlign w:val="center"/>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xml:space="preserve">2,5 </w:t>
            </w:r>
            <w:r>
              <w:rPr>
                <w:rFonts w:ascii="Arial Narrow" w:hAnsi="Arial Narrow"/>
                <w:lang w:val="eu-ES" w:eastAsia="es-ES"/>
              </w:rPr>
              <w:t>et</w:t>
            </w:r>
            <w:r w:rsidRPr="00AA10C2">
              <w:rPr>
                <w:rFonts w:ascii="Arial Narrow" w:hAnsi="Arial Narrow"/>
                <w:lang w:val="eu-ES" w:eastAsia="es-ES"/>
              </w:rPr>
              <w:t>a 5</w:t>
            </w:r>
            <w:r>
              <w:rPr>
                <w:rFonts w:ascii="Arial Narrow" w:hAnsi="Arial Narrow"/>
                <w:lang w:val="eu-ES" w:eastAsia="es-ES"/>
              </w:rPr>
              <w:t xml:space="preserve"> artean</w:t>
            </w:r>
          </w:p>
        </w:tc>
        <w:tc>
          <w:tcPr>
            <w:tcW w:w="1901" w:type="dxa"/>
            <w:tcBorders>
              <w:top w:val="single" w:sz="2" w:space="0" w:color="00000A"/>
              <w:left w:val="nil"/>
              <w:bottom w:val="single" w:sz="4" w:space="0" w:color="00000A"/>
              <w:right w:val="nil"/>
            </w:tcBorders>
            <w:shd w:val="clear" w:color="auto" w:fill="auto"/>
            <w:vAlign w:val="center"/>
          </w:tcPr>
          <w:p w:rsidR="002748F4" w:rsidRPr="00AA10C2" w:rsidRDefault="002748F4" w:rsidP="001235AE">
            <w:pPr>
              <w:spacing w:after="0"/>
              <w:ind w:firstLine="0"/>
              <w:jc w:val="right"/>
              <w:rPr>
                <w:rFonts w:ascii="Arial Narrow" w:hAnsi="Arial Narrow"/>
                <w:lang w:val="eu-ES" w:eastAsia="es-ES"/>
              </w:rPr>
            </w:pPr>
            <w:r w:rsidRPr="00AA10C2">
              <w:rPr>
                <w:rFonts w:ascii="Arial Narrow" w:hAnsi="Arial Narrow"/>
                <w:lang w:val="eu-ES" w:eastAsia="es-ES"/>
              </w:rPr>
              <w:t xml:space="preserve">2,5 </w:t>
            </w:r>
            <w:r>
              <w:rPr>
                <w:rFonts w:ascii="Arial Narrow" w:hAnsi="Arial Narrow"/>
                <w:lang w:val="eu-ES" w:eastAsia="es-ES"/>
              </w:rPr>
              <w:t>et</w:t>
            </w:r>
            <w:r w:rsidRPr="00AA10C2">
              <w:rPr>
                <w:rFonts w:ascii="Arial Narrow" w:hAnsi="Arial Narrow"/>
                <w:lang w:val="eu-ES" w:eastAsia="es-ES"/>
              </w:rPr>
              <w:t>a 5</w:t>
            </w:r>
            <w:r>
              <w:rPr>
                <w:rFonts w:ascii="Arial Narrow" w:hAnsi="Arial Narrow"/>
                <w:lang w:val="eu-ES" w:eastAsia="es-ES"/>
              </w:rPr>
              <w:t xml:space="preserve"> artean</w:t>
            </w:r>
          </w:p>
        </w:tc>
      </w:tr>
    </w:tbl>
    <w:p w:rsidR="002748F4" w:rsidRPr="00AA10C2" w:rsidRDefault="002748F4" w:rsidP="002748F4">
      <w:pPr>
        <w:pStyle w:val="texto"/>
        <w:spacing w:before="240"/>
        <w:rPr>
          <w:lang w:val="eu-ES"/>
        </w:rPr>
      </w:pPr>
      <w:r>
        <w:rPr>
          <w:lang w:val="eu-ES"/>
        </w:rPr>
        <w:t>Indarrean dagoen balorazio-txostena 2001eko abenduaren 23koa da, eta, ho</w:t>
      </w:r>
      <w:r>
        <w:rPr>
          <w:lang w:val="eu-ES"/>
        </w:rPr>
        <w:t>r</w:t>
      </w:r>
      <w:r>
        <w:rPr>
          <w:lang w:val="eu-ES"/>
        </w:rPr>
        <w:t>taz, zabal gainditu da araudiak hura berrikusteko ezartzen duen bost urteko epea. Balorazio-txosten berria egiten ari dira</w:t>
      </w:r>
      <w:r w:rsidRPr="00AA10C2">
        <w:rPr>
          <w:lang w:val="eu-ES"/>
        </w:rPr>
        <w:t xml:space="preserve">. </w:t>
      </w:r>
    </w:p>
    <w:p w:rsidR="002748F4" w:rsidRPr="00AA10C2" w:rsidRDefault="002748F4" w:rsidP="002748F4">
      <w:pPr>
        <w:pStyle w:val="texto"/>
        <w:rPr>
          <w:lang w:val="eu-ES"/>
        </w:rPr>
      </w:pPr>
      <w:bookmarkStart w:id="77" w:name="_Toc461707237"/>
      <w:r>
        <w:rPr>
          <w:lang w:val="eu-ES"/>
        </w:rPr>
        <w:t>Zerga desberdinen lagin baten gainean egindako lanaz ondorioztatu dugu d</w:t>
      </w:r>
      <w:r>
        <w:rPr>
          <w:lang w:val="eu-ES"/>
        </w:rPr>
        <w:t>e</w:t>
      </w:r>
      <w:r>
        <w:rPr>
          <w:lang w:val="eu-ES"/>
        </w:rPr>
        <w:t>nak zuzen ordainarazten eta kontabilizatzen direla</w:t>
      </w:r>
      <w:r w:rsidRPr="00AA10C2">
        <w:rPr>
          <w:lang w:val="eu-ES"/>
        </w:rPr>
        <w:t xml:space="preserve">. </w:t>
      </w:r>
    </w:p>
    <w:p w:rsidR="002748F4" w:rsidRPr="00AA10C2" w:rsidRDefault="002748F4" w:rsidP="002748F4">
      <w:pPr>
        <w:pStyle w:val="atitulo2"/>
        <w:spacing w:before="240" w:after="120"/>
        <w:rPr>
          <w:lang w:val="eu-ES"/>
        </w:rPr>
      </w:pPr>
      <w:bookmarkStart w:id="78" w:name="_Toc461707236"/>
      <w:bookmarkStart w:id="79" w:name="_Toc483907200"/>
      <w:r w:rsidRPr="00AA10C2">
        <w:rPr>
          <w:lang w:val="eu-ES"/>
        </w:rPr>
        <w:t>IV.10. Tasa</w:t>
      </w:r>
      <w:r>
        <w:rPr>
          <w:lang w:val="eu-ES"/>
        </w:rPr>
        <w:t>k, prezio publikoak eta beste diru-sarrera batzuk</w:t>
      </w:r>
      <w:bookmarkEnd w:id="78"/>
      <w:bookmarkEnd w:id="79"/>
    </w:p>
    <w:p w:rsidR="002748F4" w:rsidRPr="00AA10C2" w:rsidRDefault="002748F4" w:rsidP="002748F4">
      <w:pPr>
        <w:pStyle w:val="texto"/>
        <w:rPr>
          <w:lang w:val="eu-ES"/>
        </w:rPr>
      </w:pPr>
      <w:r>
        <w:rPr>
          <w:lang w:val="eu-ES"/>
        </w:rPr>
        <w:t>Tasa eta beste diru-sarrera batzuengatiko bateratutako aitortutako eskubideek 333.156 euro inportatu dituzte</w:t>
      </w:r>
      <w:r w:rsidRPr="00AA10C2">
        <w:rPr>
          <w:lang w:val="eu-ES"/>
        </w:rPr>
        <w:t xml:space="preserve">. </w:t>
      </w:r>
    </w:p>
    <w:p w:rsidR="002748F4" w:rsidRPr="00AA10C2" w:rsidRDefault="002748F4" w:rsidP="002748F4">
      <w:pPr>
        <w:pStyle w:val="texto"/>
        <w:rPr>
          <w:lang w:val="eu-ES"/>
        </w:rPr>
      </w:pPr>
      <w:r>
        <w:rPr>
          <w:lang w:val="eu-ES"/>
        </w:rPr>
        <w:t>Erakundearen kontuak tasekin eta prezio publikoekin finantzatutako zerb</w:t>
      </w:r>
      <w:r>
        <w:rPr>
          <w:lang w:val="eu-ES"/>
        </w:rPr>
        <w:t>i</w:t>
      </w:r>
      <w:r>
        <w:rPr>
          <w:lang w:val="eu-ES"/>
        </w:rPr>
        <w:t>tzuen kostuen txostena jasotzen du eranskin batean. Bai musika eskola eta udal sozietatea, bai eta zerbitzu erkidetuak ere gastu gunetzat hartzen ditu</w:t>
      </w:r>
      <w:r w:rsidRPr="00AA10C2">
        <w:rPr>
          <w:lang w:val="eu-ES"/>
        </w:rPr>
        <w:t xml:space="preserve">. </w:t>
      </w:r>
    </w:p>
    <w:p w:rsidR="002748F4" w:rsidRPr="00AA10C2" w:rsidRDefault="002748F4" w:rsidP="002748F4">
      <w:pPr>
        <w:pStyle w:val="texto"/>
        <w:spacing w:after="240"/>
        <w:rPr>
          <w:lang w:val="eu-ES"/>
        </w:rPr>
      </w:pPr>
      <w:r>
        <w:rPr>
          <w:lang w:val="eu-ES"/>
        </w:rPr>
        <w:t>Lagin hau egiaztatu dugu. Hain zuzen, Udalean kapitulu honetan aitortutako eskubideen ehuneko 8 hartzen du eta musika eskolan ehuneko ehun</w:t>
      </w:r>
      <w:r w:rsidRPr="00AA10C2">
        <w:rPr>
          <w:lang w:val="eu-ES"/>
        </w:rPr>
        <w:t>.</w:t>
      </w:r>
    </w:p>
    <w:tbl>
      <w:tblPr>
        <w:tblW w:w="8851" w:type="dxa"/>
        <w:jc w:val="center"/>
        <w:tblBorders>
          <w:top w:val="single" w:sz="4" w:space="0" w:color="000000"/>
          <w:bottom w:val="single" w:sz="4" w:space="0" w:color="auto"/>
          <w:insideH w:val="single" w:sz="2" w:space="0" w:color="auto"/>
        </w:tblBorders>
        <w:tblCellMar>
          <w:left w:w="70" w:type="dxa"/>
          <w:right w:w="70" w:type="dxa"/>
        </w:tblCellMar>
        <w:tblLook w:val="04A0" w:firstRow="1" w:lastRow="0" w:firstColumn="1" w:lastColumn="0" w:noHBand="0" w:noVBand="1"/>
      </w:tblPr>
      <w:tblGrid>
        <w:gridCol w:w="7451"/>
        <w:gridCol w:w="1400"/>
      </w:tblGrid>
      <w:tr w:rsidR="002748F4" w:rsidRPr="00AA10C2" w:rsidTr="001235AE">
        <w:trPr>
          <w:trHeight w:val="255"/>
          <w:jc w:val="center"/>
        </w:trPr>
        <w:tc>
          <w:tcPr>
            <w:tcW w:w="7451" w:type="dxa"/>
            <w:tcBorders>
              <w:top w:val="single" w:sz="4" w:space="0" w:color="auto"/>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Des</w:t>
            </w:r>
            <w:r>
              <w:rPr>
                <w:rFonts w:ascii="Arial" w:hAnsi="Arial" w:cs="Arial"/>
                <w:color w:val="000000"/>
                <w:sz w:val="18"/>
                <w:szCs w:val="18"/>
                <w:lang w:val="eu-ES" w:eastAsia="es-ES"/>
              </w:rPr>
              <w:t>kribapena</w:t>
            </w:r>
          </w:p>
        </w:tc>
        <w:tc>
          <w:tcPr>
            <w:tcW w:w="1400" w:type="dxa"/>
            <w:tcBorders>
              <w:top w:val="single" w:sz="4" w:space="0" w:color="auto"/>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Aitortutako eskubideak</w:t>
            </w:r>
          </w:p>
        </w:tc>
      </w:tr>
      <w:tr w:rsidR="002748F4" w:rsidRPr="00AA10C2" w:rsidTr="001235AE">
        <w:trPr>
          <w:trHeight w:val="198"/>
          <w:jc w:val="center"/>
        </w:trPr>
        <w:tc>
          <w:tcPr>
            <w:tcW w:w="7451" w:type="dxa"/>
            <w:tcBorders>
              <w:top w:val="single" w:sz="4"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lang w:val="eu-ES" w:eastAsia="es-ES"/>
              </w:rPr>
            </w:pPr>
            <w:r>
              <w:rPr>
                <w:rFonts w:ascii="Arial Narrow" w:hAnsi="Arial Narrow" w:cs="Arial"/>
                <w:lang w:val="eu-ES" w:eastAsia="es-ES"/>
              </w:rPr>
              <w:t xml:space="preserve">Zerbitzuz hornitzen duten enpresen aprobetxamendu bereziak </w:t>
            </w:r>
          </w:p>
        </w:tc>
        <w:tc>
          <w:tcPr>
            <w:tcW w:w="1400" w:type="dxa"/>
            <w:tcBorders>
              <w:top w:val="single" w:sz="4"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105.136</w:t>
            </w:r>
          </w:p>
        </w:tc>
      </w:tr>
      <w:tr w:rsidR="002748F4" w:rsidRPr="00AA10C2" w:rsidTr="001235AE">
        <w:trPr>
          <w:trHeight w:val="198"/>
          <w:jc w:val="center"/>
        </w:trPr>
        <w:tc>
          <w:tcPr>
            <w:tcW w:w="7451"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lang w:val="eu-ES" w:eastAsia="es-ES"/>
              </w:rPr>
            </w:pPr>
            <w:r>
              <w:rPr>
                <w:rFonts w:ascii="Arial Narrow" w:hAnsi="Arial Narrow" w:cs="Arial"/>
                <w:lang w:val="eu-ES" w:eastAsia="es-ES"/>
              </w:rPr>
              <w:t>Leherketen neurketen gastuen eragina</w:t>
            </w:r>
            <w:r w:rsidRPr="00AA10C2">
              <w:rPr>
                <w:rFonts w:ascii="Arial Narrow" w:hAnsi="Arial Narrow" w:cs="Arial"/>
                <w:lang w:val="eu-ES" w:eastAsia="es-ES"/>
              </w:rPr>
              <w:t xml:space="preserve">                     </w:t>
            </w:r>
          </w:p>
        </w:tc>
        <w:tc>
          <w:tcPr>
            <w:tcW w:w="1400"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17.987</w:t>
            </w:r>
          </w:p>
        </w:tc>
      </w:tr>
      <w:tr w:rsidR="002748F4" w:rsidRPr="00AA10C2" w:rsidTr="001235AE">
        <w:trPr>
          <w:trHeight w:val="255"/>
          <w:jc w:val="center"/>
        </w:trPr>
        <w:tc>
          <w:tcPr>
            <w:tcW w:w="7451" w:type="dxa"/>
            <w:tcBorders>
              <w:top w:val="single" w:sz="4" w:space="0" w:color="auto"/>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Udalaren lagina, guztira</w:t>
            </w:r>
          </w:p>
        </w:tc>
        <w:tc>
          <w:tcPr>
            <w:tcW w:w="1400" w:type="dxa"/>
            <w:tcBorders>
              <w:top w:val="single" w:sz="4" w:space="0" w:color="auto"/>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123.122</w:t>
            </w:r>
          </w:p>
        </w:tc>
      </w:tr>
      <w:tr w:rsidR="002748F4" w:rsidRPr="00AA10C2" w:rsidTr="001235AE">
        <w:trPr>
          <w:trHeight w:val="198"/>
          <w:jc w:val="center"/>
        </w:trPr>
        <w:tc>
          <w:tcPr>
            <w:tcW w:w="7451" w:type="dxa"/>
            <w:tcBorders>
              <w:top w:val="single" w:sz="4" w:space="0" w:color="auto"/>
              <w:bottom w:val="single" w:sz="4"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lang w:val="eu-ES" w:eastAsia="es-ES"/>
              </w:rPr>
            </w:pPr>
            <w:r>
              <w:rPr>
                <w:rFonts w:ascii="Arial Narrow" w:hAnsi="Arial Narrow" w:cs="Arial"/>
                <w:lang w:val="eu-ES" w:eastAsia="es-ES"/>
              </w:rPr>
              <w:t>Musika eskolako prezioak</w:t>
            </w:r>
          </w:p>
        </w:tc>
        <w:tc>
          <w:tcPr>
            <w:tcW w:w="1400" w:type="dxa"/>
            <w:tcBorders>
              <w:top w:val="single" w:sz="4"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lang w:val="eu-ES" w:eastAsia="es-ES"/>
              </w:rPr>
            </w:pPr>
            <w:r w:rsidRPr="00AA10C2">
              <w:rPr>
                <w:rFonts w:ascii="Arial Narrow" w:hAnsi="Arial Narrow" w:cs="Arial"/>
                <w:lang w:val="eu-ES" w:eastAsia="es-ES"/>
              </w:rPr>
              <w:t>10.585 </w:t>
            </w:r>
          </w:p>
        </w:tc>
      </w:tr>
      <w:tr w:rsidR="002748F4" w:rsidRPr="00AA10C2" w:rsidTr="001235AE">
        <w:trPr>
          <w:trHeight w:val="255"/>
          <w:jc w:val="center"/>
        </w:trPr>
        <w:tc>
          <w:tcPr>
            <w:tcW w:w="7451" w:type="dxa"/>
            <w:tcBorders>
              <w:top w:val="single" w:sz="4" w:space="0" w:color="auto"/>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sz w:val="18"/>
                <w:szCs w:val="18"/>
                <w:lang w:val="eu-ES" w:eastAsia="es-ES"/>
              </w:rPr>
            </w:pPr>
            <w:r>
              <w:rPr>
                <w:rFonts w:ascii="Arial" w:hAnsi="Arial" w:cs="Arial"/>
                <w:sz w:val="18"/>
                <w:szCs w:val="18"/>
                <w:lang w:val="eu-ES" w:eastAsia="es-ES"/>
              </w:rPr>
              <w:t>Musika eskolaren lagina, guztira</w:t>
            </w:r>
          </w:p>
        </w:tc>
        <w:tc>
          <w:tcPr>
            <w:tcW w:w="1400" w:type="dxa"/>
            <w:tcBorders>
              <w:top w:val="single" w:sz="4" w:space="0" w:color="auto"/>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sz w:val="18"/>
                <w:szCs w:val="18"/>
                <w:lang w:val="eu-ES" w:eastAsia="es-ES"/>
              </w:rPr>
            </w:pPr>
            <w:r w:rsidRPr="00AA10C2">
              <w:rPr>
                <w:rFonts w:ascii="Arial" w:hAnsi="Arial" w:cs="Arial"/>
                <w:sz w:val="18"/>
                <w:szCs w:val="18"/>
                <w:lang w:val="eu-ES" w:eastAsia="es-ES"/>
              </w:rPr>
              <w:t>10.585 </w:t>
            </w:r>
          </w:p>
        </w:tc>
      </w:tr>
    </w:tbl>
    <w:p w:rsidR="002748F4" w:rsidRPr="00AA10C2" w:rsidRDefault="002748F4" w:rsidP="002748F4">
      <w:pPr>
        <w:pStyle w:val="texto"/>
        <w:spacing w:before="240"/>
        <w:rPr>
          <w:lang w:val="eu-ES"/>
        </w:rPr>
      </w:pPr>
      <w:r>
        <w:rPr>
          <w:lang w:val="eu-ES"/>
        </w:rPr>
        <w:t>Hornidurak ustiatzen dituzten enpresen aprobetxamendu bereziengatiko ko</w:t>
      </w:r>
      <w:r>
        <w:rPr>
          <w:lang w:val="eu-ES"/>
        </w:rPr>
        <w:t>n</w:t>
      </w:r>
      <w:r>
        <w:rPr>
          <w:lang w:val="eu-ES"/>
        </w:rPr>
        <w:t>traprestazioen zerga-egitatea da enpresak udalerrian lortutako diru-sarrera go</w:t>
      </w:r>
      <w:r>
        <w:rPr>
          <w:lang w:val="eu-ES"/>
        </w:rPr>
        <w:t>r</w:t>
      </w:r>
      <w:r>
        <w:rPr>
          <w:lang w:val="eu-ES"/>
        </w:rPr>
        <w:t>dinak. Haien ordainarazpena enpresen autolikidazioetan oinarritzen da</w:t>
      </w:r>
      <w:r w:rsidRPr="00AA10C2">
        <w:rPr>
          <w:lang w:val="eu-ES"/>
        </w:rPr>
        <w:t xml:space="preserve">. </w:t>
      </w:r>
    </w:p>
    <w:p w:rsidR="002748F4" w:rsidRPr="00AA10C2" w:rsidRDefault="002748F4" w:rsidP="002748F4">
      <w:pPr>
        <w:pStyle w:val="texto"/>
        <w:rPr>
          <w:lang w:val="eu-ES"/>
        </w:rPr>
      </w:pPr>
      <w:r>
        <w:rPr>
          <w:lang w:val="eu-ES"/>
        </w:rPr>
        <w:t>Leherketak neurtzeagatiko gastuen eragina harrobietako bi kontzesiodunekin izenpetutako hitzarmen banatan oinarritzen da. Leherketek udalerrian dituzten eraginak neurtzeko zerbitzua kontratatuta du Udalak eta gastua kontzesiodunei ordainarazten die, eta era berean beste batzuekin kontratatutakoak, harrobi b</w:t>
      </w:r>
      <w:r>
        <w:rPr>
          <w:lang w:val="eu-ES"/>
        </w:rPr>
        <w:t>a</w:t>
      </w:r>
      <w:r>
        <w:rPr>
          <w:lang w:val="eu-ES"/>
        </w:rPr>
        <w:t>koitzetik ateratako metro kuboak neurtzeko lau urtean behin, kontzesioaren k</w:t>
      </w:r>
      <w:r>
        <w:rPr>
          <w:lang w:val="eu-ES"/>
        </w:rPr>
        <w:t>a</w:t>
      </w:r>
      <w:r>
        <w:rPr>
          <w:lang w:val="eu-ES"/>
        </w:rPr>
        <w:t>nonerako erabakigarriak baitira.</w:t>
      </w:r>
    </w:p>
    <w:p w:rsidR="002748F4" w:rsidRPr="00AA10C2" w:rsidRDefault="002748F4" w:rsidP="002748F4">
      <w:pPr>
        <w:pStyle w:val="texto"/>
        <w:rPr>
          <w:lang w:val="eu-ES"/>
        </w:rPr>
      </w:pPr>
      <w:r>
        <w:rPr>
          <w:lang w:val="eu-ES"/>
        </w:rPr>
        <w:t>Musika eskolako prezioek matrikulazioen eta hileroko kuoten zenbatekoa hartzen dute. Eskolaren diru-sarreren ehuneko 35 dira</w:t>
      </w:r>
      <w:r w:rsidRPr="00AA10C2">
        <w:rPr>
          <w:lang w:val="eu-ES"/>
        </w:rPr>
        <w:t xml:space="preserve">. </w:t>
      </w:r>
    </w:p>
    <w:p w:rsidR="002748F4" w:rsidRPr="00AA10C2" w:rsidRDefault="002748F4" w:rsidP="002748F4">
      <w:pPr>
        <w:pStyle w:val="texto"/>
        <w:rPr>
          <w:lang w:val="eu-ES"/>
        </w:rPr>
      </w:pPr>
      <w:r>
        <w:rPr>
          <w:lang w:val="eu-ES"/>
        </w:rPr>
        <w:t>Egindako lanaz ondorioztatu dugu kapituluko diru-sarrerak ongi eta zuzen kontabilizatu direla, likidazioen, hitzarmenen edo aplikatzekoak diren ordena</w:t>
      </w:r>
      <w:r>
        <w:rPr>
          <w:lang w:val="eu-ES"/>
        </w:rPr>
        <w:t>n</w:t>
      </w:r>
      <w:r>
        <w:rPr>
          <w:lang w:val="eu-ES"/>
        </w:rPr>
        <w:t>tzen arabera kalkulatuta</w:t>
      </w:r>
      <w:r w:rsidRPr="00AA10C2">
        <w:rPr>
          <w:lang w:val="eu-ES"/>
        </w:rPr>
        <w:t xml:space="preserve">. </w:t>
      </w:r>
    </w:p>
    <w:p w:rsidR="005A54FF" w:rsidRPr="002748F4" w:rsidRDefault="002748F4" w:rsidP="002748F4">
      <w:pPr>
        <w:tabs>
          <w:tab w:val="left" w:pos="3510"/>
        </w:tabs>
        <w:spacing w:after="0"/>
        <w:ind w:firstLine="0"/>
        <w:jc w:val="left"/>
        <w:rPr>
          <w:rFonts w:ascii="Arial" w:hAnsi="Arial"/>
          <w:bCs/>
          <w:iCs/>
          <w:color w:val="000000"/>
          <w:spacing w:val="10"/>
          <w:kern w:val="28"/>
          <w:sz w:val="25"/>
          <w:szCs w:val="26"/>
          <w:lang w:val="eu-ES"/>
        </w:rPr>
      </w:pPr>
      <w:r w:rsidRPr="00AA10C2">
        <w:rPr>
          <w:lang w:val="eu-ES"/>
        </w:rPr>
        <w:br w:type="page"/>
      </w:r>
    </w:p>
    <w:p w:rsidR="002748F4" w:rsidRPr="00AA10C2" w:rsidRDefault="002748F4" w:rsidP="002748F4">
      <w:pPr>
        <w:pStyle w:val="atitulo2"/>
        <w:spacing w:before="240" w:after="120"/>
        <w:rPr>
          <w:lang w:val="eu-ES"/>
        </w:rPr>
      </w:pPr>
      <w:bookmarkStart w:id="80" w:name="_Toc483907201"/>
      <w:bookmarkStart w:id="81" w:name="_Toc461707238"/>
      <w:bookmarkEnd w:id="77"/>
      <w:r w:rsidRPr="00AA10C2">
        <w:rPr>
          <w:lang w:val="eu-ES"/>
        </w:rPr>
        <w:t xml:space="preserve">IV.11. </w:t>
      </w:r>
      <w:r>
        <w:rPr>
          <w:lang w:val="eu-ES"/>
        </w:rPr>
        <w:t>Transferentziengatiko diru-sarrerak</w:t>
      </w:r>
      <w:bookmarkEnd w:id="80"/>
      <w:r>
        <w:rPr>
          <w:lang w:val="eu-ES"/>
        </w:rPr>
        <w:t xml:space="preserve"> </w:t>
      </w:r>
    </w:p>
    <w:p w:rsidR="002748F4" w:rsidRPr="00AA10C2" w:rsidRDefault="002748F4" w:rsidP="002748F4">
      <w:pPr>
        <w:pStyle w:val="texto"/>
        <w:spacing w:after="240"/>
        <w:rPr>
          <w:lang w:val="eu-ES"/>
        </w:rPr>
      </w:pPr>
      <w:r>
        <w:rPr>
          <w:lang w:val="eu-ES"/>
        </w:rPr>
        <w:t>2015ean Udalaren aurrekontuan aitortutako eskubideen ehuneko 21 dira transferentzia arruntak eta ehuneko 2 kapitalekoak</w:t>
      </w:r>
      <w:r w:rsidRPr="00AA10C2">
        <w:rPr>
          <w:lang w:val="eu-ES"/>
        </w:rPr>
        <w:t>.</w:t>
      </w:r>
      <w:r>
        <w:rPr>
          <w:lang w:val="eu-ES"/>
        </w:rPr>
        <w:t xml:space="preserve"> Oro har, 2014an aitortutako eskubideekin alderatuta, ehuneko 3,4 murriztu ziren. Zehazki, honela bete z</w:t>
      </w:r>
      <w:r>
        <w:rPr>
          <w:lang w:val="eu-ES"/>
        </w:rPr>
        <w:t>i</w:t>
      </w:r>
      <w:r>
        <w:rPr>
          <w:lang w:val="eu-ES"/>
        </w:rPr>
        <w:t>ren</w:t>
      </w:r>
      <w:r w:rsidRPr="00AA10C2">
        <w:rPr>
          <w:lang w:val="eu-ES"/>
        </w:rPr>
        <w:t>:</w:t>
      </w:r>
    </w:p>
    <w:tbl>
      <w:tblPr>
        <w:tblW w:w="879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38"/>
        <w:gridCol w:w="1320"/>
        <w:gridCol w:w="1540"/>
      </w:tblGrid>
      <w:tr w:rsidR="002748F4" w:rsidRPr="00AA10C2" w:rsidTr="001235AE">
        <w:trPr>
          <w:trHeight w:val="255"/>
          <w:jc w:val="center"/>
        </w:trPr>
        <w:tc>
          <w:tcPr>
            <w:tcW w:w="5938"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Udala</w:t>
            </w:r>
            <w:r w:rsidRPr="00AA10C2">
              <w:rPr>
                <w:rFonts w:ascii="Arial" w:hAnsi="Arial" w:cs="Arial"/>
                <w:color w:val="000000"/>
                <w:sz w:val="18"/>
                <w:szCs w:val="18"/>
                <w:lang w:val="eu-ES" w:eastAsia="es-ES"/>
              </w:rPr>
              <w:t xml:space="preserve"> </w:t>
            </w:r>
          </w:p>
        </w:tc>
        <w:tc>
          <w:tcPr>
            <w:tcW w:w="1320"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540"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r>
      <w:tr w:rsidR="002748F4" w:rsidRPr="00AA10C2" w:rsidTr="001235AE">
        <w:trPr>
          <w:trHeight w:val="198"/>
          <w:jc w:val="center"/>
        </w:trPr>
        <w:tc>
          <w:tcPr>
            <w:tcW w:w="5938"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Estatuko zergetan parte hartzea</w:t>
            </w:r>
            <w:r w:rsidRPr="00AA10C2">
              <w:rPr>
                <w:rFonts w:ascii="Arial Narrow" w:hAnsi="Arial Narrow" w:cs="Arial"/>
                <w:color w:val="000000"/>
                <w:lang w:val="eu-ES" w:eastAsia="es-ES"/>
              </w:rPr>
              <w:t xml:space="preserve">                        </w:t>
            </w:r>
          </w:p>
        </w:tc>
        <w:tc>
          <w:tcPr>
            <w:tcW w:w="1320"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1.821</w:t>
            </w:r>
          </w:p>
        </w:tc>
        <w:tc>
          <w:tcPr>
            <w:tcW w:w="1540" w:type="dxa"/>
            <w:tcBorders>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1.821</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 xml:space="preserve">Transf. </w:t>
            </w:r>
            <w:r>
              <w:rPr>
                <w:rFonts w:ascii="Arial Narrow" w:hAnsi="Arial Narrow" w:cs="Arial"/>
                <w:color w:val="000000"/>
                <w:lang w:val="eu-ES" w:eastAsia="es-ES"/>
              </w:rPr>
              <w:t>EIN (erroldako lanak, zentsua</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34</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34</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Gizarte Segurantzako transferentziak</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1.551</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diru-laguntzak langabeak kontratatzeagatik. 2013. urtea</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11.207</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diru-laguntzak, kultura-jarduerengatik</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13.382</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8.851</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GNren mutualitatearen finantzaketa</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10.503</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11.051</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diru-laguntzak, langabeak kontratatzeagatik</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1.914</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19.340</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NGren diru-laguntzak, euskara sustatzeko jarduerengatik </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1.570</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1.116</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diru-laguntzak, bake epaitegiaren funtzionamenduarengatik</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716</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719</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NGren diru-laguntzak, mediku-kontsultategiaren funtzionamenduarengatik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6.163</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6.181</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diru-laguntzak – eskola-kontzentrazioak</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1.554</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941</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Nafarroako Ogasun Publikoaren zergetan parte hartzea</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411.448</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411.448</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Konpentsazio ekonomikoa, kargu hautetsien ordainsariak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19.073</w:t>
            </w:r>
          </w:p>
        </w:tc>
        <w:tc>
          <w:tcPr>
            <w:tcW w:w="1540" w:type="dxa"/>
            <w:tcBorders>
              <w:top w:val="single" w:sz="2" w:space="0" w:color="auto"/>
              <w:bottom w:val="single" w:sz="2" w:space="0" w:color="auto"/>
            </w:tcBorders>
            <w:shd w:val="clear" w:color="auto" w:fill="auto"/>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19.073</w:t>
            </w:r>
          </w:p>
        </w:tc>
      </w:tr>
      <w:tr w:rsidR="002748F4" w:rsidRPr="00AA10C2" w:rsidTr="001235AE">
        <w:trPr>
          <w:trHeight w:val="198"/>
          <w:jc w:val="center"/>
        </w:trPr>
        <w:tc>
          <w:tcPr>
            <w:tcW w:w="5938"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Sakanako Mankomunitatean parte hartzea. Maileguaren interesak, ura </w:t>
            </w:r>
          </w:p>
        </w:tc>
        <w:tc>
          <w:tcPr>
            <w:tcW w:w="1320"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48</w:t>
            </w:r>
          </w:p>
        </w:tc>
        <w:tc>
          <w:tcPr>
            <w:tcW w:w="1540"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102</w:t>
            </w:r>
          </w:p>
        </w:tc>
      </w:tr>
      <w:tr w:rsidR="002748F4" w:rsidRPr="00AA10C2" w:rsidTr="001235AE">
        <w:trPr>
          <w:trHeight w:val="312"/>
          <w:jc w:val="center"/>
        </w:trPr>
        <w:tc>
          <w:tcPr>
            <w:tcW w:w="5938" w:type="dxa"/>
            <w:tcBorders>
              <w:bottom w:val="single" w:sz="4" w:space="0" w:color="auto"/>
            </w:tcBorders>
            <w:shd w:val="clear" w:color="auto" w:fill="FFFFFF" w:themeFill="background1"/>
            <w:noWrap/>
            <w:vAlign w:val="center"/>
            <w:hideMark/>
          </w:tcPr>
          <w:p w:rsidR="002748F4" w:rsidRPr="00AA10C2" w:rsidRDefault="002748F4" w:rsidP="001235AE">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Diru-laguntza arruntak, guztira</w:t>
            </w:r>
          </w:p>
        </w:tc>
        <w:tc>
          <w:tcPr>
            <w:tcW w:w="1320" w:type="dxa"/>
            <w:tcBorders>
              <w:bottom w:val="single" w:sz="4" w:space="0" w:color="auto"/>
            </w:tcBorders>
            <w:shd w:val="clear" w:color="auto" w:fill="FFFFFF" w:themeFill="background1"/>
            <w:noWrap/>
            <w:vAlign w:val="center"/>
            <w:hideMark/>
          </w:tcPr>
          <w:p w:rsidR="002748F4" w:rsidRPr="00AA10C2" w:rsidRDefault="002748F4" w:rsidP="001235AE">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469.776</w:t>
            </w:r>
          </w:p>
        </w:tc>
        <w:tc>
          <w:tcPr>
            <w:tcW w:w="1540" w:type="dxa"/>
            <w:tcBorders>
              <w:bottom w:val="single" w:sz="4" w:space="0" w:color="auto"/>
            </w:tcBorders>
            <w:shd w:val="clear" w:color="auto" w:fill="FFFFFF" w:themeFill="background1"/>
            <w:noWrap/>
            <w:vAlign w:val="center"/>
            <w:hideMark/>
          </w:tcPr>
          <w:p w:rsidR="002748F4" w:rsidRPr="00AA10C2" w:rsidRDefault="002748F4" w:rsidP="001235AE">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491.884</w:t>
            </w:r>
          </w:p>
        </w:tc>
      </w:tr>
      <w:tr w:rsidR="002748F4" w:rsidRPr="00AA10C2" w:rsidTr="001235AE">
        <w:trPr>
          <w:trHeight w:val="198"/>
          <w:jc w:val="center"/>
        </w:trPr>
        <w:tc>
          <w:tcPr>
            <w:tcW w:w="5938"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diru-laguntzak, herri-ikastetxea hobetzeko</w:t>
            </w:r>
            <w:r w:rsidRPr="00AA10C2">
              <w:rPr>
                <w:rFonts w:ascii="Arial Narrow" w:hAnsi="Arial Narrow" w:cs="Arial"/>
                <w:color w:val="000000"/>
                <w:lang w:val="eu-ES" w:eastAsia="es-ES"/>
              </w:rPr>
              <w:t xml:space="preserve"> </w:t>
            </w:r>
          </w:p>
        </w:tc>
        <w:tc>
          <w:tcPr>
            <w:tcW w:w="1320"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8.191</w:t>
            </w:r>
          </w:p>
        </w:tc>
        <w:tc>
          <w:tcPr>
            <w:tcW w:w="1540"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23.169</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diru-laguntzak, basoko lanetarako</w:t>
            </w:r>
            <w:r w:rsidRPr="00AA10C2">
              <w:rPr>
                <w:rFonts w:ascii="Arial Narrow" w:hAnsi="Arial Narrow" w:cs="Arial"/>
                <w:color w:val="000000"/>
                <w:lang w:val="eu-ES" w:eastAsia="es-ES"/>
              </w:rPr>
              <w:t xml:space="preserve">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22.254</w:t>
            </w:r>
          </w:p>
        </w:tc>
        <w:tc>
          <w:tcPr>
            <w:tcW w:w="154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7.899</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Sakanako Mankomunitatean parte hartzea. Ur mailegua</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1.613</w:t>
            </w:r>
          </w:p>
        </w:tc>
        <w:tc>
          <w:tcPr>
            <w:tcW w:w="154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1.613</w:t>
            </w:r>
          </w:p>
        </w:tc>
      </w:tr>
      <w:tr w:rsidR="002748F4" w:rsidRPr="00AA10C2" w:rsidTr="001235AE">
        <w:trPr>
          <w:trHeight w:val="198"/>
          <w:jc w:val="center"/>
        </w:trPr>
        <w:tc>
          <w:tcPr>
            <w:tcW w:w="5938"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 xml:space="preserve">Nafarroako Udal eta Kontzejuen Federazioaren diru-laguntzak, hiri-eremuak lehengoratzeko </w:t>
            </w:r>
          </w:p>
        </w:tc>
        <w:tc>
          <w:tcPr>
            <w:tcW w:w="132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p>
        </w:tc>
        <w:tc>
          <w:tcPr>
            <w:tcW w:w="1540"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154</w:t>
            </w:r>
          </w:p>
        </w:tc>
      </w:tr>
      <w:tr w:rsidR="002748F4" w:rsidRPr="00AA10C2" w:rsidTr="001235AE">
        <w:trPr>
          <w:trHeight w:val="198"/>
          <w:jc w:val="center"/>
        </w:trPr>
        <w:tc>
          <w:tcPr>
            <w:tcW w:w="5938"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Egin gabeko obren bermeak bahitzea</w:t>
            </w:r>
          </w:p>
        </w:tc>
        <w:tc>
          <w:tcPr>
            <w:tcW w:w="1320"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4.999</w:t>
            </w:r>
          </w:p>
        </w:tc>
        <w:tc>
          <w:tcPr>
            <w:tcW w:w="1540"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p>
        </w:tc>
      </w:tr>
      <w:tr w:rsidR="002748F4" w:rsidRPr="00AA10C2" w:rsidTr="001235AE">
        <w:trPr>
          <w:trHeight w:val="312"/>
          <w:jc w:val="center"/>
        </w:trPr>
        <w:tc>
          <w:tcPr>
            <w:tcW w:w="5938" w:type="dxa"/>
            <w:tcBorders>
              <w:bottom w:val="single" w:sz="4" w:space="0" w:color="auto"/>
            </w:tcBorders>
            <w:shd w:val="clear" w:color="auto" w:fill="FFFFFF" w:themeFill="background1"/>
            <w:noWrap/>
            <w:vAlign w:val="center"/>
            <w:hideMark/>
          </w:tcPr>
          <w:p w:rsidR="002748F4" w:rsidRPr="00AA10C2" w:rsidRDefault="002748F4" w:rsidP="001235AE">
            <w:pPr>
              <w:spacing w:after="0"/>
              <w:ind w:firstLine="0"/>
              <w:jc w:val="left"/>
              <w:rPr>
                <w:rFonts w:ascii="Arial" w:hAnsi="Arial" w:cs="Arial"/>
                <w:bCs/>
                <w:color w:val="000000"/>
                <w:sz w:val="18"/>
                <w:szCs w:val="18"/>
                <w:lang w:val="eu-ES" w:eastAsia="es-ES"/>
              </w:rPr>
            </w:pPr>
            <w:r>
              <w:rPr>
                <w:rFonts w:ascii="Arial" w:hAnsi="Arial" w:cs="Arial"/>
                <w:bCs/>
                <w:color w:val="000000"/>
                <w:sz w:val="18"/>
                <w:szCs w:val="18"/>
                <w:lang w:val="eu-ES" w:eastAsia="es-ES"/>
              </w:rPr>
              <w:t xml:space="preserve">Kapitaleko diru-laguntzak, guztira </w:t>
            </w:r>
          </w:p>
        </w:tc>
        <w:tc>
          <w:tcPr>
            <w:tcW w:w="1320" w:type="dxa"/>
            <w:tcBorders>
              <w:bottom w:val="single" w:sz="4" w:space="0" w:color="auto"/>
            </w:tcBorders>
            <w:shd w:val="clear" w:color="auto" w:fill="FFFFFF" w:themeFill="background1"/>
            <w:noWrap/>
            <w:vAlign w:val="center"/>
            <w:hideMark/>
          </w:tcPr>
          <w:p w:rsidR="002748F4" w:rsidRPr="00AA10C2" w:rsidRDefault="002748F4" w:rsidP="001235AE">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37.057</w:t>
            </w:r>
          </w:p>
        </w:tc>
        <w:tc>
          <w:tcPr>
            <w:tcW w:w="1540" w:type="dxa"/>
            <w:tcBorders>
              <w:bottom w:val="single" w:sz="4" w:space="0" w:color="auto"/>
            </w:tcBorders>
            <w:shd w:val="clear" w:color="auto" w:fill="FFFFFF" w:themeFill="background1"/>
            <w:noWrap/>
            <w:vAlign w:val="center"/>
            <w:hideMark/>
          </w:tcPr>
          <w:p w:rsidR="002748F4" w:rsidRPr="00AA10C2" w:rsidRDefault="002748F4" w:rsidP="001235AE">
            <w:pPr>
              <w:spacing w:after="0"/>
              <w:ind w:firstLine="0"/>
              <w:jc w:val="right"/>
              <w:rPr>
                <w:rFonts w:ascii="Arial" w:hAnsi="Arial" w:cs="Arial"/>
                <w:bCs/>
                <w:color w:val="000000"/>
                <w:sz w:val="18"/>
                <w:szCs w:val="18"/>
                <w:lang w:val="eu-ES" w:eastAsia="es-ES"/>
              </w:rPr>
            </w:pPr>
            <w:r w:rsidRPr="00AA10C2">
              <w:rPr>
                <w:rFonts w:ascii="Arial" w:hAnsi="Arial" w:cs="Arial"/>
                <w:bCs/>
                <w:color w:val="000000"/>
                <w:sz w:val="18"/>
                <w:szCs w:val="18"/>
                <w:lang w:val="eu-ES" w:eastAsia="es-ES"/>
              </w:rPr>
              <w:t>32.835</w:t>
            </w:r>
          </w:p>
        </w:tc>
      </w:tr>
      <w:tr w:rsidR="002748F4" w:rsidRPr="00AA10C2" w:rsidTr="001235AE">
        <w:trPr>
          <w:trHeight w:val="255"/>
          <w:jc w:val="center"/>
        </w:trPr>
        <w:tc>
          <w:tcPr>
            <w:tcW w:w="5938" w:type="dxa"/>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Udala, guztira</w:t>
            </w:r>
            <w:r w:rsidRPr="00AA10C2">
              <w:rPr>
                <w:rFonts w:ascii="Arial" w:hAnsi="Arial" w:cs="Arial"/>
                <w:color w:val="000000"/>
                <w:sz w:val="18"/>
                <w:szCs w:val="18"/>
                <w:lang w:val="eu-ES" w:eastAsia="es-ES"/>
              </w:rPr>
              <w:t xml:space="preserve"> </w:t>
            </w:r>
          </w:p>
        </w:tc>
        <w:tc>
          <w:tcPr>
            <w:tcW w:w="1320"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506.833</w:t>
            </w:r>
          </w:p>
        </w:tc>
        <w:tc>
          <w:tcPr>
            <w:tcW w:w="1540"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524.719</w:t>
            </w:r>
          </w:p>
        </w:tc>
      </w:tr>
    </w:tbl>
    <w:p w:rsidR="002748F4" w:rsidRPr="00AA10C2" w:rsidRDefault="002748F4" w:rsidP="002748F4">
      <w:pPr>
        <w:pStyle w:val="texto"/>
        <w:spacing w:before="240" w:after="240"/>
        <w:rPr>
          <w:lang w:val="eu-ES"/>
        </w:rPr>
      </w:pPr>
      <w:r>
        <w:rPr>
          <w:lang w:val="eu-ES"/>
        </w:rPr>
        <w:t>Musika eskolak ez zuen kapitaleko transferentziarik jaso. 2015ean, transf</w:t>
      </w:r>
      <w:r>
        <w:rPr>
          <w:lang w:val="eu-ES"/>
        </w:rPr>
        <w:t>e</w:t>
      </w:r>
      <w:r>
        <w:rPr>
          <w:lang w:val="eu-ES"/>
        </w:rPr>
        <w:t>rentzia arruntak 19.892 eurokoak izan ziren, ekitaldian aitortutako diru-sarreren ehuneko 65, 2014an aitortutakoa baino ehuneko 9,5 gutxiago</w:t>
      </w:r>
      <w:r w:rsidRPr="00AA10C2">
        <w:rPr>
          <w:lang w:val="eu-ES"/>
        </w:rPr>
        <w:t xml:space="preserve">. </w:t>
      </w:r>
    </w:p>
    <w:tbl>
      <w:tblPr>
        <w:tblW w:w="882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69"/>
        <w:gridCol w:w="1320"/>
        <w:gridCol w:w="1540"/>
      </w:tblGrid>
      <w:tr w:rsidR="002748F4" w:rsidRPr="00AA10C2" w:rsidTr="001235AE">
        <w:trPr>
          <w:trHeight w:val="255"/>
          <w:jc w:val="center"/>
        </w:trPr>
        <w:tc>
          <w:tcPr>
            <w:tcW w:w="5969"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Musika eskol</w:t>
            </w:r>
            <w:r w:rsidRPr="00AA10C2">
              <w:rPr>
                <w:rFonts w:ascii="Arial" w:hAnsi="Arial" w:cs="Arial"/>
                <w:color w:val="000000"/>
                <w:sz w:val="18"/>
                <w:szCs w:val="18"/>
                <w:lang w:val="eu-ES" w:eastAsia="es-ES"/>
              </w:rPr>
              <w:t xml:space="preserve">a </w:t>
            </w:r>
          </w:p>
        </w:tc>
        <w:tc>
          <w:tcPr>
            <w:tcW w:w="1320"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540"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r>
      <w:tr w:rsidR="002748F4" w:rsidRPr="00AA10C2" w:rsidTr="001235AE">
        <w:trPr>
          <w:trHeight w:val="198"/>
          <w:jc w:val="center"/>
        </w:trPr>
        <w:tc>
          <w:tcPr>
            <w:tcW w:w="5969" w:type="dxa"/>
            <w:tcBorders>
              <w:bottom w:val="single" w:sz="2" w:space="0" w:color="auto"/>
            </w:tcBorders>
            <w:shd w:val="clear" w:color="auto" w:fill="auto"/>
            <w:noWrap/>
            <w:vAlign w:val="center"/>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NGren diru-laguntza</w:t>
            </w:r>
          </w:p>
        </w:tc>
        <w:tc>
          <w:tcPr>
            <w:tcW w:w="1320" w:type="dxa"/>
            <w:tcBorders>
              <w:bottom w:val="single" w:sz="2" w:space="0" w:color="auto"/>
            </w:tcBorders>
            <w:shd w:val="clear" w:color="auto" w:fill="auto"/>
            <w:noWrap/>
            <w:vAlign w:val="center"/>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3.922</w:t>
            </w:r>
          </w:p>
        </w:tc>
        <w:tc>
          <w:tcPr>
            <w:tcW w:w="1540" w:type="dxa"/>
            <w:tcBorders>
              <w:bottom w:val="single" w:sz="2" w:space="0" w:color="auto"/>
            </w:tcBorders>
            <w:shd w:val="clear" w:color="auto" w:fill="auto"/>
            <w:vAlign w:val="center"/>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4.283</w:t>
            </w:r>
          </w:p>
        </w:tc>
      </w:tr>
      <w:tr w:rsidR="002748F4" w:rsidRPr="00AA10C2" w:rsidTr="001235AE">
        <w:trPr>
          <w:trHeight w:val="198"/>
          <w:jc w:val="center"/>
        </w:trPr>
        <w:tc>
          <w:tcPr>
            <w:tcW w:w="5969" w:type="dxa"/>
            <w:tcBorders>
              <w:top w:val="single" w:sz="2" w:space="0" w:color="auto"/>
            </w:tcBorders>
            <w:shd w:val="clear" w:color="auto" w:fill="auto"/>
            <w:vAlign w:val="center"/>
          </w:tcPr>
          <w:p w:rsidR="002748F4" w:rsidRPr="00AA10C2" w:rsidRDefault="002748F4" w:rsidP="001235AE">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Udalaren diru-laguntza</w:t>
            </w:r>
            <w:r w:rsidRPr="00AA10C2">
              <w:rPr>
                <w:rFonts w:ascii="Arial Narrow" w:hAnsi="Arial Narrow" w:cs="Arial"/>
                <w:color w:val="000000"/>
                <w:lang w:val="eu-ES" w:eastAsia="es-ES"/>
              </w:rPr>
              <w:t xml:space="preserve"> </w:t>
            </w:r>
          </w:p>
        </w:tc>
        <w:tc>
          <w:tcPr>
            <w:tcW w:w="1320" w:type="dxa"/>
            <w:tcBorders>
              <w:top w:val="single" w:sz="2" w:space="0" w:color="auto"/>
            </w:tcBorders>
            <w:shd w:val="clear" w:color="auto" w:fill="auto"/>
            <w:noWrap/>
            <w:vAlign w:val="center"/>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15.970</w:t>
            </w:r>
          </w:p>
        </w:tc>
        <w:tc>
          <w:tcPr>
            <w:tcW w:w="1540" w:type="dxa"/>
            <w:tcBorders>
              <w:top w:val="single" w:sz="2" w:space="0" w:color="auto"/>
            </w:tcBorders>
            <w:shd w:val="clear" w:color="auto" w:fill="auto"/>
            <w:vAlign w:val="center"/>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17.700</w:t>
            </w:r>
          </w:p>
        </w:tc>
      </w:tr>
      <w:tr w:rsidR="002748F4" w:rsidRPr="00AA10C2" w:rsidTr="001235AE">
        <w:trPr>
          <w:trHeight w:val="255"/>
          <w:jc w:val="center"/>
        </w:trPr>
        <w:tc>
          <w:tcPr>
            <w:tcW w:w="5969" w:type="dxa"/>
            <w:shd w:val="clear" w:color="auto" w:fill="FABF8F" w:themeFill="accent6" w:themeFillTint="99"/>
            <w:vAlign w:val="center"/>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Musika eskola, guztira</w:t>
            </w:r>
          </w:p>
        </w:tc>
        <w:tc>
          <w:tcPr>
            <w:tcW w:w="1320" w:type="dxa"/>
            <w:shd w:val="clear" w:color="auto" w:fill="FABF8F" w:themeFill="accent6" w:themeFillTint="99"/>
            <w:noWrap/>
            <w:vAlign w:val="center"/>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19.892</w:t>
            </w:r>
          </w:p>
        </w:tc>
        <w:tc>
          <w:tcPr>
            <w:tcW w:w="1540" w:type="dxa"/>
            <w:shd w:val="clear" w:color="auto" w:fill="FABF8F" w:themeFill="accent6" w:themeFillTint="99"/>
            <w:vAlign w:val="center"/>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21.983</w:t>
            </w:r>
          </w:p>
        </w:tc>
      </w:tr>
    </w:tbl>
    <w:p w:rsidR="002748F4" w:rsidRPr="00AA10C2" w:rsidRDefault="002748F4" w:rsidP="002748F4">
      <w:pPr>
        <w:pStyle w:val="texto"/>
        <w:spacing w:before="240" w:after="240"/>
        <w:rPr>
          <w:lang w:val="eu-ES"/>
        </w:rPr>
      </w:pPr>
      <w:r>
        <w:rPr>
          <w:lang w:val="eu-ES"/>
        </w:rPr>
        <w:t>Nafarroako Gobernutik heldu diren zenbatekoak foru administrazioko kont</w:t>
      </w:r>
      <w:r>
        <w:rPr>
          <w:lang w:val="eu-ES"/>
        </w:rPr>
        <w:t>a</w:t>
      </w:r>
      <w:r>
        <w:rPr>
          <w:lang w:val="eu-ES"/>
        </w:rPr>
        <w:t>bilitateak egiaztatu ditu, eta, musika eskolaren kasuan, Udalaren transferentzia udal kontabilitatean justifikatuta dago</w:t>
      </w:r>
      <w:r w:rsidRPr="00AA10C2">
        <w:rPr>
          <w:lang w:val="eu-ES"/>
        </w:rPr>
        <w:t>.</w:t>
      </w:r>
    </w:p>
    <w:p w:rsidR="00B80181" w:rsidRDefault="00B80181">
      <w:pPr>
        <w:spacing w:after="0"/>
        <w:ind w:firstLine="0"/>
        <w:jc w:val="left"/>
        <w:rPr>
          <w:rFonts w:ascii="Arial" w:hAnsi="Arial"/>
          <w:bCs/>
          <w:iCs/>
          <w:color w:val="000000"/>
          <w:spacing w:val="10"/>
          <w:kern w:val="28"/>
          <w:sz w:val="25"/>
          <w:szCs w:val="26"/>
        </w:rPr>
      </w:pPr>
      <w:r>
        <w:br w:type="page"/>
      </w:r>
    </w:p>
    <w:p w:rsidR="002748F4" w:rsidRPr="00AA10C2" w:rsidRDefault="002748F4" w:rsidP="002748F4">
      <w:pPr>
        <w:pStyle w:val="atitulo2"/>
        <w:spacing w:before="240" w:after="120"/>
        <w:rPr>
          <w:lang w:val="eu-ES"/>
        </w:rPr>
      </w:pPr>
      <w:bookmarkStart w:id="82" w:name="_Toc483907202"/>
      <w:bookmarkEnd w:id="81"/>
      <w:r w:rsidRPr="00AA10C2">
        <w:rPr>
          <w:lang w:val="eu-ES"/>
        </w:rPr>
        <w:t xml:space="preserve">IV.12. </w:t>
      </w:r>
      <w:r>
        <w:rPr>
          <w:lang w:val="eu-ES"/>
        </w:rPr>
        <w:t>Ondare bidezko diru-sarrerak eta herri-aprobetxamenduak</w:t>
      </w:r>
      <w:bookmarkEnd w:id="82"/>
      <w:r w:rsidRPr="00AA10C2">
        <w:rPr>
          <w:lang w:val="eu-ES"/>
        </w:rPr>
        <w:t xml:space="preserve"> </w:t>
      </w:r>
    </w:p>
    <w:p w:rsidR="002748F4" w:rsidRPr="00AA10C2" w:rsidRDefault="002748F4" w:rsidP="002748F4">
      <w:pPr>
        <w:pStyle w:val="texto"/>
        <w:rPr>
          <w:lang w:val="eu-ES"/>
        </w:rPr>
      </w:pPr>
      <w:r>
        <w:rPr>
          <w:lang w:val="eu-ES"/>
        </w:rPr>
        <w:t xml:space="preserve">Kapituluan aitortutako diru-sarrerak 262.442 eurokoak izan ziren, hain zuzen ere, ekitaldirako diru-sarreren aurreikuspenen ehuneko 91. 2014an, diru-sarrerak </w:t>
      </w:r>
      <w:r w:rsidRPr="00AA10C2">
        <w:rPr>
          <w:lang w:val="eu-ES"/>
        </w:rPr>
        <w:t>436.767 euro</w:t>
      </w:r>
      <w:r>
        <w:rPr>
          <w:lang w:val="eu-ES"/>
        </w:rPr>
        <w:t>koak izan ziren</w:t>
      </w:r>
      <w:r w:rsidRPr="00AA10C2">
        <w:rPr>
          <w:lang w:val="eu-ES"/>
        </w:rPr>
        <w:t>.</w:t>
      </w:r>
      <w:r>
        <w:rPr>
          <w:lang w:val="eu-ES"/>
        </w:rPr>
        <w:t xml:space="preserve"> 2014an, basoko aprobetxamenduak e</w:t>
      </w:r>
      <w:r>
        <w:rPr>
          <w:lang w:val="eu-ES"/>
        </w:rPr>
        <w:t>n</w:t>
      </w:r>
      <w:r>
        <w:rPr>
          <w:lang w:val="eu-ES"/>
        </w:rPr>
        <w:t>kantean eskaintzeagatiko eskubideak aitortu ziren, 229.228 eurokoak, baina 2015ean ez zen egon diru-sarrera hori</w:t>
      </w:r>
      <w:r w:rsidRPr="00AA10C2">
        <w:rPr>
          <w:lang w:val="eu-ES"/>
        </w:rPr>
        <w:t>.</w:t>
      </w:r>
    </w:p>
    <w:p w:rsidR="002748F4" w:rsidRPr="00AA10C2" w:rsidRDefault="002748F4" w:rsidP="002748F4">
      <w:pPr>
        <w:pStyle w:val="texto"/>
        <w:rPr>
          <w:lang w:val="eu-ES"/>
        </w:rPr>
      </w:pPr>
      <w:r>
        <w:rPr>
          <w:lang w:val="eu-ES"/>
        </w:rPr>
        <w:t>Hiru harrobiren aprobetxamenduarengatiko kanonek ekarri dute ekitaldian 250.581 euroko eskubideak aitortzea, kapituluko diru-sarrera guztien ehuneko 95,5</w:t>
      </w:r>
      <w:r w:rsidRPr="00AA10C2">
        <w:rPr>
          <w:lang w:val="eu-ES"/>
        </w:rPr>
        <w:t xml:space="preserve">. </w:t>
      </w:r>
      <w:r>
        <w:rPr>
          <w:lang w:val="eu-ES"/>
        </w:rPr>
        <w:t>Aurrekontuan sartutako zenbateko berberen arabera aitortu dituzte esk</w:t>
      </w:r>
      <w:r>
        <w:rPr>
          <w:lang w:val="eu-ES"/>
        </w:rPr>
        <w:t>u</w:t>
      </w:r>
      <w:r>
        <w:rPr>
          <w:lang w:val="eu-ES"/>
        </w:rPr>
        <w:t>bideak partida hauek.</w:t>
      </w:r>
      <w:r w:rsidRPr="00AA10C2">
        <w:rPr>
          <w:lang w:val="eu-ES"/>
        </w:rPr>
        <w:t xml:space="preserve"> </w:t>
      </w:r>
    </w:p>
    <w:p w:rsidR="002748F4" w:rsidRPr="00AA10C2" w:rsidRDefault="002748F4" w:rsidP="002748F4">
      <w:pPr>
        <w:pStyle w:val="texto"/>
        <w:spacing w:after="240"/>
        <w:rPr>
          <w:lang w:val="eu-ES"/>
        </w:rPr>
      </w:pPr>
      <w:r>
        <w:rPr>
          <w:lang w:val="eu-ES"/>
        </w:rPr>
        <w:t>Partiden xehetasunak hauek dira</w:t>
      </w:r>
      <w:r w:rsidRPr="00AA10C2">
        <w:rPr>
          <w:lang w:val="eu-ES"/>
        </w:rPr>
        <w:t xml:space="preserve">: </w:t>
      </w:r>
    </w:p>
    <w:tbl>
      <w:tblPr>
        <w:tblW w:w="88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436"/>
        <w:gridCol w:w="1400"/>
      </w:tblGrid>
      <w:tr w:rsidR="002748F4" w:rsidRPr="00AA10C2" w:rsidTr="001235AE">
        <w:trPr>
          <w:trHeight w:val="255"/>
          <w:jc w:val="center"/>
        </w:trPr>
        <w:tc>
          <w:tcPr>
            <w:tcW w:w="7436"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Des</w:t>
            </w:r>
            <w:r>
              <w:rPr>
                <w:rFonts w:ascii="Arial" w:hAnsi="Arial" w:cs="Arial"/>
                <w:color w:val="000000"/>
                <w:sz w:val="18"/>
                <w:szCs w:val="18"/>
                <w:lang w:val="eu-ES" w:eastAsia="es-ES"/>
              </w:rPr>
              <w:t>kribapena</w:t>
            </w:r>
          </w:p>
        </w:tc>
        <w:tc>
          <w:tcPr>
            <w:tcW w:w="1400" w:type="dxa"/>
            <w:tcBorders>
              <w:bottom w:val="single" w:sz="4" w:space="0" w:color="auto"/>
            </w:tcBorders>
            <w:shd w:val="clear" w:color="auto" w:fill="FABF8F" w:themeFill="accent6" w:themeFillTint="99"/>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Aitortutako eskubideak</w:t>
            </w:r>
          </w:p>
        </w:tc>
      </w:tr>
      <w:tr w:rsidR="002748F4" w:rsidRPr="00AA10C2" w:rsidTr="001235AE">
        <w:trPr>
          <w:trHeight w:val="198"/>
          <w:jc w:val="center"/>
        </w:trPr>
        <w:tc>
          <w:tcPr>
            <w:tcW w:w="7436"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Egibil</w:t>
            </w:r>
            <w:r>
              <w:rPr>
                <w:rFonts w:ascii="Arial Narrow" w:hAnsi="Arial Narrow" w:cs="Arial"/>
                <w:color w:val="000000"/>
                <w:lang w:val="eu-ES" w:eastAsia="es-ES"/>
              </w:rPr>
              <w:t xml:space="preserve"> eta </w:t>
            </w:r>
            <w:r w:rsidRPr="00AA10C2">
              <w:rPr>
                <w:rFonts w:ascii="Arial Narrow" w:hAnsi="Arial Narrow" w:cs="Arial"/>
                <w:color w:val="000000"/>
                <w:lang w:val="eu-ES" w:eastAsia="es-ES"/>
              </w:rPr>
              <w:t>Koskobilo</w:t>
            </w:r>
            <w:r>
              <w:rPr>
                <w:rFonts w:ascii="Arial Narrow" w:hAnsi="Arial Narrow" w:cs="Arial"/>
                <w:color w:val="000000"/>
                <w:lang w:val="eu-ES" w:eastAsia="es-ES"/>
              </w:rPr>
              <w:t xml:space="preserve"> harrobien kanona</w:t>
            </w:r>
          </w:p>
        </w:tc>
        <w:tc>
          <w:tcPr>
            <w:tcW w:w="1400"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182.534</w:t>
            </w:r>
          </w:p>
        </w:tc>
      </w:tr>
      <w:tr w:rsidR="002748F4" w:rsidRPr="00AA10C2" w:rsidTr="001235AE">
        <w:trPr>
          <w:trHeight w:val="198"/>
          <w:jc w:val="center"/>
        </w:trPr>
        <w:tc>
          <w:tcPr>
            <w:tcW w:w="7436"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s="Arial"/>
                <w:color w:val="000000"/>
                <w:lang w:val="eu-ES" w:eastAsia="es-ES"/>
              </w:rPr>
            </w:pPr>
            <w:r w:rsidRPr="00AA10C2">
              <w:rPr>
                <w:rFonts w:ascii="Arial Narrow" w:hAnsi="Arial Narrow" w:cs="Arial"/>
                <w:color w:val="000000"/>
                <w:lang w:val="eu-ES" w:eastAsia="es-ES"/>
              </w:rPr>
              <w:t>Aldoiar</w:t>
            </w:r>
            <w:r>
              <w:rPr>
                <w:rFonts w:ascii="Arial Narrow" w:hAnsi="Arial Narrow" w:cs="Arial"/>
                <w:color w:val="000000"/>
                <w:lang w:val="eu-ES" w:eastAsia="es-ES"/>
              </w:rPr>
              <w:t xml:space="preserve"> harrobiaren kanona</w:t>
            </w:r>
          </w:p>
        </w:tc>
        <w:tc>
          <w:tcPr>
            <w:tcW w:w="1400"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s="Arial"/>
                <w:color w:val="000000"/>
                <w:lang w:val="eu-ES" w:eastAsia="es-ES"/>
              </w:rPr>
            </w:pPr>
            <w:r w:rsidRPr="00AA10C2">
              <w:rPr>
                <w:rFonts w:ascii="Arial Narrow" w:hAnsi="Arial Narrow" w:cs="Arial"/>
                <w:color w:val="000000"/>
                <w:lang w:val="eu-ES" w:eastAsia="es-ES"/>
              </w:rPr>
              <w:t>68.047</w:t>
            </w:r>
          </w:p>
        </w:tc>
      </w:tr>
      <w:tr w:rsidR="002748F4" w:rsidRPr="00AA10C2" w:rsidTr="001235AE">
        <w:trPr>
          <w:trHeight w:val="255"/>
          <w:jc w:val="center"/>
        </w:trPr>
        <w:tc>
          <w:tcPr>
            <w:tcW w:w="7436" w:type="dxa"/>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400"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250.581</w:t>
            </w:r>
          </w:p>
        </w:tc>
      </w:tr>
    </w:tbl>
    <w:p w:rsidR="002748F4" w:rsidRPr="00AA10C2" w:rsidRDefault="002748F4" w:rsidP="002748F4">
      <w:pPr>
        <w:pStyle w:val="texto"/>
        <w:spacing w:before="240"/>
        <w:rPr>
          <w:lang w:val="eu-ES"/>
        </w:rPr>
      </w:pPr>
      <w:r>
        <w:rPr>
          <w:lang w:val="eu-ES"/>
        </w:rPr>
        <w:t>Kanonaren kalkulua nola egin behar den ustiatzen dituzten bi enpresekin izenpetuta dituzten hitzarmenetan finkatuta dago. Urte bakoitzean, aurreko u</w:t>
      </w:r>
      <w:r>
        <w:rPr>
          <w:lang w:val="eu-ES"/>
        </w:rPr>
        <w:t>r</w:t>
      </w:r>
      <w:r>
        <w:rPr>
          <w:lang w:val="eu-ES"/>
        </w:rPr>
        <w:t>teko kanonaren %50 ematen da kontura, eta hurrengo urtean erregularizatzen da, kontzesiodunek aurkeztutako ateratze- edo erauzte-datuen arabera. Lau u</w:t>
      </w:r>
      <w:r>
        <w:rPr>
          <w:lang w:val="eu-ES"/>
        </w:rPr>
        <w:t>r</w:t>
      </w:r>
      <w:r>
        <w:rPr>
          <w:lang w:val="eu-ES"/>
        </w:rPr>
        <w:t>tean behin neurketak egiten dira benetako erauzketaren gainean</w:t>
      </w:r>
      <w:r w:rsidRPr="00AA10C2">
        <w:rPr>
          <w:lang w:val="eu-ES"/>
        </w:rPr>
        <w:t xml:space="preserve">.  </w:t>
      </w:r>
    </w:p>
    <w:p w:rsidR="002748F4" w:rsidRPr="00AA10C2" w:rsidRDefault="002748F4" w:rsidP="002748F4">
      <w:pPr>
        <w:pStyle w:val="texto"/>
        <w:rPr>
          <w:lang w:val="eu-ES"/>
        </w:rPr>
      </w:pPr>
      <w:r>
        <w:rPr>
          <w:lang w:val="eu-ES"/>
        </w:rPr>
        <w:t xml:space="preserve">Egindako likidazioak eta kalkuluak egiaztatuta, ikusi da zuzenak direla, eta bai diru-sarrera horien kontabilizazioa ere. </w:t>
      </w:r>
    </w:p>
    <w:p w:rsidR="002748F4" w:rsidRPr="00AA10C2" w:rsidRDefault="002748F4" w:rsidP="002748F4">
      <w:pPr>
        <w:pStyle w:val="atitulo2"/>
        <w:spacing w:before="240" w:after="120"/>
        <w:rPr>
          <w:lang w:val="eu-ES"/>
        </w:rPr>
      </w:pPr>
      <w:bookmarkStart w:id="83" w:name="_Toc483907203"/>
      <w:r w:rsidRPr="00AA10C2">
        <w:rPr>
          <w:lang w:val="eu-ES"/>
        </w:rPr>
        <w:t>IV.13. Erburua Olazti, SL</w:t>
      </w:r>
      <w:r>
        <w:rPr>
          <w:lang w:val="eu-ES"/>
        </w:rPr>
        <w:t xml:space="preserve"> udal sozietatea</w:t>
      </w:r>
      <w:bookmarkEnd w:id="83"/>
    </w:p>
    <w:p w:rsidR="002748F4" w:rsidRPr="00AA10C2" w:rsidRDefault="002748F4" w:rsidP="002748F4">
      <w:pPr>
        <w:pStyle w:val="texto"/>
        <w:rPr>
          <w:lang w:val="eu-ES"/>
        </w:rPr>
      </w:pPr>
      <w:r w:rsidRPr="00AA10C2">
        <w:rPr>
          <w:lang w:val="eu-ES"/>
        </w:rPr>
        <w:t>2013</w:t>
      </w:r>
      <w:r>
        <w:rPr>
          <w:lang w:val="eu-ES"/>
        </w:rPr>
        <w:t>an eratu zen</w:t>
      </w:r>
      <w:r w:rsidRPr="00AA10C2">
        <w:rPr>
          <w:lang w:val="eu-ES"/>
        </w:rPr>
        <w:t xml:space="preserve">, </w:t>
      </w:r>
      <w:r>
        <w:rPr>
          <w:lang w:val="eu-ES"/>
        </w:rPr>
        <w:t>3.300 euroko kapital sozialarekin, eta osorik harpidetu zuen Udalak. Zehazki, sozietatearen helburu soziala da Udalaren kirol instal</w:t>
      </w:r>
      <w:r>
        <w:rPr>
          <w:lang w:val="eu-ES"/>
        </w:rPr>
        <w:t>a</w:t>
      </w:r>
      <w:r>
        <w:rPr>
          <w:lang w:val="eu-ES"/>
        </w:rPr>
        <w:t>zioak kudeatzeko zerbitzuak ematea</w:t>
      </w:r>
      <w:r w:rsidRPr="00AA10C2">
        <w:rPr>
          <w:lang w:val="eu-ES"/>
        </w:rPr>
        <w:t xml:space="preserve">. </w:t>
      </w:r>
    </w:p>
    <w:p w:rsidR="002748F4" w:rsidRPr="00AA10C2" w:rsidRDefault="002748F4" w:rsidP="002748F4">
      <w:pPr>
        <w:pStyle w:val="texto"/>
        <w:spacing w:after="240"/>
        <w:rPr>
          <w:lang w:val="eu-ES"/>
        </w:rPr>
      </w:pPr>
      <w:r w:rsidRPr="00AA10C2">
        <w:rPr>
          <w:lang w:val="eu-ES"/>
        </w:rPr>
        <w:t>Erburua</w:t>
      </w:r>
      <w:r>
        <w:rPr>
          <w:lang w:val="eu-ES"/>
        </w:rPr>
        <w:t xml:space="preserve"> </w:t>
      </w:r>
      <w:r w:rsidRPr="00AA10C2">
        <w:rPr>
          <w:lang w:val="eu-ES"/>
        </w:rPr>
        <w:t>Olazti, SL</w:t>
      </w:r>
      <w:r>
        <w:rPr>
          <w:lang w:val="eu-ES"/>
        </w:rPr>
        <w:t xml:space="preserve"> udal sozietatearen emaitza ekonomikoaren kontuak lang</w:t>
      </w:r>
      <w:r>
        <w:rPr>
          <w:lang w:val="eu-ES"/>
        </w:rPr>
        <w:t>i</w:t>
      </w:r>
      <w:r>
        <w:rPr>
          <w:lang w:val="eu-ES"/>
        </w:rPr>
        <w:t>leekin lotutako gastu hauek ditu</w:t>
      </w:r>
      <w:r w:rsidRPr="00AA10C2">
        <w:rPr>
          <w:lang w:val="eu-ES"/>
        </w:rPr>
        <w:t xml:space="preserve">: </w:t>
      </w:r>
    </w:p>
    <w:tbl>
      <w:tblPr>
        <w:tblW w:w="8833"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636"/>
        <w:gridCol w:w="1399"/>
        <w:gridCol w:w="1399"/>
        <w:gridCol w:w="1399"/>
      </w:tblGrid>
      <w:tr w:rsidR="002748F4" w:rsidRPr="00AA10C2" w:rsidTr="001235AE">
        <w:trPr>
          <w:trHeight w:val="255"/>
        </w:trPr>
        <w:tc>
          <w:tcPr>
            <w:tcW w:w="4636"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399"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2015</w:t>
            </w:r>
          </w:p>
        </w:tc>
        <w:tc>
          <w:tcPr>
            <w:tcW w:w="1399"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2014</w:t>
            </w:r>
          </w:p>
        </w:tc>
        <w:tc>
          <w:tcPr>
            <w:tcW w:w="1399" w:type="dxa"/>
            <w:tcBorders>
              <w:bottom w:val="single" w:sz="4" w:space="0" w:color="auto"/>
            </w:tcBorders>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 xml:space="preserve">Aldaketa </w:t>
            </w:r>
            <w:r w:rsidRPr="00AA10C2">
              <w:rPr>
                <w:rFonts w:ascii="Arial" w:hAnsi="Arial" w:cs="Arial"/>
                <w:color w:val="000000"/>
                <w:sz w:val="18"/>
                <w:szCs w:val="18"/>
                <w:lang w:val="eu-ES" w:eastAsia="es-ES"/>
              </w:rPr>
              <w:t xml:space="preserve">% </w:t>
            </w:r>
          </w:p>
        </w:tc>
      </w:tr>
      <w:tr w:rsidR="002748F4" w:rsidRPr="00AA10C2" w:rsidTr="001235AE">
        <w:trPr>
          <w:trHeight w:val="198"/>
        </w:trPr>
        <w:tc>
          <w:tcPr>
            <w:tcW w:w="4636"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Soldatak, guztira </w:t>
            </w:r>
          </w:p>
        </w:tc>
        <w:tc>
          <w:tcPr>
            <w:tcW w:w="1399"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74.176</w:t>
            </w:r>
          </w:p>
        </w:tc>
        <w:tc>
          <w:tcPr>
            <w:tcW w:w="1399"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71.547</w:t>
            </w:r>
          </w:p>
        </w:tc>
        <w:tc>
          <w:tcPr>
            <w:tcW w:w="1399"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w:t>
            </w:r>
          </w:p>
        </w:tc>
      </w:tr>
      <w:tr w:rsidR="002748F4" w:rsidRPr="00AA10C2" w:rsidTr="001235AE">
        <w:trPr>
          <w:trHeight w:val="198"/>
        </w:trPr>
        <w:tc>
          <w:tcPr>
            <w:tcW w:w="4636" w:type="dxa"/>
            <w:tcBorders>
              <w:top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Gizarte Segurantza enpresaren kontura </w:t>
            </w:r>
          </w:p>
        </w:tc>
        <w:tc>
          <w:tcPr>
            <w:tcW w:w="1399"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24.611</w:t>
            </w:r>
          </w:p>
        </w:tc>
        <w:tc>
          <w:tcPr>
            <w:tcW w:w="1399"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23.702</w:t>
            </w:r>
          </w:p>
        </w:tc>
        <w:tc>
          <w:tcPr>
            <w:tcW w:w="1399" w:type="dxa"/>
            <w:tcBorders>
              <w:top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4</w:t>
            </w:r>
          </w:p>
        </w:tc>
      </w:tr>
      <w:tr w:rsidR="002748F4" w:rsidRPr="00AA10C2" w:rsidTr="001235AE">
        <w:trPr>
          <w:trHeight w:val="255"/>
        </w:trPr>
        <w:tc>
          <w:tcPr>
            <w:tcW w:w="4636" w:type="dxa"/>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Guztira</w:t>
            </w:r>
            <w:r w:rsidRPr="00AA10C2">
              <w:rPr>
                <w:rFonts w:ascii="Arial" w:hAnsi="Arial" w:cs="Arial"/>
                <w:color w:val="000000"/>
                <w:sz w:val="18"/>
                <w:szCs w:val="18"/>
                <w:lang w:val="eu-ES" w:eastAsia="es-ES"/>
              </w:rPr>
              <w:t xml:space="preserve"> </w:t>
            </w:r>
          </w:p>
        </w:tc>
        <w:tc>
          <w:tcPr>
            <w:tcW w:w="1399"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98.787</w:t>
            </w:r>
          </w:p>
        </w:tc>
        <w:tc>
          <w:tcPr>
            <w:tcW w:w="1399"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95.249</w:t>
            </w:r>
          </w:p>
        </w:tc>
        <w:tc>
          <w:tcPr>
            <w:tcW w:w="1399"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4</w:t>
            </w:r>
          </w:p>
        </w:tc>
      </w:tr>
    </w:tbl>
    <w:p w:rsidR="002748F4" w:rsidRPr="00AA10C2" w:rsidRDefault="002748F4" w:rsidP="002748F4">
      <w:pPr>
        <w:pStyle w:val="texto"/>
        <w:spacing w:before="240"/>
        <w:rPr>
          <w:lang w:val="eu-ES"/>
        </w:rPr>
      </w:pPr>
      <w:r>
        <w:rPr>
          <w:lang w:val="eu-ES"/>
        </w:rPr>
        <w:t>Udal sozietateak hiru langile ditu, arduradun bat eta bi atezain. Horrez gain, monitoreak kontratatzen ditu. 2015ean, 20 pertsona desberdinen aldeko sold</w:t>
      </w:r>
      <w:r>
        <w:rPr>
          <w:lang w:val="eu-ES"/>
        </w:rPr>
        <w:t>a</w:t>
      </w:r>
      <w:r>
        <w:rPr>
          <w:lang w:val="eu-ES"/>
        </w:rPr>
        <w:t>tak erregistratu ziren, eta 2014an, 19 pertsona izan ziren soldata izan zutenak</w:t>
      </w:r>
      <w:r w:rsidRPr="00AA10C2">
        <w:rPr>
          <w:lang w:val="eu-ES"/>
        </w:rPr>
        <w:t xml:space="preserve">. </w:t>
      </w:r>
    </w:p>
    <w:p w:rsidR="002748F4" w:rsidRPr="00AA10C2" w:rsidRDefault="002748F4" w:rsidP="002748F4">
      <w:pPr>
        <w:pStyle w:val="texto"/>
        <w:rPr>
          <w:lang w:val="eu-ES"/>
        </w:rPr>
      </w:pPr>
      <w:r>
        <w:rPr>
          <w:lang w:val="eu-ES"/>
        </w:rPr>
        <w:t>Bi langileren lagin baten gainean egindako lanaz ondorioztatu dugu aplik</w:t>
      </w:r>
      <w:r>
        <w:rPr>
          <w:lang w:val="eu-ES"/>
        </w:rPr>
        <w:t>a</w:t>
      </w:r>
      <w:r>
        <w:rPr>
          <w:lang w:val="eu-ES"/>
        </w:rPr>
        <w:t>tzekoa den hitzarmenarekin bat datozela ordainsariak eta haietako bakoitzaren espediente pertsonalean dokumentatutako inguruabar pertsonalekin. PFEZa dela-eta egindako atxikipenak Ogasunari aitortutakoekin bat datoz</w:t>
      </w:r>
      <w:r w:rsidRPr="00AA10C2">
        <w:rPr>
          <w:lang w:val="eu-ES"/>
        </w:rPr>
        <w:t xml:space="preserve">.  </w:t>
      </w:r>
    </w:p>
    <w:p w:rsidR="002748F4" w:rsidRPr="00AA10C2" w:rsidRDefault="002748F4" w:rsidP="002748F4">
      <w:pPr>
        <w:pStyle w:val="texto"/>
        <w:rPr>
          <w:lang w:val="eu-ES"/>
        </w:rPr>
      </w:pPr>
      <w:r w:rsidRPr="00AA10C2">
        <w:rPr>
          <w:lang w:val="eu-ES"/>
        </w:rPr>
        <w:t>623 “</w:t>
      </w:r>
      <w:r>
        <w:rPr>
          <w:lang w:val="eu-ES"/>
        </w:rPr>
        <w:t>Zerbitzu profesional independenteak” kontuaren edukia berrikusi dugu</w:t>
      </w:r>
      <w:r w:rsidRPr="00AA10C2">
        <w:rPr>
          <w:lang w:val="eu-ES"/>
        </w:rPr>
        <w:t>, 3.140 euro</w:t>
      </w:r>
      <w:r>
        <w:rPr>
          <w:lang w:val="eu-ES"/>
        </w:rPr>
        <w:t>koa</w:t>
      </w:r>
      <w:r w:rsidRPr="00AA10C2">
        <w:rPr>
          <w:lang w:val="eu-ES"/>
        </w:rPr>
        <w:t xml:space="preserve">. </w:t>
      </w:r>
      <w:r>
        <w:rPr>
          <w:lang w:val="eu-ES"/>
        </w:rPr>
        <w:t>Sozietatearen kontabilitatea, zergen arloko betebeharrak eta kontuen gordailutzea kudeatzen dituen aholkulari bulegoaren zerbitzuak o</w:t>
      </w:r>
      <w:r>
        <w:rPr>
          <w:lang w:val="eu-ES"/>
        </w:rPr>
        <w:t>r</w:t>
      </w:r>
      <w:r>
        <w:rPr>
          <w:lang w:val="eu-ES"/>
        </w:rPr>
        <w:t xml:space="preserve">dainsaritzen ditu. </w:t>
      </w:r>
      <w:r w:rsidRPr="00AA10C2">
        <w:rPr>
          <w:lang w:val="eu-ES"/>
        </w:rPr>
        <w:t xml:space="preserve"> </w:t>
      </w:r>
    </w:p>
    <w:p w:rsidR="002748F4" w:rsidRPr="00AA10C2" w:rsidRDefault="002748F4" w:rsidP="002748F4">
      <w:pPr>
        <w:pStyle w:val="texto"/>
        <w:rPr>
          <w:lang w:val="eu-ES"/>
        </w:rPr>
      </w:pPr>
      <w:r>
        <w:rPr>
          <w:lang w:val="eu-ES"/>
        </w:rPr>
        <w:t xml:space="preserve">Era berean, </w:t>
      </w:r>
      <w:r w:rsidRPr="00AA10C2">
        <w:rPr>
          <w:lang w:val="eu-ES"/>
        </w:rPr>
        <w:t>629 “</w:t>
      </w:r>
      <w:r>
        <w:rPr>
          <w:lang w:val="eu-ES"/>
        </w:rPr>
        <w:t>Beste zerbitzu batzuk</w:t>
      </w:r>
      <w:r w:rsidRPr="00AA10C2">
        <w:rPr>
          <w:lang w:val="eu-ES"/>
        </w:rPr>
        <w:t>”</w:t>
      </w:r>
      <w:r>
        <w:rPr>
          <w:lang w:val="eu-ES"/>
        </w:rPr>
        <w:t xml:space="preserve"> kontuan sartutako gastuen lagin bat egiaztatu dugu. Guztira, </w:t>
      </w:r>
      <w:r w:rsidRPr="00AA10C2">
        <w:rPr>
          <w:lang w:val="eu-ES"/>
        </w:rPr>
        <w:t>10.624 euro</w:t>
      </w:r>
      <w:r>
        <w:rPr>
          <w:lang w:val="eu-ES"/>
        </w:rPr>
        <w:t xml:space="preserve"> dira, kontu horretan jasotako gastuaren zenbatekoaren ehuneko 60</w:t>
      </w:r>
      <w:r w:rsidRPr="00AA10C2">
        <w:rPr>
          <w:lang w:val="eu-ES"/>
        </w:rPr>
        <w:t xml:space="preserve">. </w:t>
      </w:r>
    </w:p>
    <w:p w:rsidR="002748F4" w:rsidRPr="00AA10C2" w:rsidRDefault="002748F4" w:rsidP="002748F4">
      <w:pPr>
        <w:pStyle w:val="texto"/>
        <w:rPr>
          <w:lang w:val="eu-ES"/>
        </w:rPr>
      </w:pPr>
      <w:r>
        <w:rPr>
          <w:lang w:val="eu-ES"/>
        </w:rPr>
        <w:t>Bi kontuetan, gastua dagozkien fakturen arabera justifikatuta dago.</w:t>
      </w:r>
      <w:r w:rsidRPr="00AA10C2">
        <w:rPr>
          <w:lang w:val="eu-ES"/>
        </w:rPr>
        <w:t xml:space="preserve"> </w:t>
      </w:r>
    </w:p>
    <w:p w:rsidR="002748F4" w:rsidRPr="00AA10C2" w:rsidRDefault="002748F4" w:rsidP="002748F4">
      <w:pPr>
        <w:pStyle w:val="texto"/>
        <w:rPr>
          <w:lang w:val="eu-ES"/>
        </w:rPr>
      </w:pPr>
      <w:r>
        <w:rPr>
          <w:lang w:val="eu-ES"/>
        </w:rPr>
        <w:t>Emaitza ekonomikoaren kontuak 183.195 euroko diru-sarrerak jasotzen ditu, eta haietatik 110.000 euro Udalak emandako ustiapenaren diru-laguntzari d</w:t>
      </w:r>
      <w:r>
        <w:rPr>
          <w:lang w:val="eu-ES"/>
        </w:rPr>
        <w:t>a</w:t>
      </w:r>
      <w:r>
        <w:rPr>
          <w:lang w:val="eu-ES"/>
        </w:rPr>
        <w:t>gozkio, eta 53.730 euro kuota eta matrikulengatik eskuratutako diru-sarrerak dira</w:t>
      </w:r>
      <w:r w:rsidRPr="00AA10C2">
        <w:rPr>
          <w:lang w:val="eu-ES"/>
        </w:rPr>
        <w:t xml:space="preserve">. </w:t>
      </w:r>
    </w:p>
    <w:p w:rsidR="002748F4" w:rsidRPr="00AA10C2" w:rsidRDefault="002748F4" w:rsidP="002748F4">
      <w:pPr>
        <w:pStyle w:val="texto"/>
        <w:spacing w:after="240"/>
        <w:rPr>
          <w:lang w:val="eu-ES"/>
        </w:rPr>
      </w:pPr>
      <w:r>
        <w:rPr>
          <w:lang w:val="eu-ES"/>
        </w:rPr>
        <w:t>Diru-sarreren 705. zenbakiko kontua egiaztatu dugu. Honela osatuta dago</w:t>
      </w:r>
      <w:r w:rsidRPr="00AA10C2">
        <w:rPr>
          <w:lang w:val="eu-ES"/>
        </w:rPr>
        <w:t xml:space="preserve">: </w:t>
      </w:r>
    </w:p>
    <w:tbl>
      <w:tblPr>
        <w:tblW w:w="888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156"/>
        <w:gridCol w:w="6476"/>
        <w:gridCol w:w="1251"/>
      </w:tblGrid>
      <w:tr w:rsidR="002748F4" w:rsidRPr="00AA10C2" w:rsidTr="001235AE">
        <w:trPr>
          <w:trHeight w:val="198"/>
          <w:jc w:val="center"/>
        </w:trPr>
        <w:tc>
          <w:tcPr>
            <w:tcW w:w="1156" w:type="dxa"/>
            <w:tcBorders>
              <w:bottom w:val="single" w:sz="2" w:space="0" w:color="auto"/>
            </w:tcBorders>
            <w:shd w:val="clear" w:color="auto" w:fill="auto"/>
            <w:noWrap/>
            <w:vAlign w:val="center"/>
            <w:hideMark/>
          </w:tcPr>
          <w:p w:rsidR="002748F4" w:rsidRPr="00AA10C2" w:rsidRDefault="002748F4" w:rsidP="001235AE">
            <w:pPr>
              <w:spacing w:after="0"/>
              <w:ind w:right="188" w:firstLine="0"/>
              <w:jc w:val="right"/>
              <w:rPr>
                <w:rFonts w:ascii="Arial Narrow" w:hAnsi="Arial Narrow"/>
                <w:color w:val="000000"/>
                <w:lang w:val="eu-ES" w:eastAsia="es-ES"/>
              </w:rPr>
            </w:pPr>
            <w:r w:rsidRPr="00AA10C2">
              <w:rPr>
                <w:rFonts w:ascii="Arial Narrow" w:hAnsi="Arial Narrow"/>
                <w:color w:val="000000"/>
                <w:lang w:val="eu-ES" w:eastAsia="es-ES"/>
              </w:rPr>
              <w:t>70500001</w:t>
            </w:r>
          </w:p>
        </w:tc>
        <w:tc>
          <w:tcPr>
            <w:tcW w:w="6476" w:type="dxa"/>
            <w:tcBorders>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Bazkideen kuoten diru-sarrerak</w:t>
            </w:r>
          </w:p>
        </w:tc>
        <w:tc>
          <w:tcPr>
            <w:tcW w:w="1251" w:type="dxa"/>
            <w:tcBorders>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34.180</w:t>
            </w:r>
          </w:p>
        </w:tc>
      </w:tr>
      <w:tr w:rsidR="002748F4" w:rsidRPr="00AA10C2" w:rsidTr="001235AE">
        <w:trPr>
          <w:trHeight w:val="198"/>
          <w:jc w:val="center"/>
        </w:trPr>
        <w:tc>
          <w:tcPr>
            <w:tcW w:w="1156"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right="188" w:firstLine="0"/>
              <w:jc w:val="right"/>
              <w:rPr>
                <w:rFonts w:ascii="Arial Narrow" w:hAnsi="Arial Narrow"/>
                <w:color w:val="000000"/>
                <w:lang w:val="eu-ES" w:eastAsia="es-ES"/>
              </w:rPr>
            </w:pPr>
            <w:r w:rsidRPr="00AA10C2">
              <w:rPr>
                <w:rFonts w:ascii="Arial Narrow" w:hAnsi="Arial Narrow"/>
                <w:color w:val="000000"/>
                <w:lang w:val="eu-ES" w:eastAsia="es-ES"/>
              </w:rPr>
              <w:t>70500002</w:t>
            </w:r>
          </w:p>
        </w:tc>
        <w:tc>
          <w:tcPr>
            <w:tcW w:w="6476"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Igerilekuko abonuen diru-sarrerak </w:t>
            </w:r>
          </w:p>
        </w:tc>
        <w:tc>
          <w:tcPr>
            <w:tcW w:w="1251" w:type="dxa"/>
            <w:tcBorders>
              <w:top w:val="single" w:sz="2" w:space="0" w:color="auto"/>
              <w:bottom w:val="single" w:sz="2"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9.395</w:t>
            </w:r>
          </w:p>
        </w:tc>
      </w:tr>
      <w:tr w:rsidR="002748F4" w:rsidRPr="00AA10C2" w:rsidTr="001235AE">
        <w:trPr>
          <w:trHeight w:val="198"/>
          <w:jc w:val="center"/>
        </w:trPr>
        <w:tc>
          <w:tcPr>
            <w:tcW w:w="1156"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right="188" w:firstLine="0"/>
              <w:jc w:val="right"/>
              <w:rPr>
                <w:rFonts w:ascii="Arial Narrow" w:hAnsi="Arial Narrow"/>
                <w:color w:val="000000"/>
                <w:lang w:val="eu-ES" w:eastAsia="es-ES"/>
              </w:rPr>
            </w:pPr>
            <w:r w:rsidRPr="00AA10C2">
              <w:rPr>
                <w:rFonts w:ascii="Arial Narrow" w:hAnsi="Arial Narrow"/>
                <w:color w:val="000000"/>
                <w:lang w:val="eu-ES" w:eastAsia="es-ES"/>
              </w:rPr>
              <w:t>70500003</w:t>
            </w:r>
          </w:p>
        </w:tc>
        <w:tc>
          <w:tcPr>
            <w:tcW w:w="6476"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left"/>
              <w:rPr>
                <w:rFonts w:ascii="Arial Narrow" w:hAnsi="Arial Narrow"/>
                <w:color w:val="000000"/>
                <w:lang w:val="eu-ES" w:eastAsia="es-ES"/>
              </w:rPr>
            </w:pPr>
            <w:r>
              <w:rPr>
                <w:rFonts w:ascii="Arial Narrow" w:hAnsi="Arial Narrow"/>
                <w:color w:val="000000"/>
                <w:lang w:val="eu-ES" w:eastAsia="es-ES"/>
              </w:rPr>
              <w:t xml:space="preserve">Zenbait ikastaroren diru-sarrerak </w:t>
            </w:r>
          </w:p>
        </w:tc>
        <w:tc>
          <w:tcPr>
            <w:tcW w:w="1251" w:type="dxa"/>
            <w:tcBorders>
              <w:top w:val="single" w:sz="2" w:space="0" w:color="auto"/>
              <w:bottom w:val="single" w:sz="4" w:space="0" w:color="auto"/>
            </w:tcBorders>
            <w:shd w:val="clear" w:color="auto" w:fill="auto"/>
            <w:noWrap/>
            <w:vAlign w:val="center"/>
            <w:hideMark/>
          </w:tcPr>
          <w:p w:rsidR="002748F4" w:rsidRPr="00AA10C2" w:rsidRDefault="002748F4" w:rsidP="001235AE">
            <w:pPr>
              <w:spacing w:after="0"/>
              <w:ind w:firstLine="0"/>
              <w:jc w:val="right"/>
              <w:rPr>
                <w:rFonts w:ascii="Arial Narrow" w:hAnsi="Arial Narrow"/>
                <w:color w:val="000000"/>
                <w:lang w:val="eu-ES" w:eastAsia="es-ES"/>
              </w:rPr>
            </w:pPr>
            <w:r w:rsidRPr="00AA10C2">
              <w:rPr>
                <w:rFonts w:ascii="Arial Narrow" w:hAnsi="Arial Narrow"/>
                <w:color w:val="000000"/>
                <w:lang w:val="eu-ES" w:eastAsia="es-ES"/>
              </w:rPr>
              <w:t>10.155</w:t>
            </w:r>
          </w:p>
        </w:tc>
      </w:tr>
      <w:tr w:rsidR="002748F4" w:rsidRPr="00AA10C2" w:rsidTr="001235AE">
        <w:trPr>
          <w:trHeight w:val="255"/>
          <w:jc w:val="center"/>
        </w:trPr>
        <w:tc>
          <w:tcPr>
            <w:tcW w:w="1156" w:type="dxa"/>
            <w:shd w:val="clear" w:color="auto" w:fill="FABF8F" w:themeFill="accent6" w:themeFillTint="99"/>
            <w:noWrap/>
            <w:vAlign w:val="center"/>
            <w:hideMark/>
          </w:tcPr>
          <w:p w:rsidR="002748F4" w:rsidRPr="00AA10C2" w:rsidRDefault="002748F4" w:rsidP="001235AE">
            <w:pPr>
              <w:spacing w:after="0"/>
              <w:ind w:right="188"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6476" w:type="dxa"/>
            <w:shd w:val="clear" w:color="auto" w:fill="FABF8F" w:themeFill="accent6" w:themeFillTint="99"/>
            <w:noWrap/>
            <w:vAlign w:val="center"/>
            <w:hideMark/>
          </w:tcPr>
          <w:p w:rsidR="002748F4" w:rsidRPr="00AA10C2" w:rsidRDefault="002748F4" w:rsidP="001235AE">
            <w:pPr>
              <w:spacing w:after="0"/>
              <w:ind w:firstLine="0"/>
              <w:jc w:val="left"/>
              <w:rPr>
                <w:rFonts w:ascii="Arial" w:hAnsi="Arial" w:cs="Arial"/>
                <w:color w:val="000000"/>
                <w:sz w:val="18"/>
                <w:szCs w:val="18"/>
                <w:lang w:val="eu-ES" w:eastAsia="es-ES"/>
              </w:rPr>
            </w:pPr>
            <w:r w:rsidRPr="00AA10C2">
              <w:rPr>
                <w:rFonts w:ascii="Arial" w:hAnsi="Arial" w:cs="Arial"/>
                <w:color w:val="000000"/>
                <w:sz w:val="18"/>
                <w:szCs w:val="18"/>
                <w:lang w:val="eu-ES" w:eastAsia="es-ES"/>
              </w:rPr>
              <w:t> </w:t>
            </w:r>
          </w:p>
        </w:tc>
        <w:tc>
          <w:tcPr>
            <w:tcW w:w="1251" w:type="dxa"/>
            <w:shd w:val="clear" w:color="auto" w:fill="FABF8F" w:themeFill="accent6" w:themeFillTint="99"/>
            <w:noWrap/>
            <w:vAlign w:val="center"/>
            <w:hideMark/>
          </w:tcPr>
          <w:p w:rsidR="002748F4" w:rsidRPr="00AA10C2" w:rsidRDefault="002748F4" w:rsidP="001235AE">
            <w:pPr>
              <w:spacing w:after="0"/>
              <w:ind w:firstLine="0"/>
              <w:jc w:val="right"/>
              <w:rPr>
                <w:rFonts w:ascii="Arial" w:hAnsi="Arial" w:cs="Arial"/>
                <w:color w:val="000000"/>
                <w:sz w:val="18"/>
                <w:szCs w:val="18"/>
                <w:lang w:val="eu-ES" w:eastAsia="es-ES"/>
              </w:rPr>
            </w:pPr>
            <w:r w:rsidRPr="00AA10C2">
              <w:rPr>
                <w:rFonts w:ascii="Arial" w:hAnsi="Arial" w:cs="Arial"/>
                <w:color w:val="000000"/>
                <w:sz w:val="18"/>
                <w:szCs w:val="18"/>
                <w:lang w:val="eu-ES" w:eastAsia="es-ES"/>
              </w:rPr>
              <w:t>53.730</w:t>
            </w:r>
          </w:p>
        </w:tc>
      </w:tr>
    </w:tbl>
    <w:p w:rsidR="002748F4" w:rsidRPr="00AA10C2" w:rsidRDefault="002748F4" w:rsidP="002748F4">
      <w:pPr>
        <w:pStyle w:val="texto"/>
        <w:spacing w:before="240"/>
        <w:rPr>
          <w:lang w:val="eu-ES"/>
        </w:rPr>
      </w:pPr>
      <w:r>
        <w:rPr>
          <w:lang w:val="eu-ES"/>
        </w:rPr>
        <w:t>Oro har, bazkideen kuoten eta igerilekuko abonuen ordainagirien zerrendek eta ikastaroengatiko bankuko diru-sarrerek justifikatuta daude diru-sarrerak</w:t>
      </w:r>
      <w:r w:rsidRPr="00AA10C2">
        <w:rPr>
          <w:lang w:val="eu-ES"/>
        </w:rPr>
        <w:t xml:space="preserve">. </w:t>
      </w:r>
    </w:p>
    <w:p w:rsidR="002748F4" w:rsidRPr="00AA10C2" w:rsidRDefault="002748F4" w:rsidP="002748F4">
      <w:pPr>
        <w:pStyle w:val="texto"/>
        <w:rPr>
          <w:lang w:val="eu-ES"/>
        </w:rPr>
      </w:pPr>
      <w:r>
        <w:rPr>
          <w:lang w:val="eu-ES"/>
        </w:rPr>
        <w:t>Tarifak Udalak onetsitakoekin bat datoz. Salbuespena dira bertako kirol klub bateko kideei ordainarazitakoak –kirol jarduerak dinamizatzen aritzen da–, ehuneko 25eko beherapena egiten baitzaie. Aspaldiko praktika da, sozietatea bera sortu baino lehenagotik egiten dena, baina inolako akordiok edo hitzarm</w:t>
      </w:r>
      <w:r>
        <w:rPr>
          <w:lang w:val="eu-ES"/>
        </w:rPr>
        <w:t>e</w:t>
      </w:r>
      <w:r>
        <w:rPr>
          <w:lang w:val="eu-ES"/>
        </w:rPr>
        <w:t>nek bermatzen ez duena. Egun, Udala lanean ari da ordenantza berria eta ara</w:t>
      </w:r>
      <w:r>
        <w:rPr>
          <w:lang w:val="eu-ES"/>
        </w:rPr>
        <w:t>u</w:t>
      </w:r>
      <w:r>
        <w:rPr>
          <w:lang w:val="eu-ES"/>
        </w:rPr>
        <w:t>tzeko hitzarmena idazteko</w:t>
      </w:r>
      <w:r w:rsidRPr="00AA10C2">
        <w:rPr>
          <w:lang w:val="eu-ES"/>
        </w:rPr>
        <w:t xml:space="preserve">.  </w:t>
      </w:r>
    </w:p>
    <w:p w:rsidR="002748F4" w:rsidRPr="00AA10C2" w:rsidRDefault="002748F4" w:rsidP="002748F4">
      <w:pPr>
        <w:pStyle w:val="atitulo2"/>
        <w:spacing w:before="240" w:after="120"/>
        <w:rPr>
          <w:lang w:val="eu-ES"/>
        </w:rPr>
      </w:pPr>
      <w:bookmarkStart w:id="84" w:name="_Toc410290045"/>
      <w:bookmarkStart w:id="85" w:name="_Toc339016621"/>
      <w:bookmarkStart w:id="86" w:name="_Toc309383732"/>
      <w:bookmarkStart w:id="87" w:name="_Toc461707245"/>
      <w:bookmarkStart w:id="88" w:name="_Toc483907204"/>
      <w:bookmarkEnd w:id="84"/>
      <w:bookmarkEnd w:id="85"/>
      <w:bookmarkEnd w:id="86"/>
      <w:r w:rsidRPr="00AA10C2">
        <w:rPr>
          <w:lang w:val="eu-ES"/>
        </w:rPr>
        <w:t xml:space="preserve">IV.14. </w:t>
      </w:r>
      <w:bookmarkEnd w:id="87"/>
      <w:r>
        <w:rPr>
          <w:lang w:val="eu-ES"/>
        </w:rPr>
        <w:t>Hirigintza</w:t>
      </w:r>
      <w:bookmarkEnd w:id="88"/>
    </w:p>
    <w:p w:rsidR="002748F4" w:rsidRPr="00AA10C2" w:rsidRDefault="002748F4" w:rsidP="002748F4">
      <w:pPr>
        <w:pStyle w:val="texto"/>
        <w:rPr>
          <w:lang w:val="eu-ES"/>
        </w:rPr>
      </w:pPr>
      <w:r>
        <w:rPr>
          <w:lang w:val="eu-ES"/>
        </w:rPr>
        <w:t>Indarrean dagoen hirigintzako udal plana 2005ean hasi ziren idazten, egungo Lurraldearen Antolamendu eta Hirigintza Legea betetze aldera, zeuden plan guztiak bere xedapenetara egokitzea agintzen baitzuen</w:t>
      </w:r>
      <w:r w:rsidRPr="00AA10C2">
        <w:rPr>
          <w:lang w:val="eu-ES"/>
        </w:rPr>
        <w:t>.</w:t>
      </w:r>
      <w:r>
        <w:rPr>
          <w:lang w:val="eu-ES"/>
        </w:rPr>
        <w:t xml:space="preserve"> Planaren izapideak denboran luzatu egin ziren; izan ere, udalbatza berri batek bitan ezarri zituen oinarri berriak</w:t>
      </w:r>
      <w:r w:rsidRPr="00AA10C2">
        <w:rPr>
          <w:lang w:val="eu-ES"/>
        </w:rPr>
        <w:t xml:space="preserve"> </w:t>
      </w:r>
      <w:r>
        <w:rPr>
          <w:lang w:val="eu-ES"/>
        </w:rPr>
        <w:t>plana idazteko, eta aldi bakoitzean bete behar izan baitziren je</w:t>
      </w:r>
      <w:r>
        <w:rPr>
          <w:lang w:val="eu-ES"/>
        </w:rPr>
        <w:t>n</w:t>
      </w:r>
      <w:r>
        <w:rPr>
          <w:lang w:val="eu-ES"/>
        </w:rPr>
        <w:t>daurrean jartzeko eta alegazioak hartzeko aldiak</w:t>
      </w:r>
      <w:r w:rsidRPr="00AA10C2">
        <w:rPr>
          <w:lang w:val="eu-ES"/>
        </w:rPr>
        <w:t xml:space="preserve">. </w:t>
      </w:r>
    </w:p>
    <w:p w:rsidR="002748F4" w:rsidRPr="00AA10C2" w:rsidRDefault="002748F4" w:rsidP="002748F4">
      <w:pPr>
        <w:pStyle w:val="texto"/>
        <w:rPr>
          <w:lang w:val="eu-ES"/>
        </w:rPr>
      </w:pPr>
      <w:r>
        <w:rPr>
          <w:lang w:val="eu-ES"/>
        </w:rPr>
        <w:t>Udalak 2014ko irailaren 18an onartu zuen horren guztiaren emaitza izan zen plana, egun indarrean dagoena. Sustapen kontseilariak 2015eko maiatzean onartu zuen behin betiko</w:t>
      </w:r>
      <w:r w:rsidRPr="00AA10C2">
        <w:rPr>
          <w:lang w:val="eu-ES"/>
        </w:rPr>
        <w:t>.</w:t>
      </w:r>
      <w:r>
        <w:rPr>
          <w:lang w:val="eu-ES"/>
        </w:rPr>
        <w:t xml:space="preserve"> Dagokion hirigintzako araudia 2015eko ekainean eman zen argitara</w:t>
      </w:r>
      <w:r w:rsidRPr="00AA10C2">
        <w:rPr>
          <w:lang w:val="eu-ES"/>
        </w:rPr>
        <w:t>.</w:t>
      </w:r>
    </w:p>
    <w:p w:rsidR="002748F4" w:rsidRPr="00AA10C2" w:rsidRDefault="002748F4" w:rsidP="002748F4">
      <w:pPr>
        <w:pStyle w:val="texto"/>
        <w:rPr>
          <w:lang w:val="eu-ES"/>
        </w:rPr>
      </w:pPr>
      <w:r>
        <w:rPr>
          <w:lang w:val="eu-ES"/>
        </w:rPr>
        <w:t xml:space="preserve">Planaren abiaburua da etxebizitzen arloan berehalako eskaerarik ez egotea, ezta babes publikoko etxebizitzena ere, eta, horrenbestez, egungo bilbea edo sarea sendotzearekin lotutako garapen bat diseinatzen du. </w:t>
      </w:r>
    </w:p>
    <w:p w:rsidR="002748F4" w:rsidRPr="00AA10C2" w:rsidRDefault="002748F4" w:rsidP="002748F4">
      <w:pPr>
        <w:pStyle w:val="texto"/>
        <w:rPr>
          <w:lang w:val="eu-ES"/>
        </w:rPr>
      </w:pPr>
      <w:r>
        <w:rPr>
          <w:lang w:val="eu-ES"/>
        </w:rPr>
        <w:t>Lehen fasea zortzi urtekoa da, eta bertan, jarduketa asistematikoak ezartzen dira hiri-lurzoru finkatuan</w:t>
      </w:r>
      <w:r w:rsidRPr="00AA10C2">
        <w:rPr>
          <w:lang w:val="eu-ES"/>
        </w:rPr>
        <w:t xml:space="preserve">, </w:t>
      </w:r>
      <w:r>
        <w:rPr>
          <w:lang w:val="eu-ES"/>
        </w:rPr>
        <w:t>gehienez ere 58 etxebizitza ekar ditzaketenak eta egungo hiri-bilbean txertatuta dauden exekuzio-unitateen garapena. Haien ant</w:t>
      </w:r>
      <w:r>
        <w:rPr>
          <w:lang w:val="eu-ES"/>
        </w:rPr>
        <w:t>o</w:t>
      </w:r>
      <w:r>
        <w:rPr>
          <w:lang w:val="eu-ES"/>
        </w:rPr>
        <w:t>lamendu xehatua jasota dago jada planean, gehienez ere 92 etxebizitzarekin</w:t>
      </w:r>
      <w:r w:rsidRPr="00AA10C2">
        <w:rPr>
          <w:lang w:val="eu-ES"/>
        </w:rPr>
        <w:t>.</w:t>
      </w:r>
    </w:p>
    <w:p w:rsidR="002748F4" w:rsidRPr="00AA10C2" w:rsidRDefault="002748F4" w:rsidP="002748F4">
      <w:pPr>
        <w:pStyle w:val="texto"/>
        <w:rPr>
          <w:lang w:val="eu-ES"/>
        </w:rPr>
      </w:pPr>
      <w:r>
        <w:rPr>
          <w:lang w:val="eu-ES"/>
        </w:rPr>
        <w:t>Bigarren fasea 10-15 urtekoa izango da, eta bertan aurreikusten da 77 etxeb</w:t>
      </w:r>
      <w:r>
        <w:rPr>
          <w:lang w:val="eu-ES"/>
        </w:rPr>
        <w:t>i</w:t>
      </w:r>
      <w:r>
        <w:rPr>
          <w:lang w:val="eu-ES"/>
        </w:rPr>
        <w:t>zitza eraikitzea hiri-lurzoru finkatugabean eta, gehienez ere, 208 etxebizitza lurzoru urbanizagarrian.</w:t>
      </w:r>
    </w:p>
    <w:p w:rsidR="002748F4" w:rsidRPr="00AA10C2" w:rsidRDefault="002748F4" w:rsidP="002748F4">
      <w:pPr>
        <w:pStyle w:val="texto"/>
        <w:rPr>
          <w:lang w:val="eu-ES"/>
        </w:rPr>
      </w:pPr>
      <w:r>
        <w:rPr>
          <w:lang w:val="eu-ES"/>
        </w:rPr>
        <w:t>Industria-erabilerari dagokionez, planak aurreikusten du antolamendu alte</w:t>
      </w:r>
      <w:r>
        <w:rPr>
          <w:lang w:val="eu-ES"/>
        </w:rPr>
        <w:t>r</w:t>
      </w:r>
      <w:r>
        <w:rPr>
          <w:lang w:val="eu-ES"/>
        </w:rPr>
        <w:t>natiboa egungo industria-lursail mugakideena egoitzarako erabilerarekin, hiri-bilbea betetzeko, eta, aldi berean, industria-lurzoruko erreserba handi bat so</w:t>
      </w:r>
      <w:r>
        <w:rPr>
          <w:lang w:val="eu-ES"/>
        </w:rPr>
        <w:t>r</w:t>
      </w:r>
      <w:r>
        <w:rPr>
          <w:lang w:val="eu-ES"/>
        </w:rPr>
        <w:t>tzen du, enpresak berriro kokatzeko, haien lekualdatze progresiboa eta enpresa berriak kokatzea erraztuta</w:t>
      </w:r>
      <w:r w:rsidRPr="00AA10C2">
        <w:rPr>
          <w:lang w:val="eu-ES"/>
        </w:rPr>
        <w:t xml:space="preserve">. </w:t>
      </w:r>
    </w:p>
    <w:p w:rsidR="002748F4" w:rsidRPr="00AA10C2" w:rsidRDefault="002748F4" w:rsidP="002748F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sidRPr="00AA10C2">
        <w:rPr>
          <w:rFonts w:cs="Arial"/>
          <w:lang w:val="eu-ES"/>
        </w:rPr>
        <w:t>2015</w:t>
      </w:r>
      <w:r>
        <w:rPr>
          <w:rFonts w:cs="Arial"/>
          <w:lang w:val="eu-ES"/>
        </w:rPr>
        <w:t>ean onetsitako hirigintzako tresnak</w:t>
      </w:r>
    </w:p>
    <w:p w:rsidR="002748F4" w:rsidRPr="00AA10C2" w:rsidRDefault="002748F4" w:rsidP="002748F4">
      <w:pPr>
        <w:pStyle w:val="texto"/>
        <w:rPr>
          <w:lang w:val="eu-ES"/>
        </w:rPr>
      </w:pPr>
      <w:r>
        <w:rPr>
          <w:lang w:val="eu-ES"/>
        </w:rPr>
        <w:t>2015ean, Udalak Udal Planaren aldaketa bat onartu du, “Olaztiko Udal Pl</w:t>
      </w:r>
      <w:r>
        <w:rPr>
          <w:lang w:val="eu-ES"/>
        </w:rPr>
        <w:t>a</w:t>
      </w:r>
      <w:r>
        <w:rPr>
          <w:lang w:val="eu-ES"/>
        </w:rPr>
        <w:t>naren determinazio xehakatuen aldaketa, katastroko 508. lurzatia, 1. polig</w:t>
      </w:r>
      <w:r>
        <w:rPr>
          <w:lang w:val="eu-ES"/>
        </w:rPr>
        <w:t>o</w:t>
      </w:r>
      <w:r>
        <w:rPr>
          <w:lang w:val="eu-ES"/>
        </w:rPr>
        <w:t>noa</w:t>
      </w:r>
      <w:r w:rsidRPr="00AA10C2">
        <w:rPr>
          <w:lang w:val="eu-ES"/>
        </w:rPr>
        <w:t>”.</w:t>
      </w:r>
    </w:p>
    <w:p w:rsidR="002748F4" w:rsidRPr="00AA10C2" w:rsidRDefault="002748F4" w:rsidP="002748F4">
      <w:pPr>
        <w:pStyle w:val="texto"/>
        <w:rPr>
          <w:lang w:val="eu-ES"/>
        </w:rPr>
      </w:pPr>
      <w:r>
        <w:rPr>
          <w:lang w:val="eu-ES"/>
        </w:rPr>
        <w:t>2010ean, Udalak lerrokaduren aldaketa bat onartu zuen, lursail pribatuaren lagapenarekin, kale bat zabaltzeko, eta familia bakarreko etxebizitza bat eraik</w:t>
      </w:r>
      <w:r>
        <w:rPr>
          <w:lang w:val="eu-ES"/>
        </w:rPr>
        <w:t>i</w:t>
      </w:r>
      <w:r>
        <w:rPr>
          <w:lang w:val="eu-ES"/>
        </w:rPr>
        <w:t>tzea baimendu zuen</w:t>
      </w:r>
      <w:r w:rsidRPr="00AA10C2">
        <w:rPr>
          <w:lang w:val="eu-ES"/>
        </w:rPr>
        <w:t>.</w:t>
      </w:r>
      <w:r>
        <w:rPr>
          <w:lang w:val="eu-ES"/>
        </w:rPr>
        <w:t xml:space="preserve"> 2015ean, erregistro-inskripzioa egin zenean hutsegiteak ikusi ziren azaleretan eta poligonoaren zenbakietan. Zuzentzeko espedientea da. Hura izapidetzean</w:t>
      </w:r>
      <w:r w:rsidRPr="00AA10C2">
        <w:rPr>
          <w:lang w:val="eu-ES"/>
        </w:rPr>
        <w:t xml:space="preserve"> </w:t>
      </w:r>
      <w:r>
        <w:rPr>
          <w:lang w:val="eu-ES"/>
        </w:rPr>
        <w:t>Lurraldearen Antolamendu eta Hirigintza Foru Legea j</w:t>
      </w:r>
      <w:r>
        <w:rPr>
          <w:lang w:val="eu-ES"/>
        </w:rPr>
        <w:t>a</w:t>
      </w:r>
      <w:r>
        <w:rPr>
          <w:lang w:val="eu-ES"/>
        </w:rPr>
        <w:t>sotako izapide eta epe guztiak bete dira</w:t>
      </w:r>
      <w:r w:rsidRPr="00AA10C2">
        <w:rPr>
          <w:lang w:val="eu-ES"/>
        </w:rPr>
        <w:t xml:space="preserve">.  </w:t>
      </w:r>
    </w:p>
    <w:p w:rsidR="002748F4" w:rsidRPr="00AA10C2" w:rsidRDefault="002748F4" w:rsidP="002748F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Pr>
          <w:rFonts w:cs="Arial"/>
          <w:lang w:val="eu-ES"/>
        </w:rPr>
        <w:t>Hirigintzako hitzarmenak</w:t>
      </w:r>
    </w:p>
    <w:p w:rsidR="002748F4" w:rsidRPr="00AA10C2" w:rsidRDefault="002748F4" w:rsidP="002748F4">
      <w:pPr>
        <w:pStyle w:val="texto"/>
        <w:rPr>
          <w:lang w:val="eu-ES"/>
        </w:rPr>
      </w:pPr>
      <w:r>
        <w:rPr>
          <w:lang w:val="eu-ES"/>
        </w:rPr>
        <w:t>Udalak ezarrita ditu hirigintzako hitzarmenen administrazio artxibo bat eta erregistro bat</w:t>
      </w:r>
      <w:r w:rsidRPr="00AA10C2">
        <w:rPr>
          <w:lang w:val="eu-ES"/>
        </w:rPr>
        <w:t xml:space="preserve">. </w:t>
      </w:r>
    </w:p>
    <w:p w:rsidR="002748F4" w:rsidRPr="00AA10C2" w:rsidRDefault="002748F4" w:rsidP="002748F4">
      <w:pPr>
        <w:pStyle w:val="texto"/>
        <w:rPr>
          <w:lang w:val="eu-ES"/>
        </w:rPr>
      </w:pPr>
      <w:r>
        <w:rPr>
          <w:lang w:val="eu-ES"/>
        </w:rPr>
        <w:t>2015eko ekitaldian, kudeaketa hitzarmen bat onartu zen. Haren arabera, lau lurzatik guztira hiri-lurzoru finkatuko 18,5 metro koadro lagako dituzte nah</w:t>
      </w:r>
      <w:r>
        <w:rPr>
          <w:lang w:val="eu-ES"/>
        </w:rPr>
        <w:t>i</w:t>
      </w:r>
      <w:r>
        <w:rPr>
          <w:lang w:val="eu-ES"/>
        </w:rPr>
        <w:t>taez eta doan espaloi bat handitzeko. Haren izapideak Lurraldearen Antol</w:t>
      </w:r>
      <w:r>
        <w:rPr>
          <w:lang w:val="eu-ES"/>
        </w:rPr>
        <w:t>a</w:t>
      </w:r>
      <w:r>
        <w:rPr>
          <w:lang w:val="eu-ES"/>
        </w:rPr>
        <w:t>mendu eta Hirigintza Foru Legearen erabakietara egokitu zen.</w:t>
      </w:r>
      <w:r w:rsidRPr="00AA10C2">
        <w:rPr>
          <w:lang w:val="eu-ES"/>
        </w:rPr>
        <w:t xml:space="preserve"> </w:t>
      </w:r>
    </w:p>
    <w:p w:rsidR="00B80181" w:rsidRDefault="00B80181" w:rsidP="002748F4">
      <w:pPr>
        <w:tabs>
          <w:tab w:val="center" w:pos="4394"/>
        </w:tabs>
        <w:spacing w:after="0"/>
        <w:ind w:firstLine="0"/>
        <w:jc w:val="left"/>
        <w:rPr>
          <w:rFonts w:cs="Arial"/>
          <w:spacing w:val="6"/>
          <w:sz w:val="26"/>
          <w:szCs w:val="24"/>
        </w:rPr>
      </w:pPr>
      <w:r>
        <w:rPr>
          <w:rFonts w:cs="Arial"/>
        </w:rPr>
        <w:br w:type="page"/>
      </w:r>
      <w:r w:rsidR="002748F4">
        <w:rPr>
          <w:rFonts w:cs="Arial"/>
        </w:rPr>
        <w:tab/>
      </w:r>
    </w:p>
    <w:p w:rsidR="002748F4" w:rsidRPr="00AA10C2" w:rsidRDefault="002748F4" w:rsidP="002748F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u-ES"/>
        </w:rPr>
      </w:pPr>
      <w:r>
        <w:rPr>
          <w:rFonts w:cs="Arial"/>
          <w:lang w:val="eu-ES"/>
        </w:rPr>
        <w:t>Lurzoruaren Udal Ondarea</w:t>
      </w:r>
      <w:r w:rsidRPr="00AA10C2">
        <w:rPr>
          <w:rFonts w:cs="Arial"/>
          <w:lang w:val="eu-ES"/>
        </w:rPr>
        <w:t xml:space="preserve"> </w:t>
      </w:r>
    </w:p>
    <w:p w:rsidR="002748F4" w:rsidRPr="00AA10C2" w:rsidRDefault="002748F4" w:rsidP="002748F4">
      <w:pPr>
        <w:pStyle w:val="texto"/>
        <w:rPr>
          <w:lang w:val="eu-ES"/>
        </w:rPr>
      </w:pPr>
      <w:r>
        <w:rPr>
          <w:lang w:val="eu-ES"/>
        </w:rPr>
        <w:t>Udalak ez du Lurzoruaren Udala Ondarearen ondasunen inbentariorik, izaera hori duena, bideratua eta bereizia, ez eta hari dagokion Lurzoruaren Udal O</w:t>
      </w:r>
      <w:r>
        <w:rPr>
          <w:lang w:val="eu-ES"/>
        </w:rPr>
        <w:t>n</w:t>
      </w:r>
      <w:r>
        <w:rPr>
          <w:lang w:val="eu-ES"/>
        </w:rPr>
        <w:t>darearen Erregistroa</w:t>
      </w:r>
      <w:r w:rsidRPr="00AA10C2">
        <w:rPr>
          <w:lang w:val="eu-ES"/>
        </w:rPr>
        <w:t xml:space="preserve">. </w:t>
      </w:r>
    </w:p>
    <w:p w:rsidR="002748F4" w:rsidRPr="00AA10C2" w:rsidRDefault="002748F4" w:rsidP="002748F4">
      <w:pPr>
        <w:pStyle w:val="texto"/>
        <w:rPr>
          <w:i/>
          <w:lang w:val="eu-ES"/>
        </w:rPr>
      </w:pPr>
      <w:r>
        <w:rPr>
          <w:i/>
          <w:lang w:val="eu-ES"/>
        </w:rPr>
        <w:t>Lurzoruaren Udal Ondarearen Erregistroa eta Inbentarioa ezartzea gome</w:t>
      </w:r>
      <w:r>
        <w:rPr>
          <w:i/>
          <w:lang w:val="eu-ES"/>
        </w:rPr>
        <w:t>n</w:t>
      </w:r>
      <w:r>
        <w:rPr>
          <w:i/>
          <w:lang w:val="eu-ES"/>
        </w:rPr>
        <w:t>datzen dugu, Lurraldearen Antolamendu eta Hirigintza Foru Legeak ezartzen duen baldintzetan</w:t>
      </w:r>
      <w:r w:rsidRPr="00AA10C2">
        <w:rPr>
          <w:i/>
          <w:lang w:val="eu-ES"/>
        </w:rPr>
        <w:t xml:space="preserve">. </w:t>
      </w:r>
    </w:p>
    <w:p w:rsidR="002748F4" w:rsidRPr="00AA10C2" w:rsidRDefault="002748F4" w:rsidP="002748F4">
      <w:pPr>
        <w:pStyle w:val="texto"/>
        <w:spacing w:before="240"/>
        <w:rPr>
          <w:lang w:val="eu-ES"/>
        </w:rPr>
      </w:pPr>
      <w:r>
        <w:rPr>
          <w:lang w:val="eu-ES"/>
        </w:rPr>
        <w:t xml:space="preserve">Txosten hau eman da indarrean dagoen araudiak ezarritako izapideak bete ondoren, </w:t>
      </w:r>
      <w:r w:rsidRPr="00AA10C2">
        <w:rPr>
          <w:lang w:val="eu-ES"/>
        </w:rPr>
        <w:t>Francisco José Etayo Salazar</w:t>
      </w:r>
      <w:r>
        <w:rPr>
          <w:lang w:val="eu-ES"/>
        </w:rPr>
        <w:t xml:space="preserve"> auditoreak proposatuta, bera izan baita lan honen arduraduna</w:t>
      </w:r>
      <w:r w:rsidRPr="00AA10C2">
        <w:rPr>
          <w:lang w:val="eu-ES"/>
        </w:rPr>
        <w:t>.</w:t>
      </w:r>
    </w:p>
    <w:p w:rsidR="002748F4" w:rsidRPr="00AA10C2" w:rsidRDefault="002748F4" w:rsidP="002748F4">
      <w:pPr>
        <w:tabs>
          <w:tab w:val="center" w:pos="2835"/>
          <w:tab w:val="center" w:pos="3969"/>
          <w:tab w:val="center" w:pos="5103"/>
          <w:tab w:val="center" w:pos="6237"/>
          <w:tab w:val="center" w:pos="7371"/>
        </w:tabs>
        <w:ind w:firstLine="284"/>
        <w:jc w:val="center"/>
        <w:rPr>
          <w:spacing w:val="6"/>
          <w:sz w:val="26"/>
          <w:szCs w:val="24"/>
          <w:lang w:val="eu-ES"/>
        </w:rPr>
      </w:pPr>
      <w:r>
        <w:rPr>
          <w:spacing w:val="6"/>
          <w:sz w:val="26"/>
          <w:szCs w:val="24"/>
          <w:lang w:val="eu-ES"/>
        </w:rPr>
        <w:t>Iruñean</w:t>
      </w:r>
      <w:r w:rsidRPr="00AA10C2">
        <w:rPr>
          <w:spacing w:val="6"/>
          <w:sz w:val="26"/>
          <w:szCs w:val="24"/>
          <w:lang w:val="eu-ES"/>
        </w:rPr>
        <w:t>, 2017</w:t>
      </w:r>
      <w:r>
        <w:rPr>
          <w:spacing w:val="6"/>
          <w:sz w:val="26"/>
          <w:szCs w:val="24"/>
          <w:lang w:val="eu-ES"/>
        </w:rPr>
        <w:t xml:space="preserve">ko </w:t>
      </w:r>
      <w:r w:rsidR="00A2783C">
        <w:rPr>
          <w:spacing w:val="6"/>
          <w:sz w:val="26"/>
          <w:szCs w:val="24"/>
          <w:lang w:val="eu-ES"/>
        </w:rPr>
        <w:t>ekain</w:t>
      </w:r>
      <w:r>
        <w:rPr>
          <w:spacing w:val="6"/>
          <w:sz w:val="26"/>
          <w:szCs w:val="24"/>
          <w:lang w:val="eu-ES"/>
        </w:rPr>
        <w:t xml:space="preserve">aren </w:t>
      </w:r>
      <w:r w:rsidR="00A2783C">
        <w:rPr>
          <w:spacing w:val="6"/>
          <w:sz w:val="26"/>
          <w:szCs w:val="24"/>
          <w:lang w:val="eu-ES"/>
        </w:rPr>
        <w:t>5ean</w:t>
      </w:r>
    </w:p>
    <w:p w:rsidR="002748F4" w:rsidRPr="00AA10C2" w:rsidRDefault="002748F4" w:rsidP="002748F4">
      <w:pPr>
        <w:tabs>
          <w:tab w:val="center" w:pos="2835"/>
          <w:tab w:val="center" w:pos="3969"/>
          <w:tab w:val="center" w:pos="5103"/>
          <w:tab w:val="center" w:pos="6237"/>
          <w:tab w:val="center" w:pos="7371"/>
        </w:tabs>
        <w:ind w:firstLine="284"/>
        <w:jc w:val="center"/>
        <w:rPr>
          <w:spacing w:val="6"/>
          <w:sz w:val="26"/>
          <w:szCs w:val="24"/>
          <w:lang w:val="eu-ES"/>
        </w:rPr>
      </w:pPr>
      <w:r w:rsidRPr="00AA10C2">
        <w:rPr>
          <w:spacing w:val="6"/>
          <w:sz w:val="26"/>
          <w:szCs w:val="24"/>
          <w:lang w:val="eu-ES"/>
        </w:rPr>
        <w:t>Asunción Olaechea Estanga</w:t>
      </w:r>
      <w:r w:rsidR="009E5657">
        <w:rPr>
          <w:spacing w:val="6"/>
          <w:sz w:val="26"/>
          <w:szCs w:val="24"/>
          <w:lang w:val="eu-ES"/>
        </w:rPr>
        <w:t>, leh</w:t>
      </w:r>
      <w:r>
        <w:rPr>
          <w:spacing w:val="6"/>
          <w:sz w:val="26"/>
          <w:szCs w:val="24"/>
          <w:lang w:val="eu-ES"/>
        </w:rPr>
        <w:t>endakaria</w:t>
      </w:r>
    </w:p>
    <w:p w:rsidR="00564F2D" w:rsidRPr="00A7066A" w:rsidRDefault="00564F2D" w:rsidP="00903CF4">
      <w:pPr>
        <w:pStyle w:val="texto"/>
        <w:tabs>
          <w:tab w:val="clear" w:pos="2835"/>
          <w:tab w:val="clear" w:pos="3969"/>
          <w:tab w:val="clear" w:pos="5103"/>
          <w:tab w:val="clear" w:pos="6237"/>
          <w:tab w:val="clear" w:pos="7371"/>
          <w:tab w:val="left" w:pos="480"/>
          <w:tab w:val="num" w:pos="720"/>
          <w:tab w:val="num" w:pos="1320"/>
          <w:tab w:val="num" w:pos="1948"/>
        </w:tabs>
        <w:ind w:left="289" w:firstLine="0"/>
        <w:rPr>
          <w:lang w:val="es-ES"/>
        </w:rPr>
      </w:pPr>
    </w:p>
    <w:sectPr w:rsidR="00564F2D" w:rsidRPr="00A7066A"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3C" w:rsidRDefault="001B133C">
      <w:r>
        <w:separator/>
      </w:r>
    </w:p>
    <w:p w:rsidR="001B133C" w:rsidRDefault="001B133C"/>
    <w:p w:rsidR="001B133C" w:rsidRDefault="001B133C"/>
    <w:p w:rsidR="001B133C" w:rsidRDefault="001B133C"/>
  </w:endnote>
  <w:endnote w:type="continuationSeparator" w:id="0">
    <w:p w:rsidR="001B133C" w:rsidRDefault="001B133C">
      <w:r>
        <w:continuationSeparator/>
      </w:r>
    </w:p>
    <w:p w:rsidR="001B133C" w:rsidRDefault="001B133C"/>
    <w:p w:rsidR="001B133C" w:rsidRDefault="001B133C"/>
    <w:p w:rsidR="001B133C" w:rsidRDefault="001B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altName w:val="Courier"/>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3C" w:rsidRDefault="001B133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33C" w:rsidRDefault="001B133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3C" w:rsidRPr="00F03814" w:rsidRDefault="001B133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79783A7" wp14:editId="7AA2661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1B133C" w:rsidRPr="00F74E38" w:rsidRDefault="001B133C" w:rsidP="00F03814">
    <w:pPr>
      <w:pStyle w:val="Piedepgina"/>
      <w:tabs>
        <w:tab w:val="clear" w:pos="4252"/>
        <w:tab w:val="clear" w:pos="8504"/>
        <w:tab w:val="center" w:pos="4560"/>
      </w:tabs>
      <w:ind w:right="360"/>
      <w:jc w:val="left"/>
      <w:rPr>
        <w:rStyle w:val="Nmerodepgina"/>
      </w:rPr>
    </w:pPr>
  </w:p>
  <w:p w:rsidR="001B133C" w:rsidRPr="00C13453" w:rsidRDefault="001B133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3C" w:rsidRDefault="001B133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3C" w:rsidRPr="00F03814" w:rsidRDefault="001B133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0CFED44" wp14:editId="53CE391F">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C5B5F">
      <w:rPr>
        <w:rStyle w:val="Nmerodepgina"/>
        <w:noProof/>
        <w:szCs w:val="24"/>
      </w:rPr>
      <w:t>33</w:t>
    </w:r>
    <w:r w:rsidRPr="001D4F09">
      <w:rPr>
        <w:rStyle w:val="Nmerodepgina"/>
        <w:szCs w:val="24"/>
      </w:rPr>
      <w:fldChar w:fldCharType="end"/>
    </w:r>
    <w:r w:rsidRPr="001D4F09">
      <w:rPr>
        <w:rStyle w:val="Nmerodepgina"/>
        <w:szCs w:val="24"/>
      </w:rPr>
      <w:t xml:space="preserve"> -</w:t>
    </w:r>
  </w:p>
  <w:p w:rsidR="001B133C" w:rsidRPr="00C13453" w:rsidRDefault="001B133C" w:rsidP="00D2472C">
    <w:pPr>
      <w:pStyle w:val="BorradorProvisional"/>
      <w:ind w:left="0"/>
      <w:jc w:val="center"/>
    </w:pPr>
  </w:p>
  <w:p w:rsidR="001B133C" w:rsidRDefault="001B13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3C" w:rsidRDefault="001B133C">
      <w:r>
        <w:separator/>
      </w:r>
    </w:p>
    <w:p w:rsidR="001B133C" w:rsidRDefault="001B133C"/>
    <w:p w:rsidR="001B133C" w:rsidRDefault="001B133C"/>
    <w:p w:rsidR="001B133C" w:rsidRDefault="001B133C"/>
  </w:footnote>
  <w:footnote w:type="continuationSeparator" w:id="0">
    <w:p w:rsidR="001B133C" w:rsidRDefault="001B133C">
      <w:r>
        <w:continuationSeparator/>
      </w:r>
    </w:p>
    <w:p w:rsidR="001B133C" w:rsidRDefault="001B133C"/>
    <w:p w:rsidR="001B133C" w:rsidRDefault="001B133C"/>
    <w:p w:rsidR="001B133C" w:rsidRDefault="001B13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3C" w:rsidRDefault="001B133C"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4AD537B" wp14:editId="08684DA9">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1B133C" w:rsidRPr="0059650E" w:rsidRDefault="001B133C" w:rsidP="00891D73">
    <w:pPr>
      <w:pStyle w:val="Encabezado"/>
      <w:pBdr>
        <w:bottom w:val="single" w:sz="4" w:space="1" w:color="auto"/>
      </w:pBdr>
      <w:ind w:firstLine="0"/>
      <w:rPr>
        <w:lang w:val="es-ES"/>
      </w:rPr>
    </w:pPr>
    <w:r>
      <w:rPr>
        <w:lang w:val="es-ES"/>
      </w:rPr>
      <w:t>olaztiko udalari buruzko fisskalizazio txostena,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3C" w:rsidRDefault="001B133C"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3C" w:rsidRDefault="001B133C"/>
  <w:p w:rsidR="001B133C" w:rsidRDefault="001B133C"/>
  <w:p w:rsidR="001B133C" w:rsidRDefault="001B1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646"/>
    <w:multiLevelType w:val="hybridMultilevel"/>
    <w:tmpl w:val="758E5C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2D954E5"/>
    <w:multiLevelType w:val="multilevel"/>
    <w:tmpl w:val="36C458B2"/>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FE794D"/>
    <w:multiLevelType w:val="hybridMultilevel"/>
    <w:tmpl w:val="C27222E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8B500E7"/>
    <w:multiLevelType w:val="hybridMultilevel"/>
    <w:tmpl w:val="8CCA9BE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D213BA9"/>
    <w:multiLevelType w:val="hybridMultilevel"/>
    <w:tmpl w:val="27BA822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F6E0952"/>
    <w:multiLevelType w:val="hybridMultilevel"/>
    <w:tmpl w:val="CD667C96"/>
    <w:lvl w:ilvl="0" w:tplc="B946639C">
      <w:start w:val="18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25380CEA"/>
    <w:multiLevelType w:val="hybridMultilevel"/>
    <w:tmpl w:val="4DF89AC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6DF6A35"/>
    <w:multiLevelType w:val="multilevel"/>
    <w:tmpl w:val="988008A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5E4E1FCC"/>
    <w:multiLevelType w:val="hybridMultilevel"/>
    <w:tmpl w:val="306ADFB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5F2D11E5"/>
    <w:multiLevelType w:val="hybridMultilevel"/>
    <w:tmpl w:val="88DE28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4"/>
  </w:num>
  <w:num w:numId="2">
    <w:abstractNumId w:val="12"/>
  </w:num>
  <w:num w:numId="3">
    <w:abstractNumId w:val="1"/>
  </w:num>
  <w:num w:numId="4">
    <w:abstractNumId w:val="9"/>
  </w:num>
  <w:num w:numId="5">
    <w:abstractNumId w:val="13"/>
  </w:num>
  <w:num w:numId="6">
    <w:abstractNumId w:val="1"/>
  </w:num>
  <w:num w:numId="7">
    <w:abstractNumId w:val="1"/>
  </w:num>
  <w:num w:numId="8">
    <w:abstractNumId w:val="1"/>
  </w:num>
  <w:num w:numId="9">
    <w:abstractNumId w:val="8"/>
  </w:num>
  <w:num w:numId="10">
    <w:abstractNumId w:val="2"/>
  </w:num>
  <w:num w:numId="11">
    <w:abstractNumId w:val="6"/>
  </w:num>
  <w:num w:numId="12">
    <w:abstractNumId w:val="5"/>
  </w:num>
  <w:num w:numId="13">
    <w:abstractNumId w:val="4"/>
  </w:num>
  <w:num w:numId="14">
    <w:abstractNumId w:val="10"/>
  </w:num>
  <w:num w:numId="15">
    <w:abstractNumId w:val="3"/>
  </w:num>
  <w:num w:numId="16">
    <w:abstractNumId w:val="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0D"/>
    <w:rsid w:val="00000284"/>
    <w:rsid w:val="000019D8"/>
    <w:rsid w:val="00006736"/>
    <w:rsid w:val="00006A97"/>
    <w:rsid w:val="0001123B"/>
    <w:rsid w:val="00012A7F"/>
    <w:rsid w:val="00017A3A"/>
    <w:rsid w:val="00027968"/>
    <w:rsid w:val="00036E42"/>
    <w:rsid w:val="00040599"/>
    <w:rsid w:val="0004373B"/>
    <w:rsid w:val="000448FA"/>
    <w:rsid w:val="00053A42"/>
    <w:rsid w:val="0005517D"/>
    <w:rsid w:val="0006133D"/>
    <w:rsid w:val="00063585"/>
    <w:rsid w:val="00063EAF"/>
    <w:rsid w:val="0006528F"/>
    <w:rsid w:val="00071CD0"/>
    <w:rsid w:val="00075692"/>
    <w:rsid w:val="00083AC4"/>
    <w:rsid w:val="000874A6"/>
    <w:rsid w:val="00087B8D"/>
    <w:rsid w:val="00093D67"/>
    <w:rsid w:val="00093E60"/>
    <w:rsid w:val="00097A7A"/>
    <w:rsid w:val="000A18B7"/>
    <w:rsid w:val="000A2C1E"/>
    <w:rsid w:val="000A4697"/>
    <w:rsid w:val="000B2728"/>
    <w:rsid w:val="000B3943"/>
    <w:rsid w:val="000B4477"/>
    <w:rsid w:val="000B6AFF"/>
    <w:rsid w:val="000C0704"/>
    <w:rsid w:val="000C2B07"/>
    <w:rsid w:val="000C39CC"/>
    <w:rsid w:val="000C7566"/>
    <w:rsid w:val="000D188E"/>
    <w:rsid w:val="000D24BE"/>
    <w:rsid w:val="000D5335"/>
    <w:rsid w:val="000E7B86"/>
    <w:rsid w:val="000F2B66"/>
    <w:rsid w:val="000F3D83"/>
    <w:rsid w:val="000F4268"/>
    <w:rsid w:val="001003C4"/>
    <w:rsid w:val="00100F12"/>
    <w:rsid w:val="00103589"/>
    <w:rsid w:val="001045C9"/>
    <w:rsid w:val="00107CC1"/>
    <w:rsid w:val="00111A92"/>
    <w:rsid w:val="001145C3"/>
    <w:rsid w:val="00114D7B"/>
    <w:rsid w:val="001161D2"/>
    <w:rsid w:val="00116EC3"/>
    <w:rsid w:val="001235AE"/>
    <w:rsid w:val="00131DF1"/>
    <w:rsid w:val="00132C38"/>
    <w:rsid w:val="00133984"/>
    <w:rsid w:val="001365C4"/>
    <w:rsid w:val="0014147D"/>
    <w:rsid w:val="00141D29"/>
    <w:rsid w:val="0014394B"/>
    <w:rsid w:val="0014506A"/>
    <w:rsid w:val="0014728F"/>
    <w:rsid w:val="001521A2"/>
    <w:rsid w:val="00152358"/>
    <w:rsid w:val="00152D16"/>
    <w:rsid w:val="00155BFF"/>
    <w:rsid w:val="00160F66"/>
    <w:rsid w:val="001633AF"/>
    <w:rsid w:val="00166A6C"/>
    <w:rsid w:val="001725BC"/>
    <w:rsid w:val="00173EDD"/>
    <w:rsid w:val="0017402B"/>
    <w:rsid w:val="00181D37"/>
    <w:rsid w:val="001835B7"/>
    <w:rsid w:val="0018426B"/>
    <w:rsid w:val="00185A37"/>
    <w:rsid w:val="00194309"/>
    <w:rsid w:val="0019660E"/>
    <w:rsid w:val="001B133C"/>
    <w:rsid w:val="001B39E2"/>
    <w:rsid w:val="001C2B26"/>
    <w:rsid w:val="001C3A32"/>
    <w:rsid w:val="001D3FFF"/>
    <w:rsid w:val="001D4F09"/>
    <w:rsid w:val="001F1482"/>
    <w:rsid w:val="001F20D7"/>
    <w:rsid w:val="001F7744"/>
    <w:rsid w:val="002014EB"/>
    <w:rsid w:val="00202B1A"/>
    <w:rsid w:val="00203B21"/>
    <w:rsid w:val="00204979"/>
    <w:rsid w:val="00211D69"/>
    <w:rsid w:val="002179DB"/>
    <w:rsid w:val="00227E48"/>
    <w:rsid w:val="00230577"/>
    <w:rsid w:val="0023209D"/>
    <w:rsid w:val="002333F8"/>
    <w:rsid w:val="00233D79"/>
    <w:rsid w:val="00237657"/>
    <w:rsid w:val="00242BA7"/>
    <w:rsid w:val="002437B5"/>
    <w:rsid w:val="00244EF1"/>
    <w:rsid w:val="00246F21"/>
    <w:rsid w:val="00253E78"/>
    <w:rsid w:val="00262C3C"/>
    <w:rsid w:val="00262ECA"/>
    <w:rsid w:val="00264C88"/>
    <w:rsid w:val="0026532C"/>
    <w:rsid w:val="0026575D"/>
    <w:rsid w:val="002705B0"/>
    <w:rsid w:val="002717A6"/>
    <w:rsid w:val="00272015"/>
    <w:rsid w:val="00273C10"/>
    <w:rsid w:val="002748F4"/>
    <w:rsid w:val="00274B4C"/>
    <w:rsid w:val="00276264"/>
    <w:rsid w:val="00281DCA"/>
    <w:rsid w:val="00286B98"/>
    <w:rsid w:val="00287BCE"/>
    <w:rsid w:val="00292610"/>
    <w:rsid w:val="00297B04"/>
    <w:rsid w:val="002A056C"/>
    <w:rsid w:val="002A66A5"/>
    <w:rsid w:val="002A6EBB"/>
    <w:rsid w:val="002B0170"/>
    <w:rsid w:val="002B21E9"/>
    <w:rsid w:val="002B2B87"/>
    <w:rsid w:val="002B3762"/>
    <w:rsid w:val="002B4E0F"/>
    <w:rsid w:val="002B5754"/>
    <w:rsid w:val="002C7026"/>
    <w:rsid w:val="002C7E08"/>
    <w:rsid w:val="002D089F"/>
    <w:rsid w:val="002D5635"/>
    <w:rsid w:val="002D65E8"/>
    <w:rsid w:val="002D7D32"/>
    <w:rsid w:val="002E02E5"/>
    <w:rsid w:val="002E0478"/>
    <w:rsid w:val="002E0791"/>
    <w:rsid w:val="002E1B92"/>
    <w:rsid w:val="002E624B"/>
    <w:rsid w:val="002E7B81"/>
    <w:rsid w:val="002F09FB"/>
    <w:rsid w:val="002F0FE3"/>
    <w:rsid w:val="002F1AF0"/>
    <w:rsid w:val="002F2530"/>
    <w:rsid w:val="002F272A"/>
    <w:rsid w:val="002F3225"/>
    <w:rsid w:val="002F53B4"/>
    <w:rsid w:val="002F76D6"/>
    <w:rsid w:val="00303506"/>
    <w:rsid w:val="00305B14"/>
    <w:rsid w:val="00307057"/>
    <w:rsid w:val="00312819"/>
    <w:rsid w:val="00312E9C"/>
    <w:rsid w:val="00313875"/>
    <w:rsid w:val="003153ED"/>
    <w:rsid w:val="003203BF"/>
    <w:rsid w:val="00321369"/>
    <w:rsid w:val="003267E5"/>
    <w:rsid w:val="00330787"/>
    <w:rsid w:val="00337493"/>
    <w:rsid w:val="0034285F"/>
    <w:rsid w:val="003464A4"/>
    <w:rsid w:val="00351684"/>
    <w:rsid w:val="00354458"/>
    <w:rsid w:val="003609EF"/>
    <w:rsid w:val="00363653"/>
    <w:rsid w:val="0036509D"/>
    <w:rsid w:val="0037228C"/>
    <w:rsid w:val="003738FD"/>
    <w:rsid w:val="003810BE"/>
    <w:rsid w:val="00386F6C"/>
    <w:rsid w:val="00387709"/>
    <w:rsid w:val="00387794"/>
    <w:rsid w:val="00397162"/>
    <w:rsid w:val="003A2A84"/>
    <w:rsid w:val="003A335E"/>
    <w:rsid w:val="003A3DD2"/>
    <w:rsid w:val="003A76FA"/>
    <w:rsid w:val="003B3573"/>
    <w:rsid w:val="003B5813"/>
    <w:rsid w:val="003C03EA"/>
    <w:rsid w:val="003C1939"/>
    <w:rsid w:val="003C196B"/>
    <w:rsid w:val="003C6E1D"/>
    <w:rsid w:val="003D058C"/>
    <w:rsid w:val="003D6BBC"/>
    <w:rsid w:val="003D76B1"/>
    <w:rsid w:val="003E17A6"/>
    <w:rsid w:val="003E4AA5"/>
    <w:rsid w:val="003E52EB"/>
    <w:rsid w:val="003E6AED"/>
    <w:rsid w:val="003F1CEC"/>
    <w:rsid w:val="003F43BF"/>
    <w:rsid w:val="003F47EB"/>
    <w:rsid w:val="003F6BE4"/>
    <w:rsid w:val="00400352"/>
    <w:rsid w:val="00403CF8"/>
    <w:rsid w:val="00407459"/>
    <w:rsid w:val="00414D01"/>
    <w:rsid w:val="004170FE"/>
    <w:rsid w:val="004209E6"/>
    <w:rsid w:val="0042324B"/>
    <w:rsid w:val="004234E8"/>
    <w:rsid w:val="004261E5"/>
    <w:rsid w:val="00426805"/>
    <w:rsid w:val="00430150"/>
    <w:rsid w:val="004302F9"/>
    <w:rsid w:val="0043229B"/>
    <w:rsid w:val="00435287"/>
    <w:rsid w:val="00440A22"/>
    <w:rsid w:val="0045550E"/>
    <w:rsid w:val="00456456"/>
    <w:rsid w:val="00462367"/>
    <w:rsid w:val="0046490C"/>
    <w:rsid w:val="00470287"/>
    <w:rsid w:val="00470733"/>
    <w:rsid w:val="0047493F"/>
    <w:rsid w:val="00477C53"/>
    <w:rsid w:val="00485380"/>
    <w:rsid w:val="00493D87"/>
    <w:rsid w:val="004950D4"/>
    <w:rsid w:val="004A0506"/>
    <w:rsid w:val="004A1944"/>
    <w:rsid w:val="004A2342"/>
    <w:rsid w:val="004A2F62"/>
    <w:rsid w:val="004B1DB8"/>
    <w:rsid w:val="004B2F01"/>
    <w:rsid w:val="004B4182"/>
    <w:rsid w:val="004B4538"/>
    <w:rsid w:val="004B6FB6"/>
    <w:rsid w:val="004C3423"/>
    <w:rsid w:val="004C571D"/>
    <w:rsid w:val="004D221C"/>
    <w:rsid w:val="004D35A2"/>
    <w:rsid w:val="004D5FD1"/>
    <w:rsid w:val="004F7C93"/>
    <w:rsid w:val="00506105"/>
    <w:rsid w:val="00513162"/>
    <w:rsid w:val="00513895"/>
    <w:rsid w:val="00524693"/>
    <w:rsid w:val="00525809"/>
    <w:rsid w:val="00535130"/>
    <w:rsid w:val="00537302"/>
    <w:rsid w:val="00555509"/>
    <w:rsid w:val="00561C5B"/>
    <w:rsid w:val="00564F2D"/>
    <w:rsid w:val="00566CDA"/>
    <w:rsid w:val="0056727E"/>
    <w:rsid w:val="00567BA6"/>
    <w:rsid w:val="00570033"/>
    <w:rsid w:val="00570147"/>
    <w:rsid w:val="005712AC"/>
    <w:rsid w:val="005716E6"/>
    <w:rsid w:val="0057307E"/>
    <w:rsid w:val="00573A4C"/>
    <w:rsid w:val="00574B79"/>
    <w:rsid w:val="00574D12"/>
    <w:rsid w:val="00575B06"/>
    <w:rsid w:val="005800B4"/>
    <w:rsid w:val="0058070B"/>
    <w:rsid w:val="0058296F"/>
    <w:rsid w:val="0059159A"/>
    <w:rsid w:val="0059503D"/>
    <w:rsid w:val="00595E80"/>
    <w:rsid w:val="0059650E"/>
    <w:rsid w:val="00596953"/>
    <w:rsid w:val="005A54FF"/>
    <w:rsid w:val="005A6030"/>
    <w:rsid w:val="005B57AD"/>
    <w:rsid w:val="005B722E"/>
    <w:rsid w:val="005C02FE"/>
    <w:rsid w:val="005C3E75"/>
    <w:rsid w:val="005C50AC"/>
    <w:rsid w:val="005C6406"/>
    <w:rsid w:val="005D69D1"/>
    <w:rsid w:val="005E210D"/>
    <w:rsid w:val="005F2425"/>
    <w:rsid w:val="005F5EC7"/>
    <w:rsid w:val="005F7207"/>
    <w:rsid w:val="005F7FCF"/>
    <w:rsid w:val="00604C38"/>
    <w:rsid w:val="00607691"/>
    <w:rsid w:val="0061062C"/>
    <w:rsid w:val="00613183"/>
    <w:rsid w:val="006133F0"/>
    <w:rsid w:val="00616888"/>
    <w:rsid w:val="006176BE"/>
    <w:rsid w:val="006212CB"/>
    <w:rsid w:val="006279F9"/>
    <w:rsid w:val="006369EE"/>
    <w:rsid w:val="0064700E"/>
    <w:rsid w:val="00650183"/>
    <w:rsid w:val="00650677"/>
    <w:rsid w:val="006519BF"/>
    <w:rsid w:val="00655F63"/>
    <w:rsid w:val="00657CAE"/>
    <w:rsid w:val="006645FE"/>
    <w:rsid w:val="006736A9"/>
    <w:rsid w:val="00673BC7"/>
    <w:rsid w:val="00674975"/>
    <w:rsid w:val="00675D39"/>
    <w:rsid w:val="0068560B"/>
    <w:rsid w:val="006A1277"/>
    <w:rsid w:val="006A2602"/>
    <w:rsid w:val="006A2D41"/>
    <w:rsid w:val="006A67E1"/>
    <w:rsid w:val="006C36FB"/>
    <w:rsid w:val="006C7D62"/>
    <w:rsid w:val="006D0B23"/>
    <w:rsid w:val="006D2ED6"/>
    <w:rsid w:val="006D5685"/>
    <w:rsid w:val="006E1987"/>
    <w:rsid w:val="006E23B2"/>
    <w:rsid w:val="006E5207"/>
    <w:rsid w:val="006E584E"/>
    <w:rsid w:val="006E7B1B"/>
    <w:rsid w:val="006F5C70"/>
    <w:rsid w:val="006F6A20"/>
    <w:rsid w:val="007047B2"/>
    <w:rsid w:val="00704DE7"/>
    <w:rsid w:val="00706868"/>
    <w:rsid w:val="007078B8"/>
    <w:rsid w:val="00712103"/>
    <w:rsid w:val="00715E32"/>
    <w:rsid w:val="007162D1"/>
    <w:rsid w:val="00716463"/>
    <w:rsid w:val="0071706E"/>
    <w:rsid w:val="00720CD4"/>
    <w:rsid w:val="00727292"/>
    <w:rsid w:val="0073002B"/>
    <w:rsid w:val="00742F6A"/>
    <w:rsid w:val="007446E8"/>
    <w:rsid w:val="00751553"/>
    <w:rsid w:val="0075165E"/>
    <w:rsid w:val="00754E10"/>
    <w:rsid w:val="00762A29"/>
    <w:rsid w:val="0076327D"/>
    <w:rsid w:val="00767745"/>
    <w:rsid w:val="007707FC"/>
    <w:rsid w:val="00770BE3"/>
    <w:rsid w:val="0077177A"/>
    <w:rsid w:val="007728A8"/>
    <w:rsid w:val="00776717"/>
    <w:rsid w:val="0078414E"/>
    <w:rsid w:val="00785A76"/>
    <w:rsid w:val="00787852"/>
    <w:rsid w:val="007915BC"/>
    <w:rsid w:val="007967FA"/>
    <w:rsid w:val="00797E7A"/>
    <w:rsid w:val="007A0EA6"/>
    <w:rsid w:val="007A1A2C"/>
    <w:rsid w:val="007A2D9E"/>
    <w:rsid w:val="007B0381"/>
    <w:rsid w:val="007B0F3D"/>
    <w:rsid w:val="007B148D"/>
    <w:rsid w:val="007B18C8"/>
    <w:rsid w:val="007B28DE"/>
    <w:rsid w:val="007B7A5F"/>
    <w:rsid w:val="007C0D4F"/>
    <w:rsid w:val="007C36BE"/>
    <w:rsid w:val="007D1515"/>
    <w:rsid w:val="007D53ED"/>
    <w:rsid w:val="007D6001"/>
    <w:rsid w:val="007D7F94"/>
    <w:rsid w:val="007E12D1"/>
    <w:rsid w:val="007E1B76"/>
    <w:rsid w:val="007E219A"/>
    <w:rsid w:val="007E37BF"/>
    <w:rsid w:val="007E6593"/>
    <w:rsid w:val="007E75E1"/>
    <w:rsid w:val="007F1101"/>
    <w:rsid w:val="007F2CB1"/>
    <w:rsid w:val="007F66C2"/>
    <w:rsid w:val="00803D20"/>
    <w:rsid w:val="008112A0"/>
    <w:rsid w:val="008118D6"/>
    <w:rsid w:val="008136D3"/>
    <w:rsid w:val="00815428"/>
    <w:rsid w:val="0081696D"/>
    <w:rsid w:val="00816E01"/>
    <w:rsid w:val="008173D0"/>
    <w:rsid w:val="00822AA5"/>
    <w:rsid w:val="00823235"/>
    <w:rsid w:val="008249F1"/>
    <w:rsid w:val="00824AF2"/>
    <w:rsid w:val="00826686"/>
    <w:rsid w:val="008340A3"/>
    <w:rsid w:val="00835563"/>
    <w:rsid w:val="00836511"/>
    <w:rsid w:val="00836B02"/>
    <w:rsid w:val="00836EC6"/>
    <w:rsid w:val="0083741E"/>
    <w:rsid w:val="00837985"/>
    <w:rsid w:val="00840E3D"/>
    <w:rsid w:val="00841D8C"/>
    <w:rsid w:val="00842220"/>
    <w:rsid w:val="0084357E"/>
    <w:rsid w:val="00844111"/>
    <w:rsid w:val="00844F74"/>
    <w:rsid w:val="00846382"/>
    <w:rsid w:val="00850F57"/>
    <w:rsid w:val="008536C2"/>
    <w:rsid w:val="008568E9"/>
    <w:rsid w:val="008600C7"/>
    <w:rsid w:val="008617D0"/>
    <w:rsid w:val="00861A60"/>
    <w:rsid w:val="00862357"/>
    <w:rsid w:val="00862D02"/>
    <w:rsid w:val="008637B9"/>
    <w:rsid w:val="00864194"/>
    <w:rsid w:val="00870399"/>
    <w:rsid w:val="008711EC"/>
    <w:rsid w:val="008718FE"/>
    <w:rsid w:val="00872946"/>
    <w:rsid w:val="00880995"/>
    <w:rsid w:val="00881D58"/>
    <w:rsid w:val="00883928"/>
    <w:rsid w:val="00883DDE"/>
    <w:rsid w:val="0089108F"/>
    <w:rsid w:val="00891D73"/>
    <w:rsid w:val="00892A44"/>
    <w:rsid w:val="008A2DE8"/>
    <w:rsid w:val="008A312D"/>
    <w:rsid w:val="008A3E09"/>
    <w:rsid w:val="008A3E57"/>
    <w:rsid w:val="008A5001"/>
    <w:rsid w:val="008A77A7"/>
    <w:rsid w:val="008B15A6"/>
    <w:rsid w:val="008B3F34"/>
    <w:rsid w:val="008C56B9"/>
    <w:rsid w:val="008C72D0"/>
    <w:rsid w:val="008D05E0"/>
    <w:rsid w:val="008D2600"/>
    <w:rsid w:val="008D3F79"/>
    <w:rsid w:val="008E010D"/>
    <w:rsid w:val="008E0AC0"/>
    <w:rsid w:val="008E221A"/>
    <w:rsid w:val="008E3FFE"/>
    <w:rsid w:val="008E60BE"/>
    <w:rsid w:val="008E6B74"/>
    <w:rsid w:val="008F0FAF"/>
    <w:rsid w:val="008F46CD"/>
    <w:rsid w:val="008F6480"/>
    <w:rsid w:val="008F7740"/>
    <w:rsid w:val="00900CA2"/>
    <w:rsid w:val="00903653"/>
    <w:rsid w:val="00903CF4"/>
    <w:rsid w:val="00903F63"/>
    <w:rsid w:val="00910053"/>
    <w:rsid w:val="00910A52"/>
    <w:rsid w:val="00911479"/>
    <w:rsid w:val="0091484D"/>
    <w:rsid w:val="00925E71"/>
    <w:rsid w:val="0093329F"/>
    <w:rsid w:val="00937043"/>
    <w:rsid w:val="009445D3"/>
    <w:rsid w:val="00955A8A"/>
    <w:rsid w:val="0096400D"/>
    <w:rsid w:val="00966600"/>
    <w:rsid w:val="009671D9"/>
    <w:rsid w:val="00967806"/>
    <w:rsid w:val="00971352"/>
    <w:rsid w:val="00975E5B"/>
    <w:rsid w:val="00977C8F"/>
    <w:rsid w:val="00977F94"/>
    <w:rsid w:val="00985A99"/>
    <w:rsid w:val="009863E9"/>
    <w:rsid w:val="00992E20"/>
    <w:rsid w:val="009936FC"/>
    <w:rsid w:val="00993925"/>
    <w:rsid w:val="00993977"/>
    <w:rsid w:val="009A05D1"/>
    <w:rsid w:val="009A28AC"/>
    <w:rsid w:val="009A3A5B"/>
    <w:rsid w:val="009A3F2A"/>
    <w:rsid w:val="009B2AAC"/>
    <w:rsid w:val="009B3063"/>
    <w:rsid w:val="009B3521"/>
    <w:rsid w:val="009B541C"/>
    <w:rsid w:val="009C4460"/>
    <w:rsid w:val="009D1CBE"/>
    <w:rsid w:val="009D7192"/>
    <w:rsid w:val="009E0E38"/>
    <w:rsid w:val="009E1A35"/>
    <w:rsid w:val="009E5657"/>
    <w:rsid w:val="009F09AA"/>
    <w:rsid w:val="009F2C16"/>
    <w:rsid w:val="009F2C1B"/>
    <w:rsid w:val="009F335C"/>
    <w:rsid w:val="00A002B5"/>
    <w:rsid w:val="00A0260C"/>
    <w:rsid w:val="00A041B5"/>
    <w:rsid w:val="00A04F8C"/>
    <w:rsid w:val="00A05158"/>
    <w:rsid w:val="00A064A6"/>
    <w:rsid w:val="00A13BF5"/>
    <w:rsid w:val="00A14837"/>
    <w:rsid w:val="00A1617D"/>
    <w:rsid w:val="00A1790D"/>
    <w:rsid w:val="00A225E3"/>
    <w:rsid w:val="00A23A26"/>
    <w:rsid w:val="00A24A8F"/>
    <w:rsid w:val="00A25708"/>
    <w:rsid w:val="00A25BF0"/>
    <w:rsid w:val="00A2783C"/>
    <w:rsid w:val="00A3026E"/>
    <w:rsid w:val="00A323BA"/>
    <w:rsid w:val="00A361CD"/>
    <w:rsid w:val="00A4576A"/>
    <w:rsid w:val="00A45AD0"/>
    <w:rsid w:val="00A45EE9"/>
    <w:rsid w:val="00A524AA"/>
    <w:rsid w:val="00A53C14"/>
    <w:rsid w:val="00A61410"/>
    <w:rsid w:val="00A6198A"/>
    <w:rsid w:val="00A65108"/>
    <w:rsid w:val="00A7066A"/>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152"/>
    <w:rsid w:val="00AA7F5A"/>
    <w:rsid w:val="00AB0DFD"/>
    <w:rsid w:val="00AB2340"/>
    <w:rsid w:val="00AB5FE4"/>
    <w:rsid w:val="00AB659D"/>
    <w:rsid w:val="00AB7FD6"/>
    <w:rsid w:val="00AC229F"/>
    <w:rsid w:val="00AD7671"/>
    <w:rsid w:val="00AE4B7A"/>
    <w:rsid w:val="00AE53E8"/>
    <w:rsid w:val="00AE59FC"/>
    <w:rsid w:val="00AE6FE4"/>
    <w:rsid w:val="00AF2059"/>
    <w:rsid w:val="00AF3D84"/>
    <w:rsid w:val="00AF4161"/>
    <w:rsid w:val="00AF580B"/>
    <w:rsid w:val="00B007C8"/>
    <w:rsid w:val="00B05E87"/>
    <w:rsid w:val="00B14410"/>
    <w:rsid w:val="00B15E61"/>
    <w:rsid w:val="00B15F98"/>
    <w:rsid w:val="00B24F35"/>
    <w:rsid w:val="00B32C88"/>
    <w:rsid w:val="00B34747"/>
    <w:rsid w:val="00B372F1"/>
    <w:rsid w:val="00B42E49"/>
    <w:rsid w:val="00B45D80"/>
    <w:rsid w:val="00B50903"/>
    <w:rsid w:val="00B62FFE"/>
    <w:rsid w:val="00B64CB3"/>
    <w:rsid w:val="00B65013"/>
    <w:rsid w:val="00B7123A"/>
    <w:rsid w:val="00B7435C"/>
    <w:rsid w:val="00B763EB"/>
    <w:rsid w:val="00B76F38"/>
    <w:rsid w:val="00B80181"/>
    <w:rsid w:val="00B8085D"/>
    <w:rsid w:val="00B81EFF"/>
    <w:rsid w:val="00B836BB"/>
    <w:rsid w:val="00B84122"/>
    <w:rsid w:val="00B862B0"/>
    <w:rsid w:val="00B90DDC"/>
    <w:rsid w:val="00B96AAF"/>
    <w:rsid w:val="00BA2B7C"/>
    <w:rsid w:val="00BB142A"/>
    <w:rsid w:val="00BB34B9"/>
    <w:rsid w:val="00BB35C2"/>
    <w:rsid w:val="00BB553B"/>
    <w:rsid w:val="00BC28D7"/>
    <w:rsid w:val="00BC376C"/>
    <w:rsid w:val="00BC6321"/>
    <w:rsid w:val="00BC7817"/>
    <w:rsid w:val="00BD3819"/>
    <w:rsid w:val="00BD642D"/>
    <w:rsid w:val="00BD6988"/>
    <w:rsid w:val="00BE1A77"/>
    <w:rsid w:val="00BE3E23"/>
    <w:rsid w:val="00BE4742"/>
    <w:rsid w:val="00BE52D0"/>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55EB0"/>
    <w:rsid w:val="00C608D3"/>
    <w:rsid w:val="00C61060"/>
    <w:rsid w:val="00C622C3"/>
    <w:rsid w:val="00C63BD5"/>
    <w:rsid w:val="00C64FCC"/>
    <w:rsid w:val="00C70D56"/>
    <w:rsid w:val="00C74906"/>
    <w:rsid w:val="00C81B40"/>
    <w:rsid w:val="00C81FEA"/>
    <w:rsid w:val="00C83969"/>
    <w:rsid w:val="00C86C95"/>
    <w:rsid w:val="00C91718"/>
    <w:rsid w:val="00C928FB"/>
    <w:rsid w:val="00CA05EB"/>
    <w:rsid w:val="00CA3515"/>
    <w:rsid w:val="00CA3A05"/>
    <w:rsid w:val="00CA6737"/>
    <w:rsid w:val="00CB14E9"/>
    <w:rsid w:val="00CB4144"/>
    <w:rsid w:val="00CB6D90"/>
    <w:rsid w:val="00CB72C3"/>
    <w:rsid w:val="00CC45E4"/>
    <w:rsid w:val="00CD019F"/>
    <w:rsid w:val="00CD0509"/>
    <w:rsid w:val="00CD27C5"/>
    <w:rsid w:val="00CD49C9"/>
    <w:rsid w:val="00CE4169"/>
    <w:rsid w:val="00CE7894"/>
    <w:rsid w:val="00CF06A1"/>
    <w:rsid w:val="00CF1467"/>
    <w:rsid w:val="00CF1B25"/>
    <w:rsid w:val="00CF48D6"/>
    <w:rsid w:val="00CF57D6"/>
    <w:rsid w:val="00CF6C1B"/>
    <w:rsid w:val="00D019D5"/>
    <w:rsid w:val="00D040FE"/>
    <w:rsid w:val="00D168FD"/>
    <w:rsid w:val="00D16ECE"/>
    <w:rsid w:val="00D16F64"/>
    <w:rsid w:val="00D2472C"/>
    <w:rsid w:val="00D279BA"/>
    <w:rsid w:val="00D404B5"/>
    <w:rsid w:val="00D447CB"/>
    <w:rsid w:val="00D47D16"/>
    <w:rsid w:val="00D505F4"/>
    <w:rsid w:val="00D51CE1"/>
    <w:rsid w:val="00D562F2"/>
    <w:rsid w:val="00D61B93"/>
    <w:rsid w:val="00D647FE"/>
    <w:rsid w:val="00D66DFA"/>
    <w:rsid w:val="00D67E4A"/>
    <w:rsid w:val="00D763FD"/>
    <w:rsid w:val="00D90AD1"/>
    <w:rsid w:val="00D941F7"/>
    <w:rsid w:val="00DA4DDF"/>
    <w:rsid w:val="00DB0804"/>
    <w:rsid w:val="00DB14DF"/>
    <w:rsid w:val="00DB2FC4"/>
    <w:rsid w:val="00DB56C5"/>
    <w:rsid w:val="00DC382A"/>
    <w:rsid w:val="00DD0EB0"/>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36B4D"/>
    <w:rsid w:val="00E4641E"/>
    <w:rsid w:val="00E50223"/>
    <w:rsid w:val="00E519AE"/>
    <w:rsid w:val="00E548AF"/>
    <w:rsid w:val="00E57AF7"/>
    <w:rsid w:val="00E6241B"/>
    <w:rsid w:val="00E63A32"/>
    <w:rsid w:val="00E64FCC"/>
    <w:rsid w:val="00E703B6"/>
    <w:rsid w:val="00E72200"/>
    <w:rsid w:val="00E72B1B"/>
    <w:rsid w:val="00E75D47"/>
    <w:rsid w:val="00E766F5"/>
    <w:rsid w:val="00E82948"/>
    <w:rsid w:val="00E85798"/>
    <w:rsid w:val="00E90218"/>
    <w:rsid w:val="00E913BB"/>
    <w:rsid w:val="00E95F2E"/>
    <w:rsid w:val="00EA1508"/>
    <w:rsid w:val="00EA1541"/>
    <w:rsid w:val="00EA23BD"/>
    <w:rsid w:val="00EA32E4"/>
    <w:rsid w:val="00EA713D"/>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34A9"/>
    <w:rsid w:val="00EE688E"/>
    <w:rsid w:val="00EE6A6D"/>
    <w:rsid w:val="00EF03E2"/>
    <w:rsid w:val="00EF518A"/>
    <w:rsid w:val="00EF55D6"/>
    <w:rsid w:val="00EF788F"/>
    <w:rsid w:val="00EF7F8B"/>
    <w:rsid w:val="00F03814"/>
    <w:rsid w:val="00F07A09"/>
    <w:rsid w:val="00F1390C"/>
    <w:rsid w:val="00F14D98"/>
    <w:rsid w:val="00F20C5E"/>
    <w:rsid w:val="00F27DF9"/>
    <w:rsid w:val="00F36A1D"/>
    <w:rsid w:val="00F44278"/>
    <w:rsid w:val="00F507A1"/>
    <w:rsid w:val="00F51B65"/>
    <w:rsid w:val="00F52AAB"/>
    <w:rsid w:val="00F52EB6"/>
    <w:rsid w:val="00F55260"/>
    <w:rsid w:val="00F61B24"/>
    <w:rsid w:val="00F61B30"/>
    <w:rsid w:val="00F6316B"/>
    <w:rsid w:val="00F65AE0"/>
    <w:rsid w:val="00F74E38"/>
    <w:rsid w:val="00F76D6F"/>
    <w:rsid w:val="00F778B0"/>
    <w:rsid w:val="00F830FB"/>
    <w:rsid w:val="00F83714"/>
    <w:rsid w:val="00F83BC2"/>
    <w:rsid w:val="00F92EC1"/>
    <w:rsid w:val="00F94C47"/>
    <w:rsid w:val="00FA0421"/>
    <w:rsid w:val="00FA3389"/>
    <w:rsid w:val="00FA33E3"/>
    <w:rsid w:val="00FA3476"/>
    <w:rsid w:val="00FA495F"/>
    <w:rsid w:val="00FB0C10"/>
    <w:rsid w:val="00FB30B4"/>
    <w:rsid w:val="00FB3C36"/>
    <w:rsid w:val="00FB4280"/>
    <w:rsid w:val="00FB7CCE"/>
    <w:rsid w:val="00FC01C8"/>
    <w:rsid w:val="00FC178B"/>
    <w:rsid w:val="00FC5027"/>
    <w:rsid w:val="00FC50C7"/>
    <w:rsid w:val="00FC511D"/>
    <w:rsid w:val="00FC5B5F"/>
    <w:rsid w:val="00FC68BC"/>
    <w:rsid w:val="00FD11D4"/>
    <w:rsid w:val="00FD225D"/>
    <w:rsid w:val="00FD2384"/>
    <w:rsid w:val="00FD732C"/>
    <w:rsid w:val="00FE452E"/>
    <w:rsid w:val="00FE57F0"/>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13895"/>
    <w:rPr>
      <w:rFonts w:ascii="Arial" w:hAnsi="Arial" w:cs="Arial"/>
      <w:b/>
      <w:bCs/>
      <w:szCs w:val="26"/>
      <w:lang w:val="es-ES_tradnl" w:eastAsia="en-US"/>
    </w:rPr>
  </w:style>
  <w:style w:type="character" w:customStyle="1" w:styleId="Ttulo4Car">
    <w:name w:val="Título 4 Car"/>
    <w:basedOn w:val="Fuentedeprrafopredeter"/>
    <w:link w:val="Ttulo4"/>
    <w:uiPriority w:val="99"/>
    <w:rsid w:val="00B763EB"/>
    <w:rPr>
      <w:b/>
      <w:bCs/>
      <w:sz w:val="28"/>
      <w:szCs w:val="28"/>
      <w:lang w:val="es-ES_tradnl"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qFormat/>
    <w:locked/>
    <w:rsid w:val="00EE34A9"/>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s-ES_tradnl"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s-ES_tradnl" w:eastAsia="en-US"/>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s-ES_tradnl"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s-ES_tradnl"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n-US" w:eastAsia="en-US"/>
    </w:rPr>
  </w:style>
  <w:style w:type="paragraph" w:styleId="Textocomentario">
    <w:name w:val="annotation text"/>
    <w:basedOn w:val="Normal"/>
    <w:link w:val="TextocomentarioCar"/>
    <w:qFormat/>
    <w:rsid w:val="00513895"/>
    <w:rPr>
      <w:lang w:val="en-US"/>
    </w:rPr>
  </w:style>
  <w:style w:type="character" w:customStyle="1" w:styleId="TextonotapieCar">
    <w:name w:val="Texto nota pie Car"/>
    <w:link w:val="Textonotapie"/>
    <w:qFormat/>
    <w:rsid w:val="00513895"/>
    <w:rPr>
      <w:lang w:val="en-US" w:eastAsia="en-US"/>
    </w:rPr>
  </w:style>
  <w:style w:type="paragraph" w:styleId="Textonotapie">
    <w:name w:val="footnote text"/>
    <w:basedOn w:val="Normal"/>
    <w:link w:val="TextonotapieCar"/>
    <w:qFormat/>
    <w:rsid w:val="00513895"/>
    <w:rPr>
      <w:lang w:val="en-US"/>
    </w:rPr>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rPr>
      <w:lang w:val="en-US"/>
    </w:r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lang w:val="en-US"/>
    </w:rPr>
  </w:style>
  <w:style w:type="paragraph" w:customStyle="1" w:styleId="ndice0">
    <w:name w:val="Índice"/>
    <w:basedOn w:val="Normal"/>
    <w:qFormat/>
    <w:rsid w:val="00513895"/>
    <w:pPr>
      <w:suppressLineNumbers/>
    </w:pPr>
    <w:rPr>
      <w:rFonts w:cs="Arial"/>
      <w:lang w:val="en-US"/>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val="es-ES" w:eastAsia="es-ES"/>
    </w:rPr>
  </w:style>
  <w:style w:type="character" w:customStyle="1" w:styleId="TextocomentarioCar1">
    <w:name w:val="Texto comentario Car1"/>
    <w:basedOn w:val="Fuentedeprrafopredeter"/>
    <w:rsid w:val="00513895"/>
    <w:rPr>
      <w:lang w:val="es-ES_tradnl"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n-US" w:eastAsia="en-US"/>
    </w:rPr>
  </w:style>
  <w:style w:type="paragraph" w:styleId="Mapadeldocumento">
    <w:name w:val="Document Map"/>
    <w:basedOn w:val="Normal"/>
    <w:link w:val="MapadeldocumentoCar"/>
    <w:qFormat/>
    <w:rsid w:val="00513895"/>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n-US" w:eastAsia="en-US"/>
    </w:rPr>
  </w:style>
  <w:style w:type="character" w:customStyle="1" w:styleId="TextonotapieCar1">
    <w:name w:val="Texto nota pie Car1"/>
    <w:basedOn w:val="Fuentedeprrafopredeter"/>
    <w:rsid w:val="00513895"/>
    <w:rPr>
      <w:lang w:val="es-ES_tradnl"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rPr>
      <w:lang w:val="en-US"/>
    </w:rPr>
  </w:style>
  <w:style w:type="paragraph" w:customStyle="1" w:styleId="Notaalpie">
    <w:name w:val="Nota al pie"/>
    <w:basedOn w:val="Normal"/>
    <w:rsid w:val="0051389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13895"/>
    <w:rPr>
      <w:rFonts w:ascii="Arial" w:hAnsi="Arial" w:cs="Arial"/>
      <w:b/>
      <w:bCs/>
      <w:szCs w:val="26"/>
      <w:lang w:val="es-ES_tradnl" w:eastAsia="en-US"/>
    </w:rPr>
  </w:style>
  <w:style w:type="character" w:customStyle="1" w:styleId="Ttulo4Car">
    <w:name w:val="Título 4 Car"/>
    <w:basedOn w:val="Fuentedeprrafopredeter"/>
    <w:link w:val="Ttulo4"/>
    <w:uiPriority w:val="99"/>
    <w:rsid w:val="00B763EB"/>
    <w:rPr>
      <w:b/>
      <w:bCs/>
      <w:sz w:val="28"/>
      <w:szCs w:val="28"/>
      <w:lang w:val="es-ES_tradnl"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qFormat/>
    <w:locked/>
    <w:rsid w:val="00EE34A9"/>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s-ES_tradnl"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s-ES_tradnl" w:eastAsia="en-US"/>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s-ES_tradnl"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s-ES_tradnl"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n-US" w:eastAsia="en-US"/>
    </w:rPr>
  </w:style>
  <w:style w:type="paragraph" w:styleId="Textocomentario">
    <w:name w:val="annotation text"/>
    <w:basedOn w:val="Normal"/>
    <w:link w:val="TextocomentarioCar"/>
    <w:qFormat/>
    <w:rsid w:val="00513895"/>
    <w:rPr>
      <w:lang w:val="en-US"/>
    </w:rPr>
  </w:style>
  <w:style w:type="character" w:customStyle="1" w:styleId="TextonotapieCar">
    <w:name w:val="Texto nota pie Car"/>
    <w:link w:val="Textonotapie"/>
    <w:qFormat/>
    <w:rsid w:val="00513895"/>
    <w:rPr>
      <w:lang w:val="en-US" w:eastAsia="en-US"/>
    </w:rPr>
  </w:style>
  <w:style w:type="paragraph" w:styleId="Textonotapie">
    <w:name w:val="footnote text"/>
    <w:basedOn w:val="Normal"/>
    <w:link w:val="TextonotapieCar"/>
    <w:qFormat/>
    <w:rsid w:val="00513895"/>
    <w:rPr>
      <w:lang w:val="en-US"/>
    </w:rPr>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rPr>
      <w:lang w:val="en-US"/>
    </w:r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lang w:val="en-US"/>
    </w:rPr>
  </w:style>
  <w:style w:type="paragraph" w:customStyle="1" w:styleId="ndice0">
    <w:name w:val="Índice"/>
    <w:basedOn w:val="Normal"/>
    <w:qFormat/>
    <w:rsid w:val="00513895"/>
    <w:pPr>
      <w:suppressLineNumbers/>
    </w:pPr>
    <w:rPr>
      <w:rFonts w:cs="Arial"/>
      <w:lang w:val="en-US"/>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val="es-ES" w:eastAsia="es-ES"/>
    </w:rPr>
  </w:style>
  <w:style w:type="character" w:customStyle="1" w:styleId="TextocomentarioCar1">
    <w:name w:val="Texto comentario Car1"/>
    <w:basedOn w:val="Fuentedeprrafopredeter"/>
    <w:rsid w:val="00513895"/>
    <w:rPr>
      <w:lang w:val="es-ES_tradnl"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n-US" w:eastAsia="en-US"/>
    </w:rPr>
  </w:style>
  <w:style w:type="paragraph" w:styleId="Mapadeldocumento">
    <w:name w:val="Document Map"/>
    <w:basedOn w:val="Normal"/>
    <w:link w:val="MapadeldocumentoCar"/>
    <w:qFormat/>
    <w:rsid w:val="00513895"/>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n-US" w:eastAsia="en-US"/>
    </w:rPr>
  </w:style>
  <w:style w:type="character" w:customStyle="1" w:styleId="TextonotapieCar1">
    <w:name w:val="Texto nota pie Car1"/>
    <w:basedOn w:val="Fuentedeprrafopredeter"/>
    <w:rsid w:val="00513895"/>
    <w:rPr>
      <w:lang w:val="es-ES_tradnl"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rPr>
      <w:lang w:val="en-US"/>
    </w:rPr>
  </w:style>
  <w:style w:type="paragraph" w:customStyle="1" w:styleId="Notaalpie">
    <w:name w:val="Nota al pie"/>
    <w:basedOn w:val="Normal"/>
    <w:rsid w:val="005138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9328">
      <w:bodyDiv w:val="1"/>
      <w:marLeft w:val="0"/>
      <w:marRight w:val="0"/>
      <w:marTop w:val="0"/>
      <w:marBottom w:val="0"/>
      <w:divBdr>
        <w:top w:val="none" w:sz="0" w:space="0" w:color="auto"/>
        <w:left w:val="none" w:sz="0" w:space="0" w:color="auto"/>
        <w:bottom w:val="none" w:sz="0" w:space="0" w:color="auto"/>
        <w:right w:val="none" w:sz="0" w:space="0" w:color="auto"/>
      </w:divBdr>
    </w:div>
    <w:div w:id="21148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9869</Words>
  <Characters>54284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2</cp:revision>
  <cp:lastPrinted>2017-06-05T09:05:00Z</cp:lastPrinted>
  <dcterms:created xsi:type="dcterms:W3CDTF">2017-06-21T10:55:00Z</dcterms:created>
  <dcterms:modified xsi:type="dcterms:W3CDTF">2017-06-21T10:55:00Z</dcterms:modified>
</cp:coreProperties>
</file>