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octubre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acciones realizadas desde el Gobierno de Navarra para reducir la brecha salarial, formulada por la Ilma. Sra. D.ª Ana San Martín Aniz.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Ana San Martín, miembro de las Cortes de Navarra, adscrita al Grupo Parlamentario Unión del Pueblo Navarro (UPN), al amparo de lo dispuesto en el artículo 188 y siguientes del Reglamento de la Cámara solicita al Gobierno de Navarra respuesta por escrito a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¿Qué acciones se han realizado durante este año desde el Gobierno de Navarra para reducir la brecha salarial?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 19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Ana San Martín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