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M.ª Isabel García Malo andreak aurkeztutako galdera, laguntza bereziei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urriaren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parlamentarioari atxikia dagoen eta Nafarroako Gorteetako kide den Maribel García Malo andreak, Legebiltzarreko Erregelamenduko 188. artikuluan eta hurrengoetan ezarritakoaren babesean, honako galdera hau aurkezten du, Osoko Bilkuran Eskubide Sozialetako lehendakariordeak ahoz erantzun diezaion:</w:t>
      </w:r>
    </w:p>
    <w:p>
      <w:pPr>
        <w:pStyle w:val="0"/>
        <w:suppressAutoHyphens w:val="false"/>
        <w:rPr>
          <w:rStyle w:val="1"/>
        </w:rPr>
      </w:pPr>
      <w:r>
        <w:rPr>
          <w:rStyle w:val="1"/>
        </w:rPr>
        <w:t xml:space="preserve">Laguntza bereziei dagokienez, Eskubide Sozialetako Departamentuak prozedurarik hasi al du Oinarrizko Gizarte Zerbitzuak behartze aldera itzul ditzaten eman zaizkien diru-laguntzak, haiei eman zaien xedea justifikatzeko betebeharra bete ez dutenean, bai eta laguntza berezi justifikatugabeak ere?</w:t>
      </w:r>
    </w:p>
    <w:p>
      <w:pPr>
        <w:pStyle w:val="0"/>
        <w:suppressAutoHyphens w:val="false"/>
        <w:rPr>
          <w:rStyle w:val="1"/>
        </w:rPr>
      </w:pPr>
      <w:r>
        <w:rPr>
          <w:rStyle w:val="1"/>
        </w:rPr>
        <w:t xml:space="preserve">Iruñean, 2017ko urriaren 26an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