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máquinas instaladas por Davalor Salud, formulada por el Ilmo. Sr. D. Carlos García Adanero.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García Adanero, miembro de las Cortes de Navarra, adscrito al Grupo Parlamentario Unión del Pueblo Navarro (UPN), al amparo de lo dispuesto en el artículo 188 y siguientes del Reglamento de la Cámara presenta para su respuesta por escrito al Vicepresidente Económico del Gobierno de Navarra, Manu Ayerdi, la siguiente pregunta.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-¿Cuántas máquinas ha instalado ya Davalor Salud?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 a 20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García Adanero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