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13an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talde parlamentarioak aurkezturiko mozioa, zeinaren bidez Espainiako Gobernua premiatzen baita energia fotovoltaikoa ekoizten duten elkarte nazionalekiko negoziazio-mahai bat abiaraz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azaroaren 13an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eledun María Chivite Navascués andreak, Legebiltzarreko Erregelamenduan ezarritakoaren babesean, honako mozio hau aurkeztu du, Osoko Bilkuran eztabaidatzeko eta bozkatzeko. Mozioaren bidez, Nafarroako Gobernua premiatzen da energia fotovoltaikoa ekoizten duten elkarte nazionalekiko negoziazio-mahai bat abiaraz dezan</w:t>
      </w:r>
    </w:p>
    <w:p>
      <w:pPr>
        <w:pStyle w:val="0"/>
        <w:suppressAutoHyphens w:val="false"/>
        <w:rPr>
          <w:rStyle w:val="1"/>
        </w:rPr>
      </w:pPr>
      <w:r>
        <w:rPr>
          <w:rStyle w:val="1"/>
        </w:rPr>
        <w:t xml:space="preserve">Hazkunde ekonomiko garrantzitsuaren egoera batean Espainiako 62.000 familiak (haietako 8.600 baino gehiago Nafarroakoak) hautatu zuten familia aurrezkiak bideratzea energia berriztagarriak sortzera. Abiapuntu horrekin Espainiak eskura zuen Kiotoko nazioarteko konpromisoak eta Europar Batasuneko helburuak, ingurumen arlokoak, betetzea. Gobernuak inbertsio mota hori sustatu zuen, errentagarria, guztiz segurua, eta gizarte konpromisokoa zelakoan, eta Industria Ministerioak berak gomendatu zuen instalazioen kostuaren % 80ko finantziazioak izatea.</w:t>
      </w:r>
    </w:p>
    <w:p>
      <w:pPr>
        <w:pStyle w:val="0"/>
        <w:suppressAutoHyphens w:val="false"/>
        <w:rPr>
          <w:rStyle w:val="1"/>
        </w:rPr>
      </w:pPr>
      <w:r>
        <w:rPr>
          <w:rStyle w:val="1"/>
        </w:rPr>
        <w:t xml:space="preserve">Hala ere, plantak finantzatuta, ezarrita eta abian egon eta hilabete gutxitara energia fotovoltaikoan inbertsioa egindako Espainiako 62.000 familiak aurre egin behar izan zioten atzeraeragina zuten dekretuen sorta etengabe bati, zeinek modu kezkagarrian moztu baitituzte Estatuko Aldizkari Ofizialetan agertzen ziren errentagarritasunak, jatorrizko baldintzak finkatu zituztenak, bermatzen ziren diru-sarreren % 50eraino iritsi baitira pilatutako murrizketak; horrek ezinezko bihurtzen du orain ekoizleek beren gain jasotako ordaintzeko konpromisoak. Familia horiek, guztira, 20.000 milioi euro jarri zituzten, eta horietatik 18.000 milioi euro bankari zor dizkiote.</w:t>
      </w:r>
    </w:p>
    <w:p>
      <w:pPr>
        <w:pStyle w:val="0"/>
        <w:suppressAutoHyphens w:val="false"/>
        <w:rPr>
          <w:rStyle w:val="1"/>
        </w:rPr>
      </w:pPr>
      <w:r>
        <w:rPr>
          <w:rStyle w:val="1"/>
        </w:rPr>
        <w:t xml:space="preserve">436/2004 Errege Dekretuak, eta geroago 661/2007 eta 1578/2008 dekretuek, inbertsioa sustatu zuten azpisektore horretan, teknologia berritzaileenak ezarri eta garatzeko. Era horretan bete nahi ziren Europako konpromisoak, berotegi efektuko gasen isuria murriztekoak. Hala ere, 2010ean, inbertsio handiak eginda eta beste batzuk ere bidean egonda, Gobernuak bere politika aldatu zuen atzeraeragineko bi arauren bidez: azaroaren 19ko 1565/2010 Errege Dekretua eta abenduaren 23ko 14/2010 Errege Lege Dekretua. Modu horretan bideragarritasunerako tarterik gabe utzi ziren partikularrek eta enpresek zazpi urtetan zehar sektore fotovoltaikoan bultzatutako ekimenak; hori konpentsatzeko kontratuaren denbora luzatu egin zen.</w:t>
      </w:r>
    </w:p>
    <w:p>
      <w:pPr>
        <w:pStyle w:val="0"/>
        <w:suppressAutoHyphens w:val="false"/>
        <w:rPr>
          <w:rStyle w:val="1"/>
        </w:rPr>
      </w:pPr>
      <w:r>
        <w:rPr>
          <w:rStyle w:val="1"/>
        </w:rPr>
        <w:t xml:space="preserve">Testuinguru horretan, 2012tik aurrera, eta 1/2012 Errege Lege Dekretuaren bidez, erabaki da sorkuntza berriztagarrirako planta gehiagoren ezarpena eragoztea, eta 2013tik aurrera, “erreforma elektrikoa” deitu ohi den arau multzoarekin (9/2013 ELD, 413/2014 EA eta 1405/2014 IET Agindua) erabat aldatzea planten ordainketa, murrizketak ezarriz, batzuetan % 50erainokoak, lehenagoko ordainketak balioetsiz etorkizuneko ordainketak kalkulatzeko.</w:t>
      </w:r>
    </w:p>
    <w:p>
      <w:pPr>
        <w:pStyle w:val="0"/>
        <w:suppressAutoHyphens w:val="false"/>
        <w:rPr>
          <w:rStyle w:val="1"/>
        </w:rPr>
      </w:pPr>
      <w:r>
        <w:rPr>
          <w:rStyle w:val="1"/>
        </w:rPr>
        <w:t xml:space="preserve">Europako Batzordearen Espainiako 2012-2015 aldirako Egonkortasun Programari buruzko irizpenaren arabera. Horren ondorioz, Günther Oettinger Europako orduko Energia komisarioak funtsezkotzat jo zuen Espainiak berreskuratzea inbertitzaileen konfiantza, atzeraeraginezko arauketarik gabeko lege esparru batekin. Alderdi Popularraren gobernuak inposatutako erreforma elektrikoaren ondoriozko inposaketek atzeraeraginezko aldaketa bat dakarte, 62.000 familia (haietako 8.600 Nafarroakoak) porrotera daramatzana, eta horrekin batera sektorearen segurtasun juridikoa eta Espainiako Estatuaren inbertitzaileei eta herritarrei begirako konfiantza, ondorio lazgarriekin: aurri ekonomikoan diren familiak.</w:t>
      </w:r>
    </w:p>
    <w:p>
      <w:pPr>
        <w:pStyle w:val="0"/>
        <w:suppressAutoHyphens w:val="false"/>
        <w:rPr>
          <w:rStyle w:val="1"/>
        </w:rPr>
      </w:pPr>
      <w:r>
        <w:rPr>
          <w:rStyle w:val="1"/>
        </w:rPr>
        <w:t xml:space="preserve">Murrizketa horiek guztiak egin baziren pairatu dugun krisiaren izenean, Europak jasan duen krisi handiena, eta orain bertatik ateratzen ari bagara eta suspertze ekonomikoaren zantzuak ikusten badira, arrazoi handiago dugu familia horiei begiratzeko, fede onez jardun zutelako, beren Estatuarekiko konfiantzarekin, inbertsio ahalmena eginda.</w:t>
      </w:r>
    </w:p>
    <w:p>
      <w:pPr>
        <w:pStyle w:val="0"/>
        <w:suppressAutoHyphens w:val="false"/>
        <w:rPr>
          <w:rStyle w:val="1"/>
        </w:rPr>
      </w:pPr>
      <w:r>
        <w:rPr>
          <w:rStyle w:val="1"/>
        </w:rPr>
        <w:t xml:space="preserve">Arestian azaldutako guztiagatik, Parlamentu-talde Sozialistak ondoko mozioa aurkezten du:</w:t>
      </w:r>
    </w:p>
    <w:p>
      <w:pPr>
        <w:pStyle w:val="0"/>
        <w:suppressAutoHyphens w:val="false"/>
        <w:rPr>
          <w:rStyle w:val="1"/>
        </w:rPr>
      </w:pPr>
      <w:r>
        <w:rPr>
          <w:rStyle w:val="1"/>
        </w:rPr>
        <w:t xml:space="preserve">Nafarroako Parlamentuak Espainiako Gobernua premiatzen du honako neurri hauek har ditzan</w:t>
      </w:r>
    </w:p>
    <w:p>
      <w:pPr>
        <w:pStyle w:val="0"/>
        <w:suppressAutoHyphens w:val="false"/>
        <w:rPr>
          <w:rStyle w:val="1"/>
        </w:rPr>
      </w:pPr>
      <w:r>
        <w:rPr>
          <w:rStyle w:val="1"/>
        </w:rPr>
        <w:t xml:space="preserve">1. Energia fotovoltaikoa ekoizten duten elkarte nazionalekiko negoziazio-mahai bat abiaraz dezan, fede oneko inbertitzaileendako onuragarri izanen diren akordioetara iristeko.</w:t>
      </w:r>
    </w:p>
    <w:p>
      <w:pPr>
        <w:pStyle w:val="0"/>
        <w:suppressAutoHyphens w:val="false"/>
        <w:rPr>
          <w:rStyle w:val="1"/>
        </w:rPr>
      </w:pPr>
      <w:r>
        <w:rPr>
          <w:rStyle w:val="1"/>
        </w:rPr>
        <w:t xml:space="preserve">2. Protokolo bat idatz dezan, zeinetan behar diren neurriak hartuko diren Espainiako energia fotovoltaikoaren inbertitzaileek, ordainketa murriztu zaien horiek, ez dezatela jaso Energiaren Gutuna sinatu duten herrialdeetako inbertitzaileek baino tratu txarragorik.</w:t>
      </w:r>
    </w:p>
    <w:p>
      <w:pPr>
        <w:pStyle w:val="0"/>
        <w:suppressAutoHyphens w:val="false"/>
        <w:rPr>
          <w:rStyle w:val="1"/>
        </w:rPr>
      </w:pPr>
      <w:r>
        <w:rPr>
          <w:rStyle w:val="1"/>
        </w:rPr>
        <w:t xml:space="preserve">Iruñean, 2017ko azaroaren 9an</w:t>
      </w:r>
    </w:p>
    <w:p>
      <w:pPr>
        <w:pStyle w:val="0"/>
        <w:suppressAutoHyphens w:val="false"/>
        <w:rPr>
          <w:rStyle w:val="1"/>
        </w:rPr>
      </w:pPr>
      <w:r>
        <w:rPr>
          <w:rStyle w:val="1"/>
        </w:rPr>
        <w:t xml:space="preserve">Eleduna: María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