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desdoblamiento de las dos aulas que superan los veinticinco alumnos en el colegio público de Azagra,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w:t>
      </w:r>
    </w:p>
    <w:p>
      <w:pPr>
        <w:pStyle w:val="0"/>
        <w:suppressAutoHyphens w:val="false"/>
        <w:rPr>
          <w:rStyle w:val="1"/>
        </w:rPr>
      </w:pPr>
      <w:r>
        <w:rPr>
          <w:rStyle w:val="1"/>
        </w:rPr>
        <w:t xml:space="preserve">El pasado 15 de noviembre, la Comisión de Educación del Parlamento de Navarra aprobaba una propuesta del Grupo Parlamentario Unión del Pueblo Navarro (UPN), por la que se instaba al Departamento de Educación a desdoblar las dos aulas de primero de Educación Primaria del colegio público “Francisco Arbeloa”, de Azagra, que superan la ratio de veinticinco alumnos por aula.</w:t>
      </w:r>
    </w:p>
    <w:p>
      <w:pPr>
        <w:pStyle w:val="0"/>
        <w:suppressAutoHyphens w:val="false"/>
        <w:rPr>
          <w:rStyle w:val="1"/>
          <w:spacing w:val="-1.919"/>
        </w:rPr>
      </w:pPr>
      <w:r>
        <w:rPr>
          <w:rStyle w:val="1"/>
          <w:spacing w:val="-1.919"/>
        </w:rPr>
        <w:t xml:space="preserve">Por ello, se solicita del Departamento de Educación respuesta por escrito a la siguiente pregunta:</w:t>
      </w:r>
    </w:p>
    <w:p>
      <w:pPr>
        <w:pStyle w:val="0"/>
        <w:suppressAutoHyphens w:val="false"/>
        <w:rPr>
          <w:rStyle w:val="1"/>
        </w:rPr>
      </w:pPr>
      <w:r>
        <w:rPr>
          <w:rStyle w:val="1"/>
        </w:rPr>
        <w:t xml:space="preserve">¿Cuándo va a desdoblar las dos aulas que superan los veinticinco alumnos en el colegio público de Azagra?</w:t>
      </w:r>
    </w:p>
    <w:p>
      <w:pPr>
        <w:pStyle w:val="0"/>
        <w:suppressAutoHyphens w:val="false"/>
        <w:rPr>
          <w:rStyle w:val="1"/>
        </w:rPr>
      </w:pPr>
      <w:r>
        <w:rPr>
          <w:rStyle w:val="1"/>
        </w:rPr>
        <w:t xml:space="preserve">Corella a 16 de noviembre de 2017</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