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azaroaren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Buil García jaunak aurkezturiko mozioa, zeinaren bidez Nafarroako Gobernua premiatzen baita alda dezan 290/1998 Foru Dekretua, Nafarroako Urrezko Dominaren kontzesioa arautzen duena.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2017ko azaroaren 20an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Podemos-Ahal Dugu talde parlamentarioari atxikitako foru parlamentari Mikel Buil García jaunak, Legebiltzarreko Erregelamenduan xedatuaren babesean, honako mozio hau aurkezten du, Osoko Bilkuran eztabaidatu eta bozkatzeko.</w:t>
      </w:r>
    </w:p>
    <w:p>
      <w:pPr>
        <w:pStyle w:val="0"/>
        <w:suppressAutoHyphens w:val="false"/>
        <w:rPr>
          <w:rStyle w:val="1"/>
        </w:rPr>
      </w:pPr>
      <w:r>
        <w:rPr>
          <w:rStyle w:val="1"/>
        </w:rPr>
        <w:t xml:space="preserve">2017ko urriaren 31n Nafarroako Gobernuak erabaki zuen Nafarroako Urrezko Domina, Foru Komunitateko saririk gorena, Arturo Campión, Hermilio de Olóriz eta Julio Altadill jaunei ematea, foru dekretuaren zioen azalpenean ezartzen den moduan.</w:t>
      </w:r>
    </w:p>
    <w:p>
      <w:pPr>
        <w:pStyle w:val="0"/>
        <w:suppressAutoHyphens w:val="false"/>
        <w:rPr>
          <w:rStyle w:val="1"/>
        </w:rPr>
      </w:pPr>
      <w:r>
        <w:rPr>
          <w:rStyle w:val="1"/>
        </w:rPr>
        <w:t xml:space="preserve">Nafarroako Gobernuak dekretua onesteko erabakia ezagutarazteko eskaini zuen prentsa oharrean sarituen aipu biografiko labur bat jasotzen zen.</w:t>
      </w:r>
    </w:p>
    <w:p>
      <w:pPr>
        <w:pStyle w:val="0"/>
        <w:suppressAutoHyphens w:val="false"/>
        <w:rPr>
          <w:rStyle w:val="1"/>
        </w:rPr>
      </w:pPr>
      <w:r>
        <w:rPr>
          <w:rStyle w:val="1"/>
        </w:rPr>
        <w:t xml:space="preserve">Urrezko Domina hau ematea ez da oharkabean pasa Nafarroako gizartearentzat, zeinak azpimarratu baitu Nafarroako Gobernuak arbitrariotasunez jokatu duela hura ematean; emate hori gehitzen zaie, gainera, joera ezberdinetako gobernuek beste batzuetan egindako aintzatespenei, interpretazio historizisten bitartezkoak izan baitira, eta ez adostasun zabal bat eta nafar gizartearen parte hartzea bilatuz beren jardun eta balioengatik herritarrentzat gaur egun eredugarri diren pertsonei emandako sariak. Oraindik gertu daukagu UPNko gobernuek Huarte eta Urmeneta jaunei Urrezko Domina ematearen gaineko polemika.</w:t>
      </w:r>
    </w:p>
    <w:p>
      <w:pPr>
        <w:pStyle w:val="0"/>
        <w:suppressAutoHyphens w:val="false"/>
        <w:rPr>
          <w:rStyle w:val="1"/>
        </w:rPr>
      </w:pPr>
      <w:r>
        <w:rPr>
          <w:rStyle w:val="1"/>
        </w:rPr>
        <w:t xml:space="preserve">Polemika hori dela eta, haren esanahi zehatza alde batera utzita, Nafarroako Parlamentuak, herriaren gehiengoaren borondatearen adierazpen gorena baita, haren ordezkarien bitartezkoa, 2014ko azaroaren 17an erabaki bat onetsi zuen, zeinetan ezartzen baitzen Nafarroako Parlamentuaren ustez Nafarroako saririk gorena “eman behar zaiela balio demokratikoak eta Nafarroako egungo gizartearen sentimenaren araberakoak ordezkatzen dituzten pertsonei”.</w:t>
      </w:r>
    </w:p>
    <w:p>
      <w:pPr>
        <w:pStyle w:val="0"/>
        <w:suppressAutoHyphens w:val="false"/>
        <w:rPr>
          <w:rStyle w:val="1"/>
        </w:rPr>
      </w:pPr>
      <w:r>
        <w:rPr>
          <w:rStyle w:val="1"/>
        </w:rPr>
        <w:t xml:space="preserve">Horiek horrela, ondorioztatzen ahal dugu gizartearen eta politikaren aldetik ulertzen dela Foru Dekretuaren bidezko Urrezko Domina emate hori polemika puntual eta partidistetatik aldenduta egon behar dela, gizarte osoarena delako. Arrazoi horregatik, bukaera eman nahi zaio hura indiskriminatuki eta funtsik gabe emateari.</w:t>
      </w:r>
    </w:p>
    <w:p>
      <w:pPr>
        <w:pStyle w:val="0"/>
        <w:suppressAutoHyphens w:val="false"/>
        <w:rPr>
          <w:rStyle w:val="1"/>
        </w:rPr>
      </w:pPr>
      <w:r>
        <w:rPr>
          <w:rStyle w:val="1"/>
        </w:rPr>
        <w:t xml:space="preserve">Kontuan hartu behar da irailaren 28ko 290/1998 Foru Dekretuak, Nafarroako Urrezko Dominaren ematea arautzen duenak, bere 1. artikuluan honela dioela: “Nafarroako Urrezko Domina Nafarroako Foru Komunitatearen sarietan garrantzitsuena da, gizartearen iritziz Nafarroako interesen defentsa, promozio edo sustapenean nabarmendu diren pertsona, erakunde, entitate edo taldeen merezimenduak saritzeko ematen dena”.</w:t>
      </w:r>
    </w:p>
    <w:p>
      <w:pPr>
        <w:pStyle w:val="0"/>
        <w:suppressAutoHyphens w:val="false"/>
        <w:rPr>
          <w:rStyle w:val="1"/>
        </w:rPr>
      </w:pPr>
      <w:r>
        <w:rPr>
          <w:rStyle w:val="1"/>
        </w:rPr>
        <w:t xml:space="preserve">Hain zuzen ere, kasu honetan ezin dugu hitz egin, oro har, Nafarroako interesen defentsan nabarmendu den ezein pertsonaz. Kasu honetan, besterik gabe, zalantzarik gabekoa da Parlamentuaren azaroaren 17ko erabakia, zeinak premiatzen baitzuen bertan behera uztera dominaren ematea, uste zelako gaiak ez ziela erantzuten gizartearen osotasunaren interesei. Ez dirudi, behintzat, izan diren gobernuen jokabidearen bereizgarri izan denik domina ematea hain zuzen ere haren leloa –zintzotasun eta leialtasun zerbitzua– beren eredugarritasuna eskainiz ohoratu duten pertsonei. Eta ez da onargarria domina nori eta pertsonaia historiko bati ematen zaion bakoitzean epaiketa historiko bat sortzea orainaldian eragin urria duena, haren jarduketa testuingurugabetuen gainean, zeinak ez dion, horrenbestez, zerbitzurik ematen saria ematen duen gizarteari.</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Nafarroako Parlamentuak Nafarroako Gobernua premiatzen du alda dezan irailaren 28ko 290/1998 Foru Dekretua, Nafarroako Urrezko Dominaren ematea arautzen duena, honako helburuekin:</w:t>
      </w:r>
    </w:p>
    <w:p>
      <w:pPr>
        <w:pStyle w:val="0"/>
        <w:suppressAutoHyphens w:val="false"/>
        <w:rPr>
          <w:rStyle w:val="1"/>
        </w:rPr>
      </w:pPr>
      <w:r>
        <w:rPr>
          <w:rStyle w:val="1"/>
        </w:rPr>
        <w:t xml:space="preserve">1.- Bermatzea Nafarroako gizartearen osotasunak parte har dezala, baloratu beharko diren proposamen arrazoituak bilduz.</w:t>
      </w:r>
    </w:p>
    <w:p>
      <w:pPr>
        <w:pStyle w:val="0"/>
        <w:suppressAutoHyphens w:val="false"/>
        <w:rPr>
          <w:rStyle w:val="1"/>
        </w:rPr>
      </w:pPr>
      <w:r>
        <w:rPr>
          <w:rStyle w:val="1"/>
        </w:rPr>
        <w:t xml:space="preserve">2.- Bermatzea kanpo epaimahai baten parte hartzea, proposamen horiek puntuatu edo kalifikatuko dituena, irizpide harturik haien munta eta baliagarritasuna balio demokratikoak, elkartasuna eta Nafarroako herria defenditzearen eta indartzearen ikuspegitik.</w:t>
      </w:r>
    </w:p>
    <w:p>
      <w:pPr>
        <w:pStyle w:val="0"/>
        <w:suppressAutoHyphens w:val="false"/>
        <w:rPr>
          <w:rStyle w:val="1"/>
        </w:rPr>
      </w:pPr>
      <w:r>
        <w:rPr>
          <w:rStyle w:val="1"/>
        </w:rPr>
        <w:t xml:space="preserve">3.- Nafarroako Gobernuak arrazoitzea domina nori emanen zaion, aldez aurretik talde parlamentarioei entzutea emanda. Talde horiek zilegi izanen dute beren idatzia idatziz, isilpean eta ez publikoki adieraztea.</w:t>
      </w:r>
    </w:p>
    <w:p>
      <w:pPr>
        <w:pStyle w:val="0"/>
        <w:suppressAutoHyphens w:val="false"/>
        <w:rPr>
          <w:rStyle w:val="1"/>
        </w:rPr>
      </w:pPr>
      <w:r>
        <w:rPr>
          <w:rStyle w:val="1"/>
        </w:rPr>
        <w:t xml:space="preserve">4.- Gaurkotasunezko eredua eskaintzen duten pertsonaiei eman dakien.</w:t>
      </w:r>
    </w:p>
    <w:p>
      <w:pPr>
        <w:pStyle w:val="0"/>
        <w:suppressAutoHyphens w:val="false"/>
        <w:rPr>
          <w:rStyle w:val="1"/>
        </w:rPr>
      </w:pPr>
      <w:r>
        <w:rPr>
          <w:rStyle w:val="1"/>
        </w:rPr>
        <w:t xml:space="preserve">5.- Parekotasuna kontuan hartzea txandakako urteetan, era horretan konpentsatze aldera sarituen artean –sinesgaitza bada ere– emakumerik ez agertzea eta, halatan, alboratu izana populazioaren ehuneko 50ek nafar gizartearen balioen aurrerabideari eginiko ekarpena.</w:t>
      </w:r>
    </w:p>
    <w:p>
      <w:pPr>
        <w:pStyle w:val="0"/>
        <w:suppressAutoHyphens w:val="false"/>
        <w:rPr>
          <w:rStyle w:val="1"/>
        </w:rPr>
      </w:pPr>
      <w:r>
        <w:rPr>
          <w:rStyle w:val="1"/>
        </w:rPr>
        <w:t xml:space="preserve">Iruñean, 2017ko azaroaren 13an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