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E0" w:rsidRDefault="000B7A4D">
      <w:pPr>
        <w:rPr>
          <w:rStyle w:val="Normal1"/>
        </w:rPr>
      </w:pPr>
      <w:r>
        <w:rPr>
          <w:rStyle w:val="Normal1"/>
        </w:rPr>
        <w:t>En sesión celebrada el día 13 de diciembre de 2017, la Mesa del Parlamento de Navarra adoptó, entre otros, el siguiente Acuerdo: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En ejercicio de la iniciativa legislativa que le reconoce el artículo 19.1.a) de la Ley Orgánica de Reintegración y Amejoramiento del Régimen Foral de Navarra, el Gobierno de Navarra, por Acuerdo de 13 de diciembre de 2017, ha remitido al Parlamento de Nav</w:t>
      </w:r>
      <w:r>
        <w:rPr>
          <w:rStyle w:val="Normal1"/>
        </w:rPr>
        <w:t>arra el proyecto de Ley Foral de concesión de crédito extraordinario en el presupuesto de gastos de 2017, por importe de 544.158 euros, para la concesión a la “Mancomunidad de la Comarca de Pamplona-Servicios de la Comarca de Pamplona S.A.” de una subvenci</w:t>
      </w:r>
      <w:r>
        <w:rPr>
          <w:rStyle w:val="Normal1"/>
        </w:rPr>
        <w:t xml:space="preserve">ón para financiar la tarifa correspondiente al año 2017 a abonar a “Canal de Navarra, S.A.” en cumplimiento del contrato suscrito para el suministro de agua proveniente del embalse de </w:t>
      </w:r>
      <w:proofErr w:type="spellStart"/>
      <w:r>
        <w:rPr>
          <w:rStyle w:val="Normal1"/>
        </w:rPr>
        <w:t>Itoiz</w:t>
      </w:r>
      <w:proofErr w:type="spellEnd"/>
      <w:r>
        <w:rPr>
          <w:rStyle w:val="Normal1"/>
        </w:rPr>
        <w:t>, a través del Canal de Navarra.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En su virtud, de conformidad con l</w:t>
      </w:r>
      <w:r>
        <w:rPr>
          <w:rStyle w:val="Normal1"/>
        </w:rPr>
        <w:t>o dispuesto en el artículo 158 del Reglamento de la Cámara, de acuerdo con la Junta de Portavoces, SE ACUERDA:</w:t>
      </w:r>
    </w:p>
    <w:p w:rsidR="00745FE0" w:rsidRDefault="000B7A4D">
      <w:pPr>
        <w:rPr>
          <w:rStyle w:val="Normal1"/>
        </w:rPr>
      </w:pPr>
      <w:r>
        <w:rPr>
          <w:rStyle w:val="Normal1"/>
          <w:b/>
        </w:rPr>
        <w:t xml:space="preserve">1.º </w:t>
      </w:r>
      <w:r>
        <w:rPr>
          <w:rStyle w:val="Normal1"/>
        </w:rPr>
        <w:t>Someter a la consideración del Pleno de la Cámara la tramitación directa y en lectura única del proyecto de Ley Foral de concesión de crédito</w:t>
      </w:r>
      <w:r>
        <w:rPr>
          <w:rStyle w:val="Normal1"/>
        </w:rPr>
        <w:t xml:space="preserve"> extraordinario en el presupuesto de gastos de 2017, por importe de 544.158 euros, para la concesión a </w:t>
      </w:r>
      <w:proofErr w:type="spellStart"/>
      <w:r>
        <w:rPr>
          <w:rStyle w:val="Normal1"/>
        </w:rPr>
        <w:t>la’Mancomunidad</w:t>
      </w:r>
      <w:proofErr w:type="spellEnd"/>
      <w:r>
        <w:rPr>
          <w:rStyle w:val="Normal1"/>
        </w:rPr>
        <w:t xml:space="preserve"> de la Comarca de Pamplona-Servicios de la Comarca de Pamplona S.A.” de una subvención para financiar la tarifa correspondiente al año 201</w:t>
      </w:r>
      <w:r>
        <w:rPr>
          <w:rStyle w:val="Normal1"/>
        </w:rPr>
        <w:t xml:space="preserve">7 a abonar a “Canal de Navarra, S.A.” en cumplimiento del contrato suscrito para el suministro de agua proveniente del embalse de </w:t>
      </w:r>
      <w:proofErr w:type="spellStart"/>
      <w:r>
        <w:rPr>
          <w:rStyle w:val="Normal1"/>
        </w:rPr>
        <w:t>Itoiz</w:t>
      </w:r>
      <w:proofErr w:type="spellEnd"/>
      <w:r>
        <w:rPr>
          <w:rStyle w:val="Normal1"/>
        </w:rPr>
        <w:t>, a través del Canal de Navarra.</w:t>
      </w:r>
    </w:p>
    <w:p w:rsidR="00745FE0" w:rsidRDefault="000B7A4D">
      <w:pPr>
        <w:rPr>
          <w:rStyle w:val="Normal1"/>
        </w:rPr>
      </w:pPr>
      <w:proofErr w:type="gramStart"/>
      <w:r>
        <w:rPr>
          <w:rStyle w:val="Normal1"/>
          <w:b/>
        </w:rPr>
        <w:t>2.º</w:t>
      </w:r>
      <w:proofErr w:type="gramEnd"/>
      <w:r>
        <w:rPr>
          <w:rStyle w:val="Normal1"/>
        </w:rPr>
        <w:t xml:space="preserve"> Disponer la apertura del plazo de enmiendas hasta las 12 horas del día anterior a la</w:t>
      </w:r>
      <w:r>
        <w:rPr>
          <w:rStyle w:val="Normal1"/>
        </w:rPr>
        <w:t xml:space="preserve"> sesión plenaria en la que haya de debatirse, que deberán presentarse ante la Mesa de la Cámara.</w:t>
      </w:r>
    </w:p>
    <w:p w:rsidR="00745FE0" w:rsidRDefault="000B7A4D">
      <w:pPr>
        <w:rPr>
          <w:rStyle w:val="Normal1"/>
        </w:rPr>
      </w:pPr>
      <w:proofErr w:type="gramStart"/>
      <w:r>
        <w:rPr>
          <w:rStyle w:val="Normal1"/>
          <w:b/>
        </w:rPr>
        <w:t>3.º</w:t>
      </w:r>
      <w:proofErr w:type="gramEnd"/>
      <w:r>
        <w:rPr>
          <w:rStyle w:val="Normal1"/>
          <w:b/>
        </w:rPr>
        <w:t xml:space="preserve"> </w:t>
      </w:r>
      <w:r>
        <w:rPr>
          <w:rStyle w:val="Normal1"/>
        </w:rPr>
        <w:t>Ordenar su publicación en el Boletín Oficial del Parlamento de Navarra.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Pamplona, 13 de diciembre de 2017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 xml:space="preserve">La Presidenta: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745FE0" w:rsidRPr="000B7A4D" w:rsidRDefault="000B7A4D">
      <w:pPr>
        <w:pStyle w:val="Titulotexto"/>
        <w:rPr>
          <w:lang w:val="es-ES"/>
        </w:rPr>
      </w:pPr>
      <w:r w:rsidRPr="000B7A4D">
        <w:rPr>
          <w:spacing w:val="-1"/>
          <w:lang w:val="es-ES"/>
        </w:rPr>
        <w:t xml:space="preserve">Proyecto de </w:t>
      </w:r>
      <w:r w:rsidRPr="000B7A4D">
        <w:rPr>
          <w:spacing w:val="-1"/>
          <w:lang w:val="es-ES"/>
        </w:rPr>
        <w:t>Ley Foral de concesión de crédito extraordinario en el presupuesto de gastos de 2017, por importe de 544.158 euros, para la concesión a la “Mancomunidad de la Comarca de Pamplona-Servicios de la Comarca de Pamplona, S.A.” de una subvención para financiar l</w:t>
      </w:r>
      <w:r w:rsidRPr="000B7A4D">
        <w:rPr>
          <w:spacing w:val="-1"/>
          <w:lang w:val="es-ES"/>
        </w:rPr>
        <w:t xml:space="preserve">a tarifa correspondiente al año 2017 a abonar a “Canal de Navarra, S.A.” en cumplimiento del contrato suscrito para el suministro de agua proveniente del embalse de </w:t>
      </w:r>
      <w:proofErr w:type="spellStart"/>
      <w:r w:rsidRPr="000B7A4D">
        <w:rPr>
          <w:spacing w:val="-1"/>
          <w:lang w:val="es-ES"/>
        </w:rPr>
        <w:t>Itoiz</w:t>
      </w:r>
      <w:proofErr w:type="spellEnd"/>
      <w:r w:rsidRPr="000B7A4D">
        <w:rPr>
          <w:spacing w:val="-1"/>
          <w:lang w:val="es-ES"/>
        </w:rPr>
        <w:t>, a través del Canal de Navarra</w:t>
      </w:r>
    </w:p>
    <w:p w:rsidR="00745FE0" w:rsidRDefault="000B7A4D">
      <w:pPr>
        <w:ind w:firstLine="0"/>
        <w:jc w:val="center"/>
        <w:rPr>
          <w:rStyle w:val="Normal1"/>
        </w:rPr>
      </w:pPr>
      <w:r>
        <w:rPr>
          <w:rStyle w:val="Normal1"/>
        </w:rPr>
        <w:t>EXPOSICIÓN DE MOTIVOS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Por Resolución de 14 de abril de</w:t>
      </w:r>
      <w:r>
        <w:rPr>
          <w:rStyle w:val="Normal1"/>
        </w:rPr>
        <w:t xml:space="preserve"> 2004, del Presidente de la Confederación Hidrográfica del Ebro, fue otorgada al Gobierno de Navarra la concesión de un aprovechamiento de aguas públicas derivadas del río Irati, en el embalse de </w:t>
      </w:r>
      <w:proofErr w:type="spellStart"/>
      <w:r>
        <w:rPr>
          <w:rStyle w:val="Normal1"/>
        </w:rPr>
        <w:t>Itoiz</w:t>
      </w:r>
      <w:proofErr w:type="spellEnd"/>
      <w:r>
        <w:rPr>
          <w:rStyle w:val="Normal1"/>
        </w:rPr>
        <w:t xml:space="preserve">, en el término municipal de </w:t>
      </w:r>
      <w:proofErr w:type="spellStart"/>
      <w:r>
        <w:rPr>
          <w:rStyle w:val="Normal1"/>
        </w:rPr>
        <w:t>Itoiz-Lónguida</w:t>
      </w:r>
      <w:proofErr w:type="spellEnd"/>
      <w:r>
        <w:rPr>
          <w:rStyle w:val="Normal1"/>
        </w:rPr>
        <w:t xml:space="preserve"> (Navarra), </w:t>
      </w:r>
      <w:r>
        <w:rPr>
          <w:rStyle w:val="Normal1"/>
        </w:rPr>
        <w:t>destinada al abastecimiento de poblaciones y abastecimiento de industrias para diversos municipios en la Comunidad Foral de Navarra.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La Mancomunidad de la Comarca de Pamplona utiliza agua a través del Canal de Navarra destinada a abastecimiento con base en</w:t>
      </w:r>
      <w:r>
        <w:rPr>
          <w:rStyle w:val="Normal1"/>
        </w:rPr>
        <w:t xml:space="preserve"> la referida concesión, teniendo suscrito para ello un contrato de suministro con la sociedad pública “Canal de Navarra, S.A.” a través de su mercantil “Servicios de la Comarca de Pamplona, S.A.”, desde el 14 de junio de 2006. El caudal máximo instantáneo </w:t>
      </w:r>
      <w:r>
        <w:rPr>
          <w:rStyle w:val="Normal1"/>
        </w:rPr>
        <w:t>al que tiene derecho la Mancomunidad de la Comarca de Pamplona que quedó fijado en la cláusula tercera del convenio, en base a las previsiones contenidas en la planificación existente en materia de abastecimiento en el momento en que se definió la infraest</w:t>
      </w:r>
      <w:r>
        <w:rPr>
          <w:rStyle w:val="Normal1"/>
        </w:rPr>
        <w:t xml:space="preserve">ructura, queda fijado en un caudal máximo instantáneo de 1.000 litros/segundo y el volumen anual máximo en 22.54Hm3/año. 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Este caudal, según ha comunicado la Mancomunidad de la Comarca de Pamplona a “Sociedad Pública Canal de Navarra, S.A.”, excede sus nec</w:t>
      </w:r>
      <w:r>
        <w:rPr>
          <w:rStyle w:val="Normal1"/>
        </w:rPr>
        <w:t>esidades actuales y futuras y tiene un impacto importante en la tarifa.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lastRenderedPageBreak/>
        <w:t>La Comunidad Foral de Navarra tiene interés en el mantenimiento, por el volumen máximo anual para el que fue concedido, del aprovechamiento de aguas públicas derivadas del río Irati, e</w:t>
      </w:r>
      <w:r>
        <w:rPr>
          <w:rStyle w:val="Normal1"/>
        </w:rPr>
        <w:t xml:space="preserve">n el embalse de </w:t>
      </w:r>
      <w:proofErr w:type="spellStart"/>
      <w:r>
        <w:rPr>
          <w:rStyle w:val="Normal1"/>
        </w:rPr>
        <w:t>Itoiz</w:t>
      </w:r>
      <w:proofErr w:type="spellEnd"/>
      <w:r>
        <w:rPr>
          <w:rStyle w:val="Normal1"/>
        </w:rPr>
        <w:t>, destinada al abastecimiento de poblaciones y abastecimiento de industrias para diversos municipios en la Comunidad Foral de Navarra, por lo que ha considerado procedente subvencionar parte del coste de tarifa derivado del contrato de</w:t>
      </w:r>
      <w:r>
        <w:rPr>
          <w:rStyle w:val="Normal1"/>
        </w:rPr>
        <w:t xml:space="preserve"> suministro firmado entre la “Mancomunidad de la Comarca de Pamplona-Servicios de la Comarca de Pamplona, S.A.” y la sociedad “Canal de Navarra, S.A.” para el suministro de agua proveniente del embalse de </w:t>
      </w:r>
      <w:proofErr w:type="spellStart"/>
      <w:r>
        <w:rPr>
          <w:rStyle w:val="Normal1"/>
        </w:rPr>
        <w:t>Itoiz</w:t>
      </w:r>
      <w:proofErr w:type="spellEnd"/>
      <w:r>
        <w:rPr>
          <w:rStyle w:val="Normal1"/>
        </w:rPr>
        <w:t xml:space="preserve">, a través del Canal de Navarra. 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En el vigent</w:t>
      </w:r>
      <w:r>
        <w:rPr>
          <w:rStyle w:val="Normal1"/>
        </w:rPr>
        <w:t>e Presupuesto de Gastos para 2017 no existen créditos que permitan financiar esta actuación, por lo que, de conformidad con lo dispuesto en el artículo 48 de la Ley Foral 13/2004 de la Hacienda Pública de Navarra, resulta necesario conceder un crédito extr</w:t>
      </w:r>
      <w:r>
        <w:rPr>
          <w:rStyle w:val="Normal1"/>
        </w:rPr>
        <w:t>aordinario a tal fin por importe de 544.158 euros.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 xml:space="preserve">La Ley Foral 13/2007, de 4 de abril, de la Hacienda Pública de Navarra, dispone en su artículo 48 que cuando haya de realizarse con cargo al Presupuesto vigente algún gasto que no pueda demorarse hasta el </w:t>
      </w:r>
      <w:r>
        <w:rPr>
          <w:rStyle w:val="Normal1"/>
        </w:rPr>
        <w:t xml:space="preserve">ejercicio siguiente y el crédito consignado sea insuficiente y no pueda incrementarse conforme a las disposiciones contenidas en esta Ley Foral, el Gobierno de Navarra, a propuesta del Consejero de Economía y Hacienda, remitirá al Parlamento de Navarra un </w:t>
      </w:r>
      <w:r>
        <w:rPr>
          <w:rStyle w:val="Normal1"/>
        </w:rPr>
        <w:t>proyecto de Ley Foral de crédito extraordinario.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Por su parte la Ley Foral 11/2005, de 9 de noviembre, de subvenciones, contempla en su artículo 17 la concesión de forma directa de las subvenciones cuando las mismas estén previstas nominativamente en la Le</w:t>
      </w:r>
      <w:r>
        <w:rPr>
          <w:rStyle w:val="Normal1"/>
        </w:rPr>
        <w:t xml:space="preserve">y Foral de Presupuestos Generales de Navarra y también cuando su otorgamiento se establezca mediante una norma de rango legal. </w:t>
      </w:r>
    </w:p>
    <w:p w:rsidR="00745FE0" w:rsidRDefault="000B7A4D">
      <w:pPr>
        <w:rPr>
          <w:rStyle w:val="Normal1"/>
        </w:rPr>
      </w:pPr>
      <w:r>
        <w:rPr>
          <w:rStyle w:val="Normal1"/>
          <w:b/>
        </w:rPr>
        <w:t xml:space="preserve">Artículo 1. </w:t>
      </w:r>
      <w:r>
        <w:rPr>
          <w:rStyle w:val="Normal1"/>
        </w:rPr>
        <w:t xml:space="preserve">Concesión de crédito extraordinario. 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Se concede un crédito por importe de 544.158 euros para atender necesidades de</w:t>
      </w:r>
      <w:r>
        <w:rPr>
          <w:rStyle w:val="Normal1"/>
        </w:rPr>
        <w:t>l Departamento de Desarrollo Rural, Medio Ambiente y Administración Local.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Este crédito se aplicará a la siguiente partida presupuestaria: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</w:tblGrid>
      <w:tr w:rsidR="000B7A4D" w:rsidRPr="00901D83" w:rsidTr="00D660CA">
        <w:trPr>
          <w:trHeight w:val="473"/>
        </w:trPr>
        <w:tc>
          <w:tcPr>
            <w:tcW w:w="2802" w:type="dxa"/>
            <w:shd w:val="clear" w:color="auto" w:fill="auto"/>
          </w:tcPr>
          <w:p w:rsidR="000B7A4D" w:rsidRPr="00901D83" w:rsidRDefault="000B7A4D" w:rsidP="00D660C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01D83">
              <w:rPr>
                <w:rFonts w:cs="Arial"/>
                <w:sz w:val="18"/>
                <w:szCs w:val="18"/>
              </w:rPr>
              <w:t>Partida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B7A4D" w:rsidRPr="00901D83" w:rsidRDefault="000B7A4D" w:rsidP="00D660C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01D83">
              <w:rPr>
                <w:rFonts w:cs="Arial"/>
                <w:sz w:val="18"/>
                <w:szCs w:val="18"/>
              </w:rPr>
              <w:t>Importe</w:t>
            </w:r>
            <w:proofErr w:type="spellEnd"/>
          </w:p>
        </w:tc>
      </w:tr>
      <w:tr w:rsidR="000B7A4D" w:rsidRPr="00901D83" w:rsidTr="00D660CA">
        <w:tc>
          <w:tcPr>
            <w:tcW w:w="2802" w:type="dxa"/>
            <w:shd w:val="clear" w:color="auto" w:fill="auto"/>
          </w:tcPr>
          <w:p w:rsidR="000B7A4D" w:rsidRPr="000B7A4D" w:rsidRDefault="000B7A4D" w:rsidP="00D660CA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901D83">
              <w:rPr>
                <w:rFonts w:cs="Arial"/>
                <w:sz w:val="18"/>
                <w:szCs w:val="18"/>
                <w:lang w:val="es-ES"/>
              </w:rPr>
              <w:t>780001 78300 4609 942300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 xml:space="preserve"> “C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>onvenio con MCP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>-SCPSA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 xml:space="preserve">suministro 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>agua</w:t>
            </w:r>
            <w:r>
              <w:rPr>
                <w:rFonts w:cs="Arial"/>
                <w:sz w:val="18"/>
                <w:szCs w:val="18"/>
                <w:lang w:val="es-ES"/>
              </w:rPr>
              <w:t xml:space="preserve"> Canal de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 xml:space="preserve"> Navarra con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 xml:space="preserve"> C</w:t>
            </w:r>
            <w:r w:rsidRPr="00901D83">
              <w:rPr>
                <w:rFonts w:cs="Arial"/>
                <w:sz w:val="18"/>
                <w:szCs w:val="18"/>
                <w:lang w:val="es-ES"/>
              </w:rPr>
              <w:t>ANASA”</w:t>
            </w:r>
          </w:p>
        </w:tc>
        <w:tc>
          <w:tcPr>
            <w:tcW w:w="1559" w:type="dxa"/>
            <w:shd w:val="clear" w:color="auto" w:fill="auto"/>
          </w:tcPr>
          <w:p w:rsidR="000B7A4D" w:rsidRPr="00901D83" w:rsidRDefault="000B7A4D" w:rsidP="00D660CA">
            <w:pPr>
              <w:jc w:val="right"/>
              <w:rPr>
                <w:rFonts w:cs="Arial"/>
                <w:sz w:val="18"/>
                <w:szCs w:val="18"/>
              </w:rPr>
            </w:pPr>
            <w:r w:rsidRPr="00901D83">
              <w:rPr>
                <w:rFonts w:cs="Arial"/>
                <w:sz w:val="18"/>
                <w:szCs w:val="18"/>
              </w:rPr>
              <w:t xml:space="preserve">544.158 euros  </w:t>
            </w:r>
          </w:p>
        </w:tc>
      </w:tr>
    </w:tbl>
    <w:p w:rsidR="000B7A4D" w:rsidRDefault="000B7A4D">
      <w:pPr>
        <w:rPr>
          <w:rStyle w:val="Normal1"/>
        </w:rPr>
      </w:pPr>
    </w:p>
    <w:p w:rsidR="00745FE0" w:rsidRDefault="000B7A4D">
      <w:pPr>
        <w:rPr>
          <w:rStyle w:val="Normal1"/>
        </w:rPr>
      </w:pPr>
      <w:r>
        <w:rPr>
          <w:rStyle w:val="Normal1"/>
          <w:b/>
        </w:rPr>
        <w:t xml:space="preserve">Artículo 2. </w:t>
      </w:r>
      <w:r>
        <w:rPr>
          <w:rStyle w:val="Normal1"/>
        </w:rPr>
        <w:t>Financiación del crédito extraordinario.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 xml:space="preserve">La financiación de este crédito extraordinario se realizará con </w:t>
      </w:r>
      <w:r>
        <w:rPr>
          <w:rStyle w:val="Normal1"/>
        </w:rPr>
        <w:t xml:space="preserve">cargo a la siguiente partida presupuestaria: </w:t>
      </w:r>
    </w:p>
    <w:tbl>
      <w:tblPr>
        <w:tblW w:w="4336" w:type="dxa"/>
        <w:tblInd w:w="9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7"/>
        <w:gridCol w:w="1559"/>
      </w:tblGrid>
      <w:tr w:rsidR="000B7A4D" w:rsidRPr="00901D83" w:rsidTr="00D660CA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A4D" w:rsidRPr="00901D83" w:rsidRDefault="000B7A4D" w:rsidP="00D660C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01D83">
              <w:rPr>
                <w:rFonts w:cs="Arial"/>
                <w:sz w:val="18"/>
                <w:szCs w:val="18"/>
              </w:rPr>
              <w:t>Partida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A4D" w:rsidRPr="00901D83" w:rsidRDefault="000B7A4D" w:rsidP="00D660CA">
            <w:pPr>
              <w:ind w:firstLine="71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01D83">
              <w:rPr>
                <w:rFonts w:cs="Arial"/>
                <w:sz w:val="18"/>
                <w:szCs w:val="18"/>
              </w:rPr>
              <w:t>Importe</w:t>
            </w:r>
            <w:proofErr w:type="spellEnd"/>
          </w:p>
        </w:tc>
      </w:tr>
      <w:tr w:rsidR="000B7A4D" w:rsidRPr="00901D83" w:rsidTr="00D660CA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7A4D" w:rsidRPr="000B7A4D" w:rsidRDefault="000B7A4D" w:rsidP="00D660CA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0B7A4D">
              <w:rPr>
                <w:rFonts w:cs="Arial"/>
                <w:sz w:val="18"/>
                <w:szCs w:val="18"/>
                <w:lang w:val="es-ES"/>
              </w:rPr>
              <w:t>720004 71630 7700 412102 Inversiones en explotaciones agrarias. PDR FEADER 2014-2020.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4D" w:rsidRPr="00901D83" w:rsidRDefault="000B7A4D" w:rsidP="00D660CA">
            <w:pPr>
              <w:ind w:firstLine="71"/>
              <w:jc w:val="right"/>
              <w:rPr>
                <w:rFonts w:cs="Arial"/>
                <w:sz w:val="18"/>
                <w:szCs w:val="18"/>
              </w:rPr>
            </w:pPr>
            <w:r w:rsidRPr="00901D83">
              <w:rPr>
                <w:rFonts w:cs="Arial"/>
                <w:sz w:val="18"/>
                <w:szCs w:val="18"/>
              </w:rPr>
              <w:t>544.158 euros</w:t>
            </w:r>
          </w:p>
        </w:tc>
      </w:tr>
    </w:tbl>
    <w:p w:rsidR="000B7A4D" w:rsidRDefault="000B7A4D">
      <w:pPr>
        <w:rPr>
          <w:rStyle w:val="Normal1"/>
        </w:rPr>
      </w:pPr>
      <w:bookmarkStart w:id="0" w:name="_GoBack"/>
      <w:bookmarkEnd w:id="0"/>
    </w:p>
    <w:p w:rsidR="00745FE0" w:rsidRDefault="000B7A4D">
      <w:pPr>
        <w:rPr>
          <w:rStyle w:val="Normal1"/>
        </w:rPr>
      </w:pPr>
      <w:r>
        <w:rPr>
          <w:rStyle w:val="Normal1"/>
          <w:b/>
        </w:rPr>
        <w:t>Artículo 3.</w:t>
      </w:r>
      <w:r>
        <w:rPr>
          <w:rStyle w:val="Normal1"/>
        </w:rPr>
        <w:t xml:space="preserve"> Se habilita al Director General de Administración Local para la aprobación y firma del Convenio a suscribir entre el Gobierno de Navarra y la “Mancomunidad de la Comarca de Pamplona- Servicios de la</w:t>
      </w:r>
      <w:r>
        <w:rPr>
          <w:rStyle w:val="Normal1"/>
        </w:rPr>
        <w:t xml:space="preserve"> Comarca de Pamplona, S.A.” en orden al otorgamiento de la subvención a la que se refiere la presente ley foral, así como para dictar cuantos actos administrativos sean precisos para la concesión y abono de la citada subvención con cargo al presupuesto de </w:t>
      </w:r>
      <w:r>
        <w:rPr>
          <w:rStyle w:val="Normal1"/>
        </w:rPr>
        <w:t xml:space="preserve">gastos de 2017. </w:t>
      </w:r>
    </w:p>
    <w:p w:rsidR="00745FE0" w:rsidRDefault="000B7A4D">
      <w:pPr>
        <w:rPr>
          <w:rStyle w:val="Normal1"/>
        </w:rPr>
      </w:pPr>
      <w:r>
        <w:rPr>
          <w:rStyle w:val="Normal1"/>
          <w:b/>
        </w:rPr>
        <w:t>Disposición final única.</w:t>
      </w:r>
      <w:r>
        <w:rPr>
          <w:rStyle w:val="Normal1"/>
        </w:rPr>
        <w:t xml:space="preserve"> Entrada en vigor.</w:t>
      </w:r>
    </w:p>
    <w:p w:rsidR="00745FE0" w:rsidRDefault="000B7A4D">
      <w:pPr>
        <w:rPr>
          <w:rStyle w:val="Normal1"/>
        </w:rPr>
      </w:pPr>
      <w:r>
        <w:rPr>
          <w:rStyle w:val="Normal1"/>
        </w:rPr>
        <w:t>La presente ley foral entrará en vigor el mismo día de su publicación en el Boletín Oficial de Navarra.</w:t>
      </w:r>
    </w:p>
    <w:sectPr w:rsidR="00745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FE0"/>
    <w:rsid w:val="000B7A4D"/>
    <w:rsid w:val="007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2017-12-14T06:54:00Z</dcterms:created>
  <dcterms:modified xsi:type="dcterms:W3CDTF">2017-12-14T06:55:00Z</dcterms:modified>
</cp:coreProperties>
</file>