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cumplimiento por parte del Gobierno de Navarra con la Ley Foral 16/2016, de 11 de noviembre, de Cuentas Abiertas,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w:t>
      </w:r>
    </w:p>
    <w:p>
      <w:pPr>
        <w:pStyle w:val="0"/>
        <w:suppressAutoHyphens w:val="false"/>
        <w:rPr>
          <w:rStyle w:val="1"/>
        </w:rPr>
      </w:pPr>
      <w:r>
        <w:rPr>
          <w:rStyle w:val="1"/>
        </w:rPr>
        <w:t xml:space="preserve">El pasado noviembre este Parlamento aprobó la Ley Foral 16/2016, de 11 de noviembre, de Cuentas Abiertas, en cuya disposición final cuarta 'Entrada en vigor' se pueden leer los siguientes puntos:</w:t>
      </w:r>
    </w:p>
    <w:p>
      <w:pPr>
        <w:pStyle w:val="0"/>
        <w:suppressAutoHyphens w:val="false"/>
        <w:rPr>
          <w:rStyle w:val="1"/>
        </w:rPr>
      </w:pPr>
      <w:r>
        <w:rPr>
          <w:rStyle w:val="1"/>
        </w:rPr>
        <w:t xml:space="preserve">1. La presente ley foral entrará en vigor el día siguiente al de su publicación en el Boletín Oficial de Navarra.</w:t>
      </w:r>
    </w:p>
    <w:p>
      <w:pPr>
        <w:pStyle w:val="0"/>
        <w:suppressAutoHyphens w:val="false"/>
        <w:rPr>
          <w:rStyle w:val="1"/>
        </w:rPr>
      </w:pPr>
      <w:r>
        <w:rPr>
          <w:rStyle w:val="1"/>
        </w:rPr>
        <w:t xml:space="preserve">2. En el plazo de tres meses desde el día siguiente a la publicación de la presente ley foral en el Boletín Oficial de Navarra se harán públicas la totalidad de las cuentas cuya titularidad corresponda a los entes definidos en el ámbito subjetivo de aplicación, así como la entidad bancaria a la que pertenece cada una, el número de identificación fiscal con las que fueron abiertas y el saldo, que será actualizado mensualmente hasta que se puedan consultar los datos indicados en el apartado siguiente.</w:t>
      </w:r>
    </w:p>
    <w:p>
      <w:pPr>
        <w:pStyle w:val="0"/>
        <w:suppressAutoHyphens w:val="false"/>
        <w:rPr>
          <w:rStyle w:val="1"/>
        </w:rPr>
      </w:pPr>
      <w:r>
        <w:rPr>
          <w:rStyle w:val="1"/>
        </w:rPr>
        <w:t xml:space="preserve">3. En el plazo de seis meses desde el día siguiente a la publicación de la presente ley foral en el Boletín Oficial de Navarra se dispondrán los mecanismos necesarios para poder acceder a los extractos y movimientos que se produzcan en cada una de las cuentas recogidas en el ámbito objetivo de la presente ley foral.</w:t>
      </w:r>
    </w:p>
    <w:p>
      <w:pPr>
        <w:pStyle w:val="0"/>
        <w:suppressAutoHyphens w:val="false"/>
        <w:rPr>
          <w:rStyle w:val="1"/>
        </w:rPr>
      </w:pPr>
      <w:r>
        <w:rPr>
          <w:rStyle w:val="1"/>
        </w:rPr>
        <w:t xml:space="preserve">¿Está cumpliendo el Gobierno de Navarra con la Ley Foral 16/2016, de 11 de noviembre, de Cuentas Abiertas un año después de su aprobación?</w:t>
      </w:r>
    </w:p>
    <w:p>
      <w:pPr>
        <w:pStyle w:val="0"/>
        <w:suppressAutoHyphens w:val="false"/>
        <w:rPr>
          <w:rStyle w:val="1"/>
        </w:rPr>
      </w:pPr>
      <w:r>
        <w:rPr>
          <w:rStyle w:val="1"/>
        </w:rPr>
        <w:t xml:space="preserve">Pamplona, 20 de diciembre de 2017</w:t>
      </w:r>
    </w:p>
    <w:p>
      <w:pPr>
        <w:pStyle w:val="0"/>
        <w:suppressAutoHyphens w:val="false"/>
        <w:rPr>
          <w:rStyle w:val="1"/>
        </w:rPr>
      </w:pPr>
      <w:r>
        <w:rPr>
          <w:rStyle w:val="1"/>
        </w:rPr>
        <w:t xml:space="preserve">El Parlamentario Foral: Guzmán Garmendia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