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creación de una banca pública en Navarra,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de Unión del Pueblo Navarro (UPN), al amparo de lo dispuesto en Reglamento de la Cámara, solicita al vicepresidente del Gobierno de Navarra, Manu Ayerdi, que responda de manera oral en Pleno a la siguiente pregunta:</w:t>
      </w:r>
    </w:p>
    <w:p>
      <w:pPr>
        <w:pStyle w:val="0"/>
        <w:suppressAutoHyphens w:val="false"/>
        <w:rPr>
          <w:rStyle w:val="1"/>
        </w:rPr>
      </w:pPr>
      <w:r>
        <w:rPr>
          <w:rStyle w:val="1"/>
        </w:rPr>
        <w:t xml:space="preserve">Tras el informe jurídico y el estudio realizado para la creación de una banca pública en Navarra:</w:t>
      </w:r>
    </w:p>
    <w:p>
      <w:pPr>
        <w:pStyle w:val="0"/>
        <w:suppressAutoHyphens w:val="false"/>
        <w:rPr>
          <w:rStyle w:val="1"/>
        </w:rPr>
      </w:pPr>
      <w:r>
        <w:rPr>
          <w:rStyle w:val="1"/>
        </w:rPr>
        <w:t xml:space="preserve">– ¿Qué piensa hacer el Gobierno?</w:t>
      </w:r>
    </w:p>
    <w:p>
      <w:pPr>
        <w:pStyle w:val="0"/>
        <w:suppressAutoHyphens w:val="false"/>
        <w:rPr>
          <w:rStyle w:val="1"/>
        </w:rPr>
      </w:pPr>
      <w:r>
        <w:rPr>
          <w:rStyle w:val="1"/>
        </w:rPr>
        <w:t xml:space="preserve">Pamplona, a 16 de enero de 2018</w:t>
      </w:r>
    </w:p>
    <w:p>
      <w:pPr>
        <w:pStyle w:val="0"/>
        <w:suppressAutoHyphens w:val="false"/>
        <w:rPr>
          <w:rStyle w:val="1"/>
        </w:rPr>
      </w:pPr>
      <w:r>
        <w:rPr>
          <w:rStyle w:val="1"/>
        </w:rPr>
        <w:t xml:space="preserve">El Parlamentario Foral: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