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2018, el Pleno de la Cámara rechazó la moción por la que se insta al Gobierno de Navarra a destinar los ingresos extraordinarios derivados de la regulación de la aportación vía Convenio Económico a la mejora de los servicios públicos, presentada por la Ilma. Sra. D.ª María Victoria Chivite Navascués y publicada en el Boletín Oficial del Parlamento de Navarra núm. 4 de 12 de enero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