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jakitekoa ea zer alde dagoen, ingeles eskolei eta ingelesezko eskolei dagokienez, Ingelesez Ikasteko Programa edo British programa ezarria duten ikastetxe publikoen artean.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Hezkuntza Departamentuak egin al du inolako analisirik, Ingelesez Ikasteko Programa edo British programa ezarrita duten Nafarroako ikastetxeen artean ingeles-klaseei eta ingelesezko klaseei dagokienez dauden aldeei buruz?</w:t>
      </w:r>
    </w:p>
    <w:p>
      <w:pPr>
        <w:pStyle w:val="0"/>
        <w:suppressAutoHyphens w:val="false"/>
        <w:rPr>
          <w:rStyle w:val="1"/>
        </w:rPr>
      </w:pPr>
      <w:r>
        <w:rPr>
          <w:rStyle w:val="1"/>
        </w:rPr>
        <w:t xml:space="preserve">– Zer ondorio atera du?</w:t>
      </w:r>
    </w:p>
    <w:p>
      <w:pPr>
        <w:pStyle w:val="0"/>
        <w:suppressAutoHyphens w:val="false"/>
        <w:rPr>
          <w:rStyle w:val="1"/>
        </w:rPr>
      </w:pPr>
      <w:r>
        <w:rPr>
          <w:rStyle w:val="1"/>
        </w:rPr>
        <w:t xml:space="preserve">– Departamentuaren ustez egokia al da ikastetxeen artean halako alde handia egotea –astean 15 saiotik 6 saiora–, bereziki Haur Hezkuntzan? – Departamentuaren ustez egokia al da ikastetxe bat egotea Haur Hezkuntzako hiru mailetan astean are 6,7 eta 7 saio dituena, beste ikastetxeetan baino askoz ere gutxiago?</w:t>
      </w:r>
    </w:p>
    <w:p>
      <w:pPr>
        <w:pStyle w:val="0"/>
        <w:suppressAutoHyphens w:val="false"/>
        <w:rPr>
          <w:rStyle w:val="1"/>
        </w:rPr>
      </w:pPr>
      <w:r>
        <w:rPr>
          <w:rStyle w:val="1"/>
        </w:rPr>
        <w:t xml:space="preserve">– Departamentuaren ustez zer arrazoi egon daiteke halako aldea esplikatzeko? Departamentuaren ustez, zerikusirik izan al dezake hezkuntza premia bereziak dituzten ikasle asko egoteak zenbait ikastetxetan?</w:t>
      </w:r>
    </w:p>
    <w:p>
      <w:pPr>
        <w:pStyle w:val="0"/>
        <w:suppressAutoHyphens w:val="false"/>
        <w:rPr>
          <w:rStyle w:val="1"/>
        </w:rPr>
      </w:pPr>
      <w:r>
        <w:rPr>
          <w:rStyle w:val="1"/>
        </w:rPr>
        <w:t xml:space="preserve">– Departamentuak nola azaltzen du ikastetxe batzuek asteko ingeles-eskolak eta ingelesezko eskolak murriztu izana ikasturte honetan, 2016-2017 ikasturtearen aldean (batzuek, baita 2 edo 3 saio ere)?</w:t>
      </w:r>
    </w:p>
    <w:p>
      <w:pPr>
        <w:pStyle w:val="0"/>
        <w:suppressAutoHyphens w:val="false"/>
        <w:rPr>
          <w:rStyle w:val="1"/>
        </w:rPr>
      </w:pPr>
      <w:r>
        <w:rPr>
          <w:rStyle w:val="1"/>
        </w:rPr>
        <w:t xml:space="preserve">– Zuzendaritza-taldeekin bilerarik egin al duzue auzia aztertzeko?</w:t>
      </w:r>
    </w:p>
    <w:p>
      <w:pPr>
        <w:pStyle w:val="0"/>
        <w:suppressAutoHyphens w:val="false"/>
        <w:rPr>
          <w:rStyle w:val="1"/>
        </w:rPr>
      </w:pPr>
      <w:r>
        <w:rPr>
          <w:rStyle w:val="1"/>
        </w:rPr>
        <w:t xml:space="preserve">– Departamentuaren ustez, alde horiek diskriminaziorik edo aukera-berdintasun faltarik eragin al dezakete ikastetxe ezberdinetan eskolatuta dauden ikasleen artean?</w:t>
      </w:r>
    </w:p>
    <w:p>
      <w:pPr>
        <w:pStyle w:val="0"/>
        <w:suppressAutoHyphens w:val="false"/>
        <w:rPr>
          <w:rStyle w:val="1"/>
        </w:rPr>
      </w:pPr>
      <w:r>
        <w:rPr>
          <w:rStyle w:val="1"/>
        </w:rPr>
        <w:t xml:space="preserve">– Departamentuak zer neurri hartu du ingelesezko saio gutxien dauzkaten ikastetxeen beharrizanei erantzuteko?</w:t>
      </w:r>
    </w:p>
    <w:p>
      <w:pPr>
        <w:pStyle w:val="0"/>
        <w:suppressAutoHyphens w:val="false"/>
        <w:rPr>
          <w:rStyle w:val="1"/>
        </w:rPr>
      </w:pPr>
      <w:r>
        <w:rPr>
          <w:rStyle w:val="1"/>
        </w:rPr>
        <w:t xml:space="preserve">– Departamentuak egin al du inolako bilerarik guraso-elkarteekin, ikastetxe ezberdinetan gertatzen diren egoera ezberdinak azaltzeko?</w:t>
      </w:r>
    </w:p>
    <w:p>
      <w:pPr>
        <w:pStyle w:val="0"/>
        <w:suppressAutoHyphens w:val="false"/>
        <w:rPr>
          <w:rStyle w:val="1"/>
        </w:rPr>
      </w:pPr>
      <w:r>
        <w:rPr>
          <w:rStyle w:val="1"/>
        </w:rPr>
        <w:t xml:space="preserve">– Departamentuak nola azaltzen ditu asteko ingelesezko eskolei dagokienez ikastetxe publikoen eta itunduen artean dauden aldeak, bereziki Haur Hezkuntzan?</w:t>
      </w:r>
    </w:p>
    <w:p>
      <w:pPr>
        <w:pStyle w:val="0"/>
        <w:suppressAutoHyphens w:val="false"/>
        <w:rPr>
          <w:rStyle w:val="1"/>
        </w:rPr>
      </w:pPr>
      <w:r>
        <w:rPr>
          <w:rStyle w:val="1"/>
        </w:rPr>
        <w:t xml:space="preserve">– Departamentua zergatik ez da jartzen Atzerriko Hizkuntzetan Ikasteko Programen aitzindaritzan, Nafarroako hezkuntza-sistemaren planteamendu estrategiko gisa?</w:t>
      </w:r>
    </w:p>
    <w:p>
      <w:pPr>
        <w:pStyle w:val="0"/>
        <w:suppressAutoHyphens w:val="false"/>
        <w:rPr>
          <w:rStyle w:val="1"/>
        </w:rPr>
      </w:pPr>
      <w:r>
        <w:rPr>
          <w:rStyle w:val="1"/>
        </w:rPr>
        <w:t xml:space="preserve">– Abenduaren 30eko 147/2016 Foru Aginduarekin bat, zer hobekuntza-plan ezarri da?</w:t>
      </w:r>
    </w:p>
    <w:p>
      <w:pPr>
        <w:pStyle w:val="0"/>
        <w:suppressAutoHyphens w:val="false"/>
        <w:rPr>
          <w:rStyle w:val="1"/>
        </w:rPr>
      </w:pPr>
      <w:r>
        <w:rPr>
          <w:rStyle w:val="1"/>
        </w:rPr>
        <w:t xml:space="preserve">– Departamentuak egin al du ikastetxeko hizkuntza planen gaurkotzearen jarraipenik, eta horietan lagundu al du? Zergatik daude ikastetxeak oraindik ere plan gaurkoturik ez daukatenak?</w:t>
      </w:r>
    </w:p>
    <w:p>
      <w:pPr>
        <w:pStyle w:val="0"/>
        <w:suppressAutoHyphens w:val="false"/>
        <w:rPr>
          <w:rStyle w:val="1"/>
        </w:rPr>
      </w:pPr>
      <w:r>
        <w:rPr>
          <w:rStyle w:val="1"/>
        </w:rPr>
        <w:t xml:space="preserve">Corellan, 2018ko urtarrilaren 12an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