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urtarrilaren 22an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Alberto Catalán Higueras jaunak aurkeztutako galdera, ikastetxeetan fruta eta barazkien banaketa atzeratu izanaren arrazoiei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urtarrilaren 22an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Unión del Pueblo Navarro (UPN) talde parlamentarioari atxikita dagoen Alberto Catalán Higueras jaunak, Legebiltzarreko Erregelamenduan ezarritakoaren babesean, honako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Badira zenbait urte eskoletan fruta eta barazkiak kontsumitzeari buruzko programa egiten dena.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Kanpaina hori Haur Hezkuntzako, Hezkuntza Bereziko eta Lehen Hezkuntzako 1. eta 2. mailetako ikasleei zuzendua da.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Programak bi fase ditu. Bigarren fasea azaroan eta abenduan egin ohi da.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dela eta, honako hau galdetzen diot Hezkuntza Departamentuari: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Zergatik atzeratu da ikastetxeetan fruta eta barazkien banaketa?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Corellan, 2018ko urtarrilaren 18an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