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29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datos de personas que padecen soledad en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29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 los datos de personas que padecen de soledad en Navarra, que por diferentes motivos no mantienen apenas contacto con otras personas, y las características físicas, sociales, económicas etc. propias de estas personas, este Parlamentario desea conocer: </w:t>
      </w:r>
    </w:p>
    <w:p>
      <w:pPr>
        <w:pStyle w:val="0"/>
        <w:suppressAutoHyphens w:val="false"/>
        <w:rPr>
          <w:rStyle w:val="1"/>
        </w:rPr>
      </w:pPr>
      <w:r>
        <w:rPr>
          <w:rStyle w:val="1"/>
        </w:rPr>
        <w:t xml:space="preserve">– Si el Gobierno de Navarra dispone de algún estudio al respecto. </w:t>
      </w:r>
    </w:p>
    <w:p>
      <w:pPr>
        <w:pStyle w:val="0"/>
        <w:suppressAutoHyphens w:val="false"/>
        <w:rPr>
          <w:rStyle w:val="1"/>
        </w:rPr>
      </w:pPr>
      <w:r>
        <w:rPr>
          <w:rStyle w:val="1"/>
        </w:rPr>
        <w:t xml:space="preserve">– En su caso, la remisión del mismo y de los datos que en este sentido dispone el Gobierno. </w:t>
      </w:r>
    </w:p>
    <w:p>
      <w:pPr>
        <w:pStyle w:val="0"/>
        <w:suppressAutoHyphens w:val="false"/>
        <w:rPr>
          <w:rStyle w:val="1"/>
        </w:rPr>
      </w:pPr>
      <w:r>
        <w:rPr>
          <w:rStyle w:val="1"/>
        </w:rPr>
        <w:t xml:space="preserve">– Una relación de las medidas implementadas hasta el momento por las diferentes administraciones públicas para paliar las consecuencias de las diferentes casuísticas detectadas. </w:t>
      </w:r>
    </w:p>
    <w:p>
      <w:pPr>
        <w:pStyle w:val="0"/>
        <w:suppressAutoHyphens w:val="false"/>
        <w:rPr>
          <w:rStyle w:val="1"/>
        </w:rPr>
      </w:pPr>
      <w:r>
        <w:rPr>
          <w:rStyle w:val="1"/>
        </w:rPr>
        <w:t xml:space="preserve">– Las diferentes medidas que en este momento están en estudio para su posible implementación futura. </w:t>
      </w:r>
    </w:p>
    <w:p>
      <w:pPr>
        <w:pStyle w:val="0"/>
        <w:suppressAutoHyphens w:val="false"/>
        <w:rPr>
          <w:rStyle w:val="1"/>
        </w:rPr>
      </w:pPr>
      <w:r>
        <w:rPr>
          <w:rStyle w:val="1"/>
        </w:rPr>
        <w:t xml:space="preserve">En Iruña, a 24 de enero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