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Begoña Ganuza Bernaola andreak aurkezturiko mozioa, zeinaren bidez Nafarroako Gobernua premiatzen baita arantza bifidoa, hidrozefalia eta horiekin loturiko patologiak sar ditzan gaixotasun kronikoen protokoloan.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Begoña Ganuza Bernaola foru parlamentariak, Legebiltzarreko Erregelamenduak ematen dizkion ahalmenez baliatuz, ondoko mozioa aurkezten du, arantza bifidoa, hidrozefalia eta horiekin loturiko patologiak dituztenei arreta emateari buruzkoa, Batzordean eztabaidatu eta bozkatzeko.</w:t>
      </w:r>
    </w:p>
    <w:p>
      <w:pPr>
        <w:pStyle w:val="0"/>
        <w:suppressAutoHyphens w:val="false"/>
        <w:rPr>
          <w:rStyle w:val="1"/>
        </w:rPr>
      </w:pPr>
      <w:r>
        <w:rPr>
          <w:rStyle w:val="1"/>
        </w:rPr>
        <w:t xml:space="preserve">Mielomeningozele edo arantza bifido izenekoa sortzetiko malformazio larri bat da. Enbrioiaren bilakaeraren bitartean sortzen da, bizkarrezur-muina eratuko duen neurona-hodia egoki ixten ez bada. Hori haurdunaldiaren hirugarren eta laugarren astearen artean gertatu ohi da.</w:t>
      </w:r>
    </w:p>
    <w:p>
      <w:pPr>
        <w:pStyle w:val="0"/>
        <w:suppressAutoHyphens w:val="false"/>
        <w:rPr>
          <w:rStyle w:val="1"/>
        </w:rPr>
      </w:pPr>
      <w:r>
        <w:rPr>
          <w:rStyle w:val="1"/>
        </w:rPr>
        <w:t xml:space="preserve">Horren ondorioz bizkarrezur-muineko lesio bat izaten da. Larritasuna lesioa gertatzen den mailaren araberakoa da, baina beti ukitzen ditu organismoaren sistema nagusietako hiru: sistema genitourinarioa, lokomozio aparatua eta nerbio-sistema zentrala.</w:t>
      </w:r>
    </w:p>
    <w:p>
      <w:pPr>
        <w:pStyle w:val="0"/>
        <w:suppressAutoHyphens w:val="false"/>
        <w:rPr>
          <w:rStyle w:val="1"/>
        </w:rPr>
      </w:pPr>
      <w:r>
        <w:rPr>
          <w:rStyle w:val="1"/>
        </w:rPr>
        <w:t xml:space="preserve">Arantza bifidoa dutenetatik % 80k hidrozefalia ere izaten dute, Era horretan, likido zefalorrakideoa erabat ongi drainatzea eragozten denez, bestelako lesio batzuk gerta daitezke. Kasu gehienetan balbula bat ezarri behar izaten da buruan, likido zefalorrakideoaren drainatzea ahalbidetzeko eta gehiegizko presioa egotea ekiditeko, burmuinaren zati bat kaltetuko lukeelako.</w:t>
      </w:r>
    </w:p>
    <w:p>
      <w:pPr>
        <w:pStyle w:val="0"/>
        <w:suppressAutoHyphens w:val="false"/>
        <w:rPr>
          <w:rStyle w:val="1"/>
        </w:rPr>
      </w:pPr>
      <w:r>
        <w:rPr>
          <w:rStyle w:val="1"/>
        </w:rPr>
        <w:t xml:space="preserve">Arantza bifidoak sortzen duen hidrozefaliaz gain, hidrozefaliaren beste kasu batzuk badaude, jaiotze goiztiarrek, tumorek edo burmuineko hemorragiek sortuak, edo sortzetikoak direnak.</w:t>
      </w:r>
    </w:p>
    <w:p>
      <w:pPr>
        <w:pStyle w:val="0"/>
        <w:suppressAutoHyphens w:val="false"/>
        <w:rPr>
          <w:rStyle w:val="1"/>
        </w:rPr>
      </w:pPr>
      <w:r>
        <w:rPr>
          <w:rStyle w:val="1"/>
        </w:rPr>
        <w:t xml:space="preserve">Hidrozefaliarako ohiko tratamendua arantza bifidorako erabiltzen den bera da: bentrikuluaren deribazioa, hau da, kateter bat sartzea burmuineko bentrikulu batean, eta balbula eta beste kateter bat jartzea, likido zefalorrakideoa balbulatik peritoneoraino eramaten duena, lepo, torax eta sabelaldean zehar.</w:t>
      </w:r>
    </w:p>
    <w:p>
      <w:pPr>
        <w:pStyle w:val="0"/>
        <w:suppressAutoHyphens w:val="false"/>
        <w:rPr>
          <w:rStyle w:val="1"/>
        </w:rPr>
      </w:pPr>
      <w:r>
        <w:rPr>
          <w:rStyle w:val="1"/>
        </w:rPr>
        <w:t xml:space="preserve">Arantza bifidoa duten pertsonek, bizkarrezur-muineko lesioagatik inkontinentzia arazoak izaten dituztenez, zundaketa bat behar dute, eta pixoihalak eraman ere bai. Halaber, lokomozioan arazoak izaten dituzte, ibiltzeko zailtasunekin, eta horregatik tutoreak eta makuluak behar izaten dituzte, eta beste batzuetan aulki gurpildunean baino ezin dira ibili.</w:t>
      </w:r>
    </w:p>
    <w:p>
      <w:pPr>
        <w:pStyle w:val="0"/>
        <w:suppressAutoHyphens w:val="false"/>
        <w:rPr>
          <w:rStyle w:val="1"/>
        </w:rPr>
      </w:pPr>
      <w:r>
        <w:rPr>
          <w:rStyle w:val="1"/>
        </w:rPr>
        <w:t xml:space="preserve">Beste alde batetik, sentikortasun eza pairatzen dutenez, ezin dituzte detektatu zauriak, marruskadurak, erredurak, hezur hausturak... Mugikortasun ezak zaildu egiten du ikaskuntza, esate baterako, irakurtzearena eta idazketarena.</w:t>
      </w:r>
    </w:p>
    <w:p>
      <w:pPr>
        <w:pStyle w:val="0"/>
        <w:suppressAutoHyphens w:val="false"/>
        <w:rPr>
          <w:rStyle w:val="1"/>
        </w:rPr>
      </w:pPr>
      <w:r>
        <w:rPr>
          <w:rStyle w:val="1"/>
        </w:rPr>
        <w:t xml:space="preserve">Hori dela eta, ondoko erabaki proposamena aurkezten dugu:</w:t>
      </w:r>
    </w:p>
    <w:p>
      <w:pPr>
        <w:pStyle w:val="0"/>
        <w:suppressAutoHyphens w:val="false"/>
        <w:rPr>
          <w:rStyle w:val="1"/>
        </w:rPr>
      </w:pPr>
      <w:r>
        <w:rPr>
          <w:rStyle w:val="1"/>
        </w:rPr>
        <w:t xml:space="preserve">1. Nafarroako Gobernua premiatzea arantza bifidoa, hidrozefalia eta horiekin loturiko patologiak sar ditzan gaixotasun kronikoen protokoloan.</w:t>
      </w:r>
    </w:p>
    <w:p>
      <w:pPr>
        <w:pStyle w:val="0"/>
        <w:suppressAutoHyphens w:val="false"/>
        <w:rPr>
          <w:rStyle w:val="1"/>
        </w:rPr>
      </w:pPr>
      <w:r>
        <w:rPr>
          <w:rStyle w:val="1"/>
        </w:rPr>
        <w:t xml:space="preserve">2. Diziplina anitzeko unitate bat sortzeko azterlan bat sustatzea.</w:t>
      </w:r>
    </w:p>
    <w:p>
      <w:pPr>
        <w:pStyle w:val="0"/>
        <w:suppressAutoHyphens w:val="false"/>
        <w:rPr>
          <w:rStyle w:val="1"/>
        </w:rPr>
      </w:pPr>
      <w:r>
        <w:rPr>
          <w:rStyle w:val="1"/>
        </w:rPr>
        <w:t xml:space="preserve">3. Mendekotasunaren Legea eta/edo haren balorazio-taulak aldatzea.</w:t>
      </w:r>
    </w:p>
    <w:p>
      <w:pPr>
        <w:pStyle w:val="0"/>
        <w:suppressAutoHyphens w:val="false"/>
        <w:rPr>
          <w:rStyle w:val="1"/>
        </w:rPr>
      </w:pPr>
      <w:r>
        <w:rPr>
          <w:rStyle w:val="1"/>
        </w:rPr>
        <w:t xml:space="preserve">4. Erakundeen laguntza handiagoa kanpainen koordinaziorako ANFHESekin batera.</w:t>
      </w:r>
    </w:p>
    <w:p>
      <w:pPr>
        <w:pStyle w:val="0"/>
        <w:suppressAutoHyphens w:val="false"/>
        <w:rPr>
          <w:rStyle w:val="1"/>
        </w:rPr>
      </w:pPr>
      <w:r>
        <w:rPr>
          <w:rStyle w:val="1"/>
        </w:rPr>
        <w:t xml:space="preserve">5. Arretarako protokoloa berreskuratzea, Osasunbidearen bitartez elkartearen zabalkundea egite aldera.</w:t>
      </w:r>
    </w:p>
    <w:p>
      <w:pPr>
        <w:pStyle w:val="0"/>
        <w:suppressAutoHyphens w:val="false"/>
        <w:rPr>
          <w:rStyle w:val="1"/>
        </w:rPr>
      </w:pPr>
      <w:r>
        <w:rPr>
          <w:rStyle w:val="1"/>
        </w:rPr>
        <w:t xml:space="preserve">6. Foru Komunitatetik kanpoko erreferentziazko zentroetan lekualdaketengatik eta egonaldiengatik ordaindutako sariak berrikus daitezen premiatzea.</w:t>
      </w:r>
    </w:p>
    <w:p>
      <w:pPr>
        <w:pStyle w:val="0"/>
        <w:suppressAutoHyphens w:val="false"/>
        <w:rPr>
          <w:rStyle w:val="1"/>
        </w:rPr>
      </w:pPr>
      <w:r>
        <w:rPr>
          <w:rStyle w:val="1"/>
        </w:rPr>
        <w:t xml:space="preserve">7. Protesien, aulki gurpildunen, ortesien, protesi berezien eta gainerako material ortopedikoaren prezio-taulak berrikustea.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Foru parlamentaria: Begoña Ganuza Bernaola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