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talde parlamentarioak aurkezturiko mozioa, zeinaren bidez Nafarroako Gobernua premiatzen baita Emakumeen eta Gizonen Berdintasun Eragingarrirako martxoaren 22ko 3/2007 Lege Organikoa bete dezan, halako moduan non presentzia orekatuaren printzipioa bermatuko baita Nafarroako Enpresa Korporazio Publikoko enpresetako administrazio kontseiluetako pertsona titularrak izendatzean.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otsailaren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talde parlamentarioak, Legebiltzarreko Erregelamenduan ezarritakoaren babesean, honako mozio hau aurkezten du, Osoko Bilkuran eztabaidatu eta bozkatzeko.</w:t>
      </w:r>
    </w:p>
    <w:p>
      <w:pPr>
        <w:pStyle w:val="0"/>
        <w:suppressAutoHyphens w:val="false"/>
        <w:rPr>
          <w:rStyle w:val="1"/>
        </w:rPr>
      </w:pPr>
      <w:r>
        <w:rPr>
          <w:rStyle w:val="1"/>
        </w:rPr>
        <w:t xml:space="preserve">Gizonen eta Emakumeen Berdintasun Eragingarrirako martxoaren 22ko 3/2007 Lege Organikoaren V. tituluko II. kapituluak honako izen hau du: “Presentzia orekatuaren printzipioa estatuko administrazio orokorrean eta horri lotutako edo horren mendeko antolakunde publikoetan”. 54. artikuluaren bigarren paragrafoan honako hau irakur daiteke: “Estatuko Administrazio Orokorrak eta horri lotutako edo horren mendeko antolakunde publikoek presentzia orekatuaren printzipioa</w:t>
      </w:r>
    </w:p>
    <w:p>
      <w:pPr>
        <w:pStyle w:val="0"/>
        <w:suppressAutoHyphens w:val="false"/>
        <w:rPr>
          <w:rStyle w:val="1"/>
        </w:rPr>
      </w:pPr>
      <w:r>
        <w:rPr>
          <w:rStyle w:val="1"/>
        </w:rPr>
        <w:t xml:space="preserve">beteko dute, zein enpresatako kapitalean izan partaidetza eta enpresa horietako administrazio-kontseiluetan egin beharreko izendapenetan”.</w:t>
      </w:r>
    </w:p>
    <w:p>
      <w:pPr>
        <w:pStyle w:val="0"/>
        <w:suppressAutoHyphens w:val="false"/>
        <w:rPr>
          <w:rStyle w:val="1"/>
        </w:rPr>
      </w:pPr>
      <w:r>
        <w:rPr>
          <w:rStyle w:val="1"/>
        </w:rPr>
        <w:t xml:space="preserve">Ez gara bere osotasunean baloratzen hasiko lege organiko horren 2. artikulua (aplikazio-esparrua), zeinaren 2. puntuak honako hau ezartzen baitu: “Lege honetan ezarritako betebeharrak Espainiako lurraldean dagoen edo jarduten duen pertsona orori aplikatuko zaio, pertsona hori fisikoa nahiz juridikoa izan, eta horren naziotasuna, egoitza edo bizilekua edozein dela”. Garrantzitsua da azpimarratzea, ordea, testu juridiko honen egokitasuna, gaurkotasuna eta garrantzia gizonen eta emakumeen arteko berdintasun errealaren aldeko borrokari begira; hori dela-eta, zeharo indarrean egon behar du Nafarroako Foru Komunitatean, non indarrean baitago 33/2002 Foru Legea, azaroaren 28koa, emakumeen eta gizonen aukera berdintasuna sustatzekoa, zeinak helburu gisa ezartzen baitu “generoaren ikuspegia txertatzea administrazioaren jarduketa guztietan” –1. artikuluko 1 c) apartatua–. Aintzat hartu beharko litzateke hori beti Gobernuaren jardunean.</w:t>
      </w:r>
    </w:p>
    <w:p>
      <w:pPr>
        <w:pStyle w:val="0"/>
        <w:suppressAutoHyphens w:val="false"/>
        <w:rPr>
          <w:rStyle w:val="1"/>
        </w:rPr>
      </w:pPr>
      <w:r>
        <w:rPr>
          <w:rStyle w:val="1"/>
        </w:rPr>
        <w:t xml:space="preserve">Nafarroako Gobernuari galdera egin genion Nafarroako Enpresa Korporazio Publikoaren mendeko enpresa publikoetako administrazio kontseiluen osaerari buruz, eta Nafarroako hamahiru enpresa publikoren zuzendaritza organo gorenen datuak igorri zaizkigu, eta izen horiek aztertu ditugu. Atera dugun ondorioa da emakumezkoen eta gizonezkoen guztizko batura ez dagoela berdintasunetik urrun –kontseilari gehienak, halere, gizonezkoak dira nabarmen–, baina egia da administrazio kontseilu horietako askotan ez dela betetzen Gizonen eta emakumeen berdintasun eragingarrirako martxoaren 22ko 3/2007 Lege Organikoan xedatutakoa. Esate baterako, INTIAko bost kontseilarietatik bakarra da emakumezkoa: Landa Garapeneko kontseilaria. Tracasa Instrumental-en ere, zortzitik bat da emakumezkoa, eta NASERTICen, berriz, bi dira emakumezkoak –horietako bat, Lehendakaritzako kontseilaria– eta bost gizonezkoak. CEINen, aldiz, bost kontseilari daude eta denak dira emakumezkoak, eta CNAIn, aldiz, bost kontseilari daude eta bakarra da gizonezkoa.</w:t>
      </w:r>
    </w:p>
    <w:p>
      <w:pPr>
        <w:pStyle w:val="0"/>
        <w:suppressAutoHyphens w:val="false"/>
        <w:rPr>
          <w:rStyle w:val="1"/>
        </w:rPr>
      </w:pPr>
      <w:r>
        <w:rPr>
          <w:rStyle w:val="1"/>
        </w:rPr>
        <w:t xml:space="preserve">Bestalde, eta administrazio kontseiluen analisia beste ikuspuntu batzuetatik ere egin behar denez, eta ez soilik genero-ikuspuntutik, Sodenaren osaeran ikusten dugu ez dela berdintasuna betetzen –bi emakumezko eta bost gizonezko dauzka–, baina 2017ko urriaren 10ean enpresa-mundutik etorritako lau profesional independente sartu zituen, eta hori ez da gertatu Nafarroako Enpresa Korporazio Publikoko beste gobernu organotan. Horien eragina argi eta garbi ikusi ahal izan da arrisku-kapitalaren bidez enpresa-ehuna garatze aldera Nafarroako Gobernuaren finantza-instrumentuak hartutako azken erabakietan.</w:t>
      </w:r>
    </w:p>
    <w:p>
      <w:pPr>
        <w:pStyle w:val="0"/>
        <w:suppressAutoHyphens w:val="false"/>
        <w:rPr>
          <w:rStyle w:val="1"/>
        </w:rPr>
      </w:pPr>
      <w:r>
        <w:rPr>
          <w:rStyle w:val="1"/>
        </w:rPr>
        <w:t xml:space="preserve">Erabaki publikoko konklabean esertzeko eskubide duten pertsona guztien izenak aztertuta, deigarria da Nafarroako Gobernuko kideek eta haien sokakoek betetzen dituztela eserleku ia-ia guztiak; hau da, Gobernuaren jardunaren adar bat balira bezala da, baina funtzio publikotik ezertan ere bereizi gabe, eta horrek kalte eginen lieke horien eraginkortasunari eta efizientziari, eta izateko arrazoirik gabe geldituko lirateke. Sodenaren kasuan ez dago halako susmorik txikiena edukitzeko arrazoirik, lehen aipatutako lau pertsonak sartu ostean.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Emakumeen eta Gizonen Berdintasun Eragingarrirako martxoaren 22ko 3/2007 Lege Organikoa bete dezan legegintzaldi hau bukatu aitzin, halako moduan non emakumeen eta gizonen presentzia orekatuaren printzipioa bermatuko baita Nafarroako Enpresa Korporazio Publikoko enpresetako administrazio kontseiluetako pertsona titularrak izendatzean.</w:t>
      </w:r>
    </w:p>
    <w:p>
      <w:pPr>
        <w:pStyle w:val="0"/>
        <w:suppressAutoHyphens w:val="false"/>
        <w:rPr>
          <w:rStyle w:val="1"/>
        </w:rPr>
      </w:pPr>
      <w:r>
        <w:rPr>
          <w:rStyle w:val="1"/>
        </w:rPr>
        <w:t xml:space="preserve">– Nafarroako Enpresa Korporazio Publikoko enpresen administrazio kontseilu guztietan arian-arian sar ditzan zenbait profil profesional eta tekniko independente, zeinen ibilbidea eta ezagutzak kasuan kasuko enpresak lantzen dituen gaiekin bat datozen.</w:t>
      </w:r>
    </w:p>
    <w:p>
      <w:pPr>
        <w:pStyle w:val="0"/>
        <w:suppressAutoHyphens w:val="false"/>
        <w:rPr>
          <w:rStyle w:val="1"/>
        </w:rPr>
      </w:pPr>
      <w:r>
        <w:rPr>
          <w:rStyle w:val="1"/>
        </w:rPr>
        <w:t xml:space="preserve">Iruñean, 2018ko otsailaren 13an</w:t>
      </w:r>
    </w:p>
    <w:p>
      <w:pPr>
        <w:pStyle w:val="0"/>
        <w:suppressAutoHyphens w:val="false"/>
        <w:rPr>
          <w:rStyle w:val="1"/>
        </w:rPr>
      </w:pPr>
      <w:r>
        <w:rPr>
          <w:rStyle w:val="1"/>
        </w:rPr>
        <w:t xml:space="preserve">Eleduna: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