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repercusión para Navarra del rescate de las autopistas de peaje,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Pérez Ruano, Parlamentaria Foral adscrita al grupo Podemos-Ahal Dugu, al amparo de lo establecido en el Reglamento de la Cámara, presenta la siguiente pregunta, a fin de que sea respondida de forma oral en el Pleno por parte del Consejero de Hacienda y Política financiera: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las próximas negociaciones del convenio económico, ¿qué repercusión financiera puede tener para Navarra el rescate de las autopistas de peaje anunciado por el Gobierno del Partido Popular?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22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Lucía Pérez Ruano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