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ordainpeko autobideen erreskateak Nafarroaren finantzetan daukan eraginari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xedatuaren babesean, honako galdera hau aurkezten du, Nafarroako Gobernuko Ogasuneko eta Finantza Politikako kontseilariak Osoko Bilkuran ahoz erantzun dezan:</w:t>
      </w:r>
    </w:p>
    <w:p>
      <w:pPr>
        <w:pStyle w:val="0"/>
        <w:suppressAutoHyphens w:val="false"/>
        <w:rPr>
          <w:rStyle w:val="1"/>
        </w:rPr>
      </w:pPr>
      <w:r>
        <w:rPr>
          <w:rStyle w:val="1"/>
        </w:rPr>
        <w:t xml:space="preserve">Hitzarmen ekonomikoaren hurrengo negoziazioei begira, Nafarroaren finantzetan zer eragin izanen du Alderdi Popularraren Gobernuak iragarri duen ordainpeko autobideen erreskateak?</w:t>
      </w:r>
    </w:p>
    <w:p>
      <w:pPr>
        <w:pStyle w:val="0"/>
        <w:suppressAutoHyphens w:val="false"/>
        <w:rPr>
          <w:rStyle w:val="1"/>
        </w:rPr>
      </w:pPr>
      <w:r>
        <w:rPr>
          <w:rStyle w:val="1"/>
        </w:rPr>
        <w:t xml:space="preserve">Iruñean, 2018ko otsailaren 22an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