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y al Ministerio de Fomento a poner en marcha las medidas y actuaciones correctoras que contribuyan a minimizar la situación generada en la N-121-C a su paso por la Ribera de Navarra, aprobada por el Pleno del Parlamento de Navarra en sesión celebrada el día 1 de marzo de 2018, cuyo texto se inserta a continuación:</w:t>
      </w:r>
    </w:p>
    <w:p>
      <w:pPr>
        <w:pStyle w:val="0"/>
        <w:suppressAutoHyphens w:val="false"/>
        <w:rPr>
          <w:rStyle w:val="1"/>
        </w:rPr>
      </w:pPr>
      <w:r>
        <w:rPr>
          <w:rStyle w:val="1"/>
        </w:rPr>
        <w:t xml:space="preserve">“El Parlamento de Navarra insta al Gobierno de Navarra y al Ministerio de Fomento a poner en marcha, en el menor tiempo posible y con carácter de urgencia, las medidas y actuaciones correctoras que contribuyan a minimizar la situación generada en la nacional 121-C a su paso por la Ribera navarra consecuencia de la prohibición del tránsito de vehículos pesados por la nacional 232 por territorio riojano. </w:t>
      </w:r>
    </w:p>
    <w:p>
      <w:pPr>
        <w:pStyle w:val="0"/>
        <w:suppressAutoHyphens w:val="false"/>
        <w:rPr>
          <w:rStyle w:val="1"/>
        </w:rPr>
      </w:pPr>
      <w:r>
        <w:rPr>
          <w:rStyle w:val="1"/>
        </w:rPr>
        <w:t xml:space="preserve">Dichas soluciones deberán ser planteadas y consensuadas con los Ayuntamientos de los municipios afectados y no deberán perjudicar a la actividad económica y empresarial de la zona”.</w:t>
      </w:r>
    </w:p>
    <w:p>
      <w:pPr>
        <w:pStyle w:val="0"/>
        <w:suppressAutoHyphens w:val="false"/>
        <w:rPr>
          <w:rStyle w:val="1"/>
        </w:rPr>
      </w:pPr>
      <w:r>
        <w:rPr>
          <w:rStyle w:val="1"/>
        </w:rPr>
        <w:t xml:space="preserve">Pamplona, 6 de marzo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