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aurkezturiko mozioa, zeinaren bidez Hezkuntza Departamentua premiatzen baita hizkuntza eredu gisa ezar ditzan, berme juridiko eta hezkuntza-berme guztiekin, atzerriko hizkuntzetako ikasketa-programak –bereziki, ingelesezkoa (PAI)–.</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martxoaren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mozio hau aurkezten du, Osoko Bilkuran eztabaidatzeko eta bozkatzeko.</w:t>
      </w:r>
    </w:p>
    <w:p>
      <w:pPr>
        <w:pStyle w:val="0"/>
        <w:suppressAutoHyphens w:val="false"/>
        <w:rPr>
          <w:rStyle w:val="1"/>
        </w:rPr>
      </w:pPr>
      <w:r>
        <w:rPr>
          <w:rStyle w:val="1"/>
        </w:rPr>
        <w:t xml:space="preserve">Atzerriko hizkuntzak ikastea erreferentzia bihurtu da Espainiako hezkuntza-sistemaren barruan. Hori da Espainiako Gobernua nahiz autonomia erkidegoetako gobernuak onetsiz joan diren araudiak erakusten duena.</w:t>
      </w:r>
    </w:p>
    <w:p>
      <w:pPr>
        <w:pStyle w:val="0"/>
        <w:suppressAutoHyphens w:val="false"/>
        <w:rPr>
          <w:rStyle w:val="1"/>
        </w:rPr>
      </w:pPr>
      <w:r>
        <w:rPr>
          <w:rStyle w:val="1"/>
        </w:rPr>
        <w:t xml:space="preserve">Gainera, Europar Batasunak Europako 2020 Estrategian ezarritako helburuetako bat da Europar Batasuneko herrialdeetako gazteek, atzerriko hizkuntza bat jakiteaz gain, bigarren bat ezagutzea.</w:t>
      </w:r>
    </w:p>
    <w:p>
      <w:pPr>
        <w:pStyle w:val="0"/>
        <w:suppressAutoHyphens w:val="false"/>
        <w:rPr>
          <w:rStyle w:val="1"/>
        </w:rPr>
      </w:pPr>
      <w:r>
        <w:rPr>
          <w:rStyle w:val="1"/>
        </w:rPr>
        <w:t xml:space="preserve">Atzerriko hizkuntzen aldeko etorkizuneko apustua egiteak eta ikasle guztien aukera-berdintasunaren eta ekitatearen printzipioak bete nahiak –horien bizilekua eta familien erosahalmena zein ere diren–, Nafarroako Gobernuko Hezkuntza Departamentua eraman zuen atzerriko hizkuntzak ikasteko programak ezartzera –bereziki, ingelesezkoak (PAI)–, beste autonomia erkidego batzuetan egin zen gisa bertsuan.</w:t>
      </w:r>
    </w:p>
    <w:p>
      <w:pPr>
        <w:pStyle w:val="0"/>
        <w:suppressAutoHyphens w:val="false"/>
        <w:rPr>
          <w:rStyle w:val="1"/>
        </w:rPr>
      </w:pPr>
      <w:r>
        <w:rPr>
          <w:rStyle w:val="1"/>
        </w:rPr>
        <w:t xml:space="preserve">Eta familiek eta ikastetxeek (zuzendaritza-taldeek eta irakasleek) duten eginkizuna ere ezin dugu ahaztu. Familiek hezkuntza-administrazioei gaur sekula ez bezala exigitzen diete ikastetxeetan atzerriko hizkuntzak ikasteko programa bat ezarrita edukitzea, ekitatiboa eta kalitatezkoa, zeinak haien beharrizan guztiei aurre eginen baitie.</w:t>
      </w:r>
    </w:p>
    <w:p>
      <w:pPr>
        <w:pStyle w:val="0"/>
        <w:suppressAutoHyphens w:val="false"/>
        <w:rPr>
          <w:rStyle w:val="1"/>
        </w:rPr>
      </w:pPr>
      <w:r>
        <w:rPr>
          <w:rStyle w:val="1"/>
        </w:rPr>
        <w:t xml:space="preserve">Azken urteotan, nafar ikasle gehienak atzerriko hizkuntzak –bereziki ingelesa– ikasteko programetan eskolatzen dira, Nafarroako hezkuntza-sisteman lehendabiziko aldiz sartzen diren ikasleen matrikuletan argi ikus daitekeen moduan.</w:t>
      </w:r>
    </w:p>
    <w:p>
      <w:pPr>
        <w:pStyle w:val="0"/>
        <w:suppressAutoHyphens w:val="false"/>
        <w:rPr>
          <w:rStyle w:val="1"/>
        </w:rPr>
      </w:pPr>
      <w:r>
        <w:rPr>
          <w:rStyle w:val="1"/>
        </w:rPr>
        <w:t xml:space="preserve">Kontuan hartu behar da, halaber, Hezkuntza Departamentuak Ingelesez Ikasteko Programa (PAI) ezarrita daukaten ikastetxeetan eginiko ebaluazioek erakusten dutenez, ikastetxe horietako ikasleek ingelesez gaitasun handiagoa dutela programa hori ezarrita ez daukaten ikastetxeetakoek baino, eta gainontzeko ikasgaietako emaitzak antzekoak dira.</w:t>
      </w:r>
    </w:p>
    <w:p>
      <w:pPr>
        <w:pStyle w:val="0"/>
        <w:suppressAutoHyphens w:val="false"/>
        <w:rPr>
          <w:rStyle w:val="1"/>
        </w:rPr>
      </w:pPr>
      <w:r>
        <w:rPr>
          <w:rStyle w:val="1"/>
        </w:rPr>
        <w:t xml:space="preserve">Guraso-elkarteek ere adierazi dute programak hamabost urte baino gehiago daramala abian eta, hortaz, ezin dela programa esperimentaltzat jo. Haien usten, bi komunikazio-hizkuntzatako irakaskuntzak ezaugarri zehatz batzuk ditu eta errealitate bereki batzuk erakusten ditu; beraz, uste dute logikoa eta beharrezkoa dela hezkuntza-eredu baten izaera edukitzea.</w:t>
      </w:r>
    </w:p>
    <w:p>
      <w:pPr>
        <w:pStyle w:val="0"/>
        <w:suppressAutoHyphens w:val="false"/>
        <w:rPr>
          <w:rStyle w:val="1"/>
        </w:rPr>
      </w:pPr>
      <w:r>
        <w:rPr>
          <w:rStyle w:val="1"/>
        </w:rPr>
        <w:t xml:space="preserve">Orobat onartu beharra dago Nafarroako hezkuntza-erkidegoak, eta horretan Hezkuntza Departamentua aitzindari, apustu garbia egin duela irakasleen hizkuntz gaitasuna ahalik eta handiena izan dadin; halatan, irakasleen hizkuntz eskakizuna C1 mailan ezarri da; autonomia erkidego gehienetan ezarritakoaren gainetik, alegia. </w:t>
      </w:r>
    </w:p>
    <w:p>
      <w:pPr>
        <w:pStyle w:val="0"/>
        <w:suppressAutoHyphens w:val="false"/>
        <w:rPr>
          <w:rStyle w:val="1"/>
        </w:rPr>
      </w:pPr>
      <w:r>
        <w:rPr>
          <w:rStyle w:val="1"/>
        </w:rPr>
        <w:t xml:space="preserve">Hori guztia ikusita, irakaskuntza horiek sendotzeko behar dena badaukagula uste dugu; beraz, haien gaur egungo esparrua eta garapena gainditu beharko lirateke, ikastetxeetan ezarritako programen arteko bat izatetik pasa dadin Nafarroako hezkuntza-sistemaren barreneko hizkuntza-eredu bihurtzera.</w:t>
      </w:r>
    </w:p>
    <w:p>
      <w:pPr>
        <w:pStyle w:val="0"/>
        <w:suppressAutoHyphens w:val="false"/>
        <w:rPr>
          <w:rStyle w:val="1"/>
        </w:rPr>
      </w:pPr>
      <w:r>
        <w:rPr>
          <w:rStyle w:val="1"/>
        </w:rPr>
        <w:t xml:space="preserve">Hori dela-eta, honako erabaki proposamen hau aurkezten dugu:</w:t>
      </w:r>
    </w:p>
    <w:p>
      <w:pPr>
        <w:pStyle w:val="0"/>
        <w:suppressAutoHyphens w:val="false"/>
        <w:rPr>
          <w:rStyle w:val="1"/>
        </w:rPr>
      </w:pPr>
      <w:r>
        <w:rPr>
          <w:rStyle w:val="1"/>
        </w:rPr>
        <w:t xml:space="preserve">Nafarroako Parlamentuak Hezkuntza Departamentua premiatzen du Nafarroako hezkuntza-sistemako hizkuntza eredu gisa ezar ditzan atzerriko hizkuntzetako ikasketa-programak ikastetxeetan –bereziki, ingelesezkoa (PAI)–, sailkapen horrek behartzen dituen zuzenbidezko eta hezkuntzazko berme guztiekin.</w:t>
      </w:r>
    </w:p>
    <w:p>
      <w:pPr>
        <w:pStyle w:val="0"/>
        <w:suppressAutoHyphens w:val="false"/>
        <w:rPr>
          <w:rStyle w:val="1"/>
        </w:rPr>
      </w:pPr>
      <w:r>
        <w:rPr>
          <w:rStyle w:val="1"/>
        </w:rPr>
        <w:t xml:space="preserve">Corellan, 2018ko martxoaren 8an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