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Tren de Alta Velocidad, formulada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Navarra, adscrito al Grupo Parlamentario Unión del Pueblo Navarro (UPN), al amparo de lo dispuesto en el artículo 188 y siguientes del Reglamento de la Cámara, solicita al vicepresidente de Desarrollo Económico respuesta oral en el Pleno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Respecto al TAV, ¿el Gobierno de Navarra va a hacer caso a los partidos que apoyan al Gobierno, al PNV o, por el contrario, va a defender lo mejor para los intereses de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