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19 de marzo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las gestiones realizadas por el Departamento de Hacienda y Política Financiera para recuperar los importes de avales fallidos detectados por la Cámara de Comptos en sus informes sobre la deuda pública de la Administración foral y sus empresas públicas, formulada por la Ilma. Sra. D.ª Laura Lucía Pérez Ruano.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19 de marzo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Laura Pérez Ruano, Parlamentaria Foral adscrita al grupo Podemos-Ahal Dugu, al amparo de lo establecido en el Reglamento de la Cámara, presenta la siguiente pregunta a fin de que sea respondida en el Pleno por el Consejero de Hacienda y Política Financiera del Gobierno de Navarra: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relación con el importe de avales fallidos detectados por la Cámara de Comptos en sus informes sobre la deuda pública de la Administración foral y sus empresa públicas, ¿ha realizado su departamento algún tipo de gestión encaminada a recuperar dichos importes; y en su caso, cual ha sido el resultado de la misma?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Pamplona-Iruñea, a 15 de marzo de 2018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Laura Lucía Pérez Ruano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