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15 de marzo de 2018, acordó tomar en consideración la proposición de Ley sobre derogación de la reforma laboral aprobada mediante Ley 3/2012, de 6 de julio, presentada por los G.P. Geroa Bai, EH Bildu Nafarroa y Podemos-Ahal Dugu y la A.P.F. de Izquierda-Ezkerra y publicada en el Boletín Oficial del Parlamento de Navarra núm. 12, de 2 de febrero de 2018.</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