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incorporar el documento de voluntades anticipadas o testamento vital a la Historia Clínica Hospitalaria, aprobada por la Comisión de Salud del Parlamento de Navarra en sesión celebrada el día 21 de marzo de 2018, cuyo texto se inserta a continuación: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Que proceda con urgencia a la incorporación del documento de voluntades anticipadas o testamento vital a la Historia Clínica Hospitalaria. </w:t>
      </w:r>
    </w:p>
    <w:p>
      <w:pPr>
        <w:pStyle w:val="0"/>
        <w:suppressAutoHyphens w:val="false"/>
        <w:rPr>
          <w:rStyle w:val="1"/>
        </w:rPr>
      </w:pPr>
      <w:r>
        <w:rPr>
          <w:rStyle w:val="1"/>
        </w:rPr>
        <w:t xml:space="preserve">2. Que desarrolle una campaña informativa y formativa, dirigida a los profesionales del SNS-O implicados, sobre la aplicación de la Ley Foral 8/2011, de 24 de marzo, de derechos y garantías de la dignidad de la persona en el proceso de la muerte".</w:t>
      </w:r>
    </w:p>
    <w:p>
      <w:pPr>
        <w:pStyle w:val="0"/>
        <w:suppressAutoHyphens w:val="false"/>
        <w:rPr>
          <w:rStyle w:val="1"/>
        </w:rPr>
      </w:pPr>
      <w:r>
        <w:rPr>
          <w:rStyle w:val="1"/>
        </w:rPr>
        <w:t xml:space="preserve">Pamplona, 21 de marzo de 2018</w:t>
      </w:r>
    </w:p>
    <w:p>
      <w:pPr>
        <w:pStyle w:val="0"/>
        <w:suppressAutoHyphens w:val="false"/>
        <w:rPr>
          <w:rStyle w:val="1"/>
        </w:rPr>
      </w:pPr>
      <w:r>
        <w:rPr>
          <w:rStyle w:val="1"/>
        </w:rPr>
        <w:t xml:space="preserve">La Presidenta: Ainhoa Aznárez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