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abril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b w:val="true"/>
          <w:spacing w:val="-0.961"/>
        </w:rPr>
        <w:t xml:space="preserve">1.º</w:t>
      </w:r>
      <w:r>
        <w:rPr>
          <w:rStyle w:val="1"/>
          <w:spacing w:val="-0.961"/>
        </w:rPr>
        <w:t xml:space="preserve"> Admitir a trámite la pregunta sobre las inversiones que va a acometer el Gobierno de Navarra en el Convento de Recoletas de Tafalla en 2018 y el calendario de actuaciones, formulada por la Ilma. Sra. D.ª Cristina Altuna Ochotorena.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abril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Cristina Altuna Ochotorena, miembro del Grupo Parlamentario Unión del Pueblo Navarro (UPN), de conformidad con lo establecido en el Reglamento de la Cámara, solicita respuesta a la consejera de Cultura, Deporte y Juventud del Gobierno de Navarra para su contestación oral en el Pleno,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¿Qué inversiones va a acometer el Gobierno de Navarra en el Convento de Recoletas de Tafalla en 2018 y cuál es el calendario de actuaciones que se va a seguir?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Altuna Ochotorena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