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ikastetxeetan fruta eta barazkien banaketa atzeratu izanaren arrazoiei buruzkoa. Galdera 2018ko urtarrilaren 26ko 10. Nafarroako Parlamentuko Aldizkari Ofizialean argitaratu zen.</w:t>
      </w:r>
    </w:p>
    <w:p>
      <w:pPr>
        <w:pStyle w:val="0"/>
        <w:suppressAutoHyphens w:val="false"/>
        <w:rPr>
          <w:rStyle w:val="1"/>
        </w:rPr>
      </w:pPr>
      <w:r>
        <w:rPr>
          <w:rStyle w:val="1"/>
        </w:rPr>
        <w:t xml:space="preserve">Iruñean, 2018ko otsailaren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9-18/PES-00020 idatzizko galdera aurkeztu du. Hauxe da Nafarroako Hezkuntzako kontseilariaren informazioa:</w:t>
      </w:r>
    </w:p>
    <w:p>
      <w:pPr>
        <w:pStyle w:val="0"/>
        <w:suppressAutoHyphens w:val="false"/>
        <w:rPr>
          <w:rStyle w:val="1"/>
        </w:rPr>
      </w:pPr>
      <w:r>
        <w:rPr>
          <w:rStyle w:val="1"/>
        </w:rPr>
        <w:t xml:space="preserve">Fruta eta barazkiak kontsumitzeari buruzko programari dagokionez, aipatu beharra dago fruta eta barazkiak ikastetxeetan banatzeko diru-laguntzak ebazteko oinarriak eta deialdia Landa Garapeneko, Nekazaritzako eta Abeltzaintzako zuzendari nagusiaren ebazpenez onesten direla. Ebazpen hori une hauetan izapidetzen ari da; hori dela eta, hemendik gutxira argitaratuko da. Hezkuntza Departamentua arduratzen da programan interesa duten ikastetxeei behar den informazioa emateaz.</w:t>
      </w:r>
    </w:p>
    <w:p>
      <w:pPr>
        <w:pStyle w:val="0"/>
        <w:suppressAutoHyphens w:val="false"/>
        <w:rPr>
          <w:rStyle w:val="1"/>
        </w:rPr>
      </w:pPr>
      <w:r>
        <w:rPr>
          <w:rStyle w:val="1"/>
        </w:rPr>
        <w:t xml:space="preserve">Iruñean, 2018ko otsailaren 16an.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