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maiatzaren 10ean egindako Osoko Bilkuran, honako erabaki hau onetsi zuen: “Erabakia. Horren bidez, Nafarroako Gobernua premiatzen da aurrerabidea egin dezan 2030 Agendako 17.2 helburuan ezarritakoaren betetzeari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Aurrerabidea egin dezan 2030 Agendako 17.2 helburuan ezarritakoaren betetzeari dagokionez, programa-akordioan ezarritakoa betez eta legegintzaldi hau amaitu baino lehen aurrekontuaren % 0,5 bideratuz garapenerako laguntza ofizialera.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Sektoreko entitateekin (GGKEen Koordinakundea) eta parlamentua osatzen duten talde politiko guztiekin adostasunetara irits dadin garapenerako laguntza ofizialera bideratutako aurrekontuaren ehunekoa zehazteko irizpideen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Zorrotz bete ditzan Nafarroako Garapenerako Lankidetzaren Kontseilua arautzen duen irailaren 21eko 213/2011 Foru Dekretua eta haren funtzionamendurako erregelamendua, eta gutxienez ere urtean bitan dei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GGKEen Koordinakundearekin elkarrizketa iraunkor eta produktiboa izan dezan, Nafarroako Lankidetzarako III. Plan Zuzendariaren prestaketan parte-hartze zabala eta adostasuna egon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