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Gardentasunari, informazio publikoa eskuratzeari eta gobernu onari buruzko Foru Legean, gaztelaniazko bertsioan, akats bat atzeman da. Legea 2018ko maiatzaren 21eko 68. Nafarroako Parlamentuko Aldizkari Ofizialean argitaratu zen. Horrenbestez, honako zuzenketa hau egiten da:</w:t>
      </w:r>
    </w:p>
    <w:p>
      <w:pPr>
        <w:pStyle w:val="0"/>
        <w:suppressAutoHyphens w:val="false"/>
        <w:rPr>
          <w:rStyle w:val="1"/>
        </w:rPr>
      </w:pPr>
      <w:r>
        <w:rPr>
          <w:rStyle w:val="1"/>
        </w:rPr>
        <w:t xml:space="preserve">64. artikuluan, 37. orrialdean, lehen zutabean, k) letraren ondoren, honakoa dio:</w:t>
      </w:r>
    </w:p>
    <w:p>
      <w:pPr>
        <w:pStyle w:val="0"/>
        <w:suppressAutoHyphens w:val="false"/>
        <w:rPr>
          <w:rStyle w:val="1"/>
        </w:rPr>
      </w:pPr>
      <w:r>
        <w:rPr>
          <w:rStyle w:val="1"/>
        </w:rPr>
        <w:t xml:space="preserve">“a) Aquellas otras que le sean atribuidas por una norma de rango legal o reglamentario”.</w:t>
      </w:r>
    </w:p>
    <w:p>
      <w:pPr>
        <w:pStyle w:val="0"/>
        <w:suppressAutoHyphens w:val="false"/>
        <w:rPr>
          <w:rStyle w:val="1"/>
        </w:rPr>
      </w:pPr>
      <w:r>
        <w:rPr>
          <w:rStyle w:val="1"/>
        </w:rPr>
        <w:t xml:space="preserve">Honako hau esan behar du:</w:t>
      </w:r>
    </w:p>
    <w:p>
      <w:pPr>
        <w:pStyle w:val="0"/>
        <w:suppressAutoHyphens w:val="false"/>
        <w:rPr>
          <w:rStyle w:val="1"/>
        </w:rPr>
      </w:pPr>
      <w:r>
        <w:rPr>
          <w:rStyle w:val="1"/>
        </w:rPr>
        <w:t xml:space="preserve">“l) Aquellas otras que le sean atribuidas por una norma de rango legal o reglamentario”.</w:t>
      </w:r>
    </w:p>
    <w:p>
      <w:pPr>
        <w:pStyle w:val="0"/>
        <w:suppressAutoHyphens w:val="false"/>
        <w:rPr>
          <w:rStyle w:val="1"/>
        </w:rPr>
      </w:pPr>
      <w:r>
        <w:rPr>
          <w:rStyle w:val="1"/>
        </w:rPr>
        <w:t xml:space="preserve">Iruñean, 2018ko maiatzaren 22n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