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Lanbide Heziketako 15 ziklo berriak 2018-2019 ikasturterako abian jartzeari buruzkoa. Galdera 2018ko apirilaren 20ko 48. Nafarroako Parlamentuko Aldizkari Ofizialean argitaratu zen.</w:t>
      </w:r>
    </w:p>
    <w:p>
      <w:pPr>
        <w:pStyle w:val="0"/>
        <w:suppressAutoHyphens w:val="false"/>
        <w:rPr>
          <w:rStyle w:val="1"/>
        </w:rPr>
      </w:pPr>
      <w:r>
        <w:rPr>
          <w:rStyle w:val="1"/>
        </w:rPr>
        <w:t xml:space="preserve">Iruñean, 2018ko maiatzaren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(UPN) atxikitako foru parlamentari Alberto Catalán Higueras jaunak idatziz erantzuteko galdera egin du (9-18/PES-00089). Hauxe da Nafarroako Hezkuntzako kontseilariaren erantzuna:</w:t>
      </w:r>
    </w:p>
    <w:p>
      <w:pPr>
        <w:pStyle w:val="0"/>
        <w:suppressAutoHyphens w:val="false"/>
        <w:rPr>
          <w:rStyle w:val="1"/>
        </w:rPr>
      </w:pPr>
      <w:r>
        <w:rPr>
          <w:rStyle w:val="1"/>
        </w:rPr>
        <w:t xml:space="preserve">Lanbide heziketarako prestakuntza eskaintza berria zuzen ezartzera zuzendutako baliabideak esleitzeko, lehenbizi gutxieneko irakaskuntzetako kasuan kasuko errege dekretuetan zehazten diren espazioen eta instalazioen eskakizunak baloratzen dira.</w:t>
      </w:r>
    </w:p>
    <w:p>
      <w:pPr>
        <w:pStyle w:val="0"/>
        <w:suppressAutoHyphens w:val="false"/>
        <w:rPr>
          <w:rStyle w:val="1"/>
        </w:rPr>
      </w:pPr>
      <w:r>
        <w:rPr>
          <w:rStyle w:val="1"/>
        </w:rPr>
        <w:t xml:space="preserve">Bigarrenik, ikasleen eta irakasleen segurtasuna bermatzeko irizpidea erabiltzen da, instalazioak eta ekipamenduak egokituz eta berrituz, hartara lan-arriskuen prebentzioari buruzko arauaren betetzea segurtatzeko.</w:t>
      </w:r>
    </w:p>
    <w:p>
      <w:pPr>
        <w:pStyle w:val="0"/>
        <w:suppressAutoHyphens w:val="false"/>
        <w:rPr>
          <w:rStyle w:val="1"/>
        </w:rPr>
      </w:pPr>
      <w:r>
        <w:rPr>
          <w:rStyle w:val="1"/>
        </w:rPr>
        <w:t xml:space="preserve">Ondoren, ikastetxean ezarri berriak diren zikloetarako lehentasunez zuzkidura emateko irizpidea aplikatzen da. Horretarako, eskaintza argitaratu baino lehen, Lanbide Heziketaren Zerbitzuarekin eta ikastetxeetako irakaskuntza-departamentuekin lan egiten da behar diren zuzkidurak zehaztu eta lehentasunak ezartzeko. Ikastetxeak hornitzeko prozesua egoera horrexetan dago une honetan. Hori dela eta, ezin da behar beste zehaztu une hauetan ikastetxe bakoitzari zer esleituko zaion, baina informa daiteke eragin horietarako aurreikusitako aurrekontu-esleipena nahikoa izanen dela zuzkidura egokia edukitzeko, horrela ikasturtearen hasiera normalizatua izan dadin bermatzeko. 500.000 euro inguruko zenbatekoa aurreikusi da.</w:t>
      </w:r>
    </w:p>
    <w:p>
      <w:pPr>
        <w:pStyle w:val="0"/>
        <w:suppressAutoHyphens w:val="false"/>
        <w:rPr>
          <w:rStyle w:val="1"/>
        </w:rPr>
      </w:pPr>
      <w:r>
        <w:rPr>
          <w:rStyle w:val="1"/>
        </w:rPr>
        <w:t xml:space="preserve">Aurrekoaz gainera, ekipamendu berriak erosteko aurrekontu-zuzkidura bat badago, horiekin zentroetan berrikuntza eta teknologia berrietarako gaurkotzea bideratzeko. Aurreko puntuan aipatu diren oinarrizko zuzkidurak sendotzen ditu horrek.</w:t>
      </w:r>
    </w:p>
    <w:p>
      <w:pPr>
        <w:pStyle w:val="0"/>
        <w:suppressAutoHyphens w:val="false"/>
        <w:rPr>
          <w:rStyle w:val="1"/>
        </w:rPr>
      </w:pPr>
      <w:r>
        <w:rPr>
          <w:rStyle w:val="1"/>
        </w:rPr>
        <w:t xml:space="preserve">Prestakuntza-eskaintzari erantzuteko giza baliabideak bermatzeari dagokionez, Departamentuak lan egiten jarraitzen du langile horiek edukitzeko behar diren neurrietan; halere, kontuan hartu beharra dago irakasleentzako oposizioen deialdia egin beharra dagoela.</w:t>
      </w:r>
    </w:p>
    <w:p>
      <w:pPr>
        <w:pStyle w:val="0"/>
        <w:suppressAutoHyphens w:val="false"/>
        <w:rPr>
          <w:rStyle w:val="1"/>
        </w:rPr>
      </w:pPr>
      <w:r>
        <w:rPr>
          <w:rStyle w:val="1"/>
        </w:rPr>
        <w:t xml:space="preserve">Iruñean, 2018ko maiatzaren 15ean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