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afectación del uso de las redes sociales y espacios de mensajería instantánea en la comunidad escolar,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a la Consejera de Educación para su contestación en Pleno la siguiente pregunta oral. </w:t>
      </w:r>
    </w:p>
    <w:p>
      <w:pPr>
        <w:pStyle w:val="0"/>
        <w:suppressAutoHyphens w:val="false"/>
        <w:rPr>
          <w:rStyle w:val="1"/>
        </w:rPr>
      </w:pPr>
      <w:r>
        <w:rPr>
          <w:rStyle w:val="1"/>
        </w:rPr>
        <w:t xml:space="preserve">Son muchos las direcciones de centros educativos que, en todos los niveles, están mostrando su preocupación por la afectación que el uso de las redes sociales y espacios de mensajería instantánea está conllevando en la convivencia educativa, a pesar que en muchos casos este uso se hace fuera de horario escolar, esta inquietud se traslada de la misma forma a padres, madres y responsables del alumnado. Así mismo, existe un importante vacío en las pautas de uso de redes sociales por parte de los propios centros, que en muchos casos están utilizando estos medios para dar a conocer sus actividades, y que generalmente disfrutan de una gran aceptación por parte de toda la comunidad. </w:t>
      </w:r>
    </w:p>
    <w:p>
      <w:pPr>
        <w:pStyle w:val="0"/>
        <w:suppressAutoHyphens w:val="false"/>
        <w:rPr>
          <w:rStyle w:val="1"/>
        </w:rPr>
      </w:pPr>
      <w:r>
        <w:rPr>
          <w:rStyle w:val="1"/>
        </w:rPr>
        <w:t xml:space="preserve">¿Considera el Gobierno de Navarra realizar acciones para reducir la afectación del uso de redes en la comunidad escolar, así como marcar pautas en el propio uso de estos mecanismos de comunicación por parte de los centros? </w:t>
      </w:r>
    </w:p>
    <w:p>
      <w:pPr>
        <w:pStyle w:val="0"/>
        <w:suppressAutoHyphens w:val="false"/>
        <w:rPr>
          <w:rStyle w:val="1"/>
        </w:rPr>
      </w:pPr>
      <w:r>
        <w:rPr>
          <w:rStyle w:val="1"/>
        </w:rPr>
        <w:t xml:space="preserve">Pamplona, 24 de mayo de 2018 </w:t>
      </w:r>
    </w:p>
    <w:p>
      <w:pPr>
        <w:pStyle w:val="0"/>
        <w:suppressAutoHyphens w:val="false"/>
        <w:rPr>
          <w:rStyle w:val="1"/>
        </w:rPr>
      </w:pPr>
      <w:r>
        <w:rPr>
          <w:rStyle w:val="1"/>
        </w:rPr>
        <w:t xml:space="preserve">El Parlamentario Foral: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