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información dada al Ayuntamiento de Fitero relativa a la situación del puente que une dicha localidad con la de Cascante (NA-6900),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Recibida contestación por parte del Gobierno de Navarra 9-18/PES 096 respecto a la situación del puente de Fitero que une dicha localidad con la de Cascante (NA-6900) y comprobar que no se ha dado respuesta a una de las cuestiones realizadas se reitera la misma.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ha informado al Ayuntamiento de Fitero?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caso negativo, ¿por qué no lo hizo? ¿No considera adecuado el Gobierno tener informada a una Administración Pública, en este caso, una Entidad Local de una situación que, aunque competencia de la Administración foral, afecta directamente a los ciudadanos de dicha localidad?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24 de mayo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