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junio de 2018, el Pleno de la Cámara se dio por enterado de la retirada de la moción por la que se insta al Gobierno de Navarra a traspasar las competencias relativas al empleo a la Vicepresidencia de Desarrollo Económico y, como consecuencia, a modificar la adscripción del Servicio Navarro de Empleo pasando a depender de Desarrollo Económico, presentada por la Ilma. Sra. D.ª Ana María Beltrán Villalba y publicada en el Boletín Oficial del Parlamento núm. 111 de 30 de septiembre de 2016.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