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realizar diversas acciones para erradicar la violencia contra la infancia, presentada por la Ilma. Sra. D.ª Mónica Doménech Linde.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Mónica Doménech Linde, miembro del Grupo Parlamentario de Unión del Pueblo Navarro (UPN), al amparo de lo recogido en el Reglamento de la Cámara, presenta para su debate y votación en Pleno, la siguiente moción para erradicar la violencia contra la infancia.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dignidad de la persona exige el reconocimiento y el respeto de los derechos fundamentales. Derechos que por ser inherentes a la condición de seres humanos son inviolables y por eso constituyen el fundamento del orden político. Los niños y adolescentes son titulares de esos mismos derechos y destinatarios de una especial protección. Así lo reconoce nuestra Constitución y la Convención sobre los Derechos del Niño.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Alianza para Erradicar la Violencia contra la Infancia considera que se deben tomar una serie de medidas en una Ley, y que dicha norma debe ser dotada de los recursos necesarios, de manera que toda la sociedad pueda trabajar unida para erradicar cualquier forma de violencia contra la infancia, para proteger a niños y niñas.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Alianza está integrada por Aldeas Infantiles SOS, Educo, Plan lnternational, Save The Children, Unicef Comité Español y World Vision; y cuenta con el apoyo de la Plataforma de la Infancia.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las ONG de infancia los datos también son muy preocupantes en España: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2016 se registraron 37.495 denuncias por delitos violentos contra niños. Entre 2012 y 2016 fallecieron más de 100 niños y niñas por causas violentas. La violencia afecta de manera muy especial a las niñas, que fueron víctimas en un 67,66% de los casos de violencia familiar en 2016 (3.737 casos de violencia familiar hacia niñas, frente a 1.786 casos de violencia hacia los niños).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48% de los menores en España perciben la escuela como un espacio inseguro, donde están expuestos a sufrir malos tratos, abusos físicos o emocionales. Un 9,3% del alumnado considera que ha sufrido acoso en los últimos dos meses y un 6,9% se considera víctima de ciber acoso.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Navarra, según el Informe del Defensor del Pueblo, en 2017 se atendieron en el sistema de protección 1705 menores. Cifra sensiblemente superior a la de años anteriores (1446 en 2016 y 1413 en 2015 y 2014; 1267 menores en 2013 y 1206 en 2012).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cifra confirma la tendencia al alza de los últimos años (un incremento aproximado del 40% en cinco años).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situaciones de desamparo se atendieron 90 menores, cifra muy superior a los años precedentes (40 en 2016, 35 en 2015, 19 en 2014).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lo referido a menores en situación de guarda (en situaciones de desprotección) se aprecia un incremento de 751 en 2017, frente a los 739 del año anterior. Crecen las situaciones de guarda provisional en centros o en familias y decrecen los acogimientos.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Respecto a los menores tutelados en 2017 hubo 347 menores tutelados, superior a los años anteriores (253 en 2016 y 178 en 2015).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Por todo ello se insta al Gobierno de Navarra 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Elaborar e implementar periódicamente campañas públicas de sensibilización.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Potenciar y formar en prevención y detección de la violencia a los profesionales que trabajan habitualmente con menores.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Desarrollar más programas específicos para abordar en los centros escolares la prevención, detección y actuación ante cualquier caso de violencia.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Consensuar con los Ayuntamientos y Concejos el dotar a los menores y adolescentes de espacios seguros cuando no están en casa o en la escuela.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Desarrollar medidas concretas para proteger a las niñas, el colectivo que más sufre la violencia, en concreto frente a agresiones como la explotación sexual, el matrimonio infantil o la mutilación genital.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Protección especial a otros grupos especialmente vulnerables: menores con discapacidad; privados de cuidado parental o en riesgo de perderlo; menores extranjeros no acompañados; colectivos LGTBI o desfavorecidos; menores de familias en situación de riesgo o tutelados por la administración.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Instar al Gobierno de España a modificar la prescripción de delitos sexuales contra la infancia, contando a partir de que la víctima cumpla 30 años y no a partir de los 18 como hasta ahora. Y a adaptar el sistema de justicia a las necesidades niños y niñas, para evitar que el proceso judicial los vuelva a victimizar.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junio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Mónica Doménech Linde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