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sei hilabeteko moratoria bat ezar dezan Eskubide Sozialetako Departamentuaren barruko fundazio publikoa sortzeko.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Eskubide Sozialetako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ekainaren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parlamentarioaren eledun María Chivite Navascués andreak, Legebiltzarreko Erregelamenduan ezarritakoaren babesean, honako mozio hau aurkezten du, Batzordean eztabaidatzeko.</w:t>
      </w:r>
    </w:p>
    <w:p>
      <w:pPr>
        <w:pStyle w:val="0"/>
        <w:suppressAutoHyphens w:val="false"/>
        <w:rPr>
          <w:rStyle w:val="1"/>
        </w:rPr>
      </w:pPr>
      <w:r>
        <w:rPr>
          <w:rStyle w:val="1"/>
        </w:rPr>
        <w:t xml:space="preserve">Europar Batasunaren kezkarik nagusietako bat da munduan gertatzen ari diren aldaketa sozial sakonei egokitu behar zaiela. Europaren estrategiek eta Nafarroako Estrategia Adimentsuak adierazten dutenez, berrikuntza sozialetik abiatuta egin behar zaie aurre aldaketa horiei. Berrikuntza eta ekintzailetza soziala bultzatzeko, beharrezkoa da sektore publikoa inplikatzeaz gain gizarte osoa eta, bereziki, hirugarren sektorea ere, inplikatzea.</w:t>
      </w:r>
    </w:p>
    <w:p>
      <w:pPr>
        <w:pStyle w:val="0"/>
        <w:suppressAutoHyphens w:val="false"/>
        <w:rPr>
          <w:rStyle w:val="1"/>
        </w:rPr>
      </w:pPr>
      <w:r>
        <w:rPr>
          <w:rStyle w:val="1"/>
        </w:rPr>
        <w:t xml:space="preserve">Hori dela-eta, Europako zuzenbidean jasotako aukera bat da irabazi-asmorik gabeko entitateentzat erreserbatzea pertsonei zuzeneko arreta emateko zerbitzuak, interes orokorrekoak.</w:t>
      </w:r>
    </w:p>
    <w:p>
      <w:pPr>
        <w:pStyle w:val="0"/>
        <w:suppressAutoHyphens w:val="false"/>
        <w:rPr>
          <w:rStyle w:val="1"/>
        </w:rPr>
      </w:pPr>
      <w:r>
        <w:rPr>
          <w:rStyle w:val="1"/>
        </w:rPr>
        <w:t xml:space="preserve">Hirugarren sektoreko entitateek toki garapenarekiko, gizarte bazterketan gelditzeko arriskuan dauden pertsonen gizarteratzearekiko eta enplegu egonkorra eta kalitatezkoa sortzearekiko konpromisoa erakusten dute.</w:t>
      </w:r>
    </w:p>
    <w:p>
      <w:pPr>
        <w:pStyle w:val="0"/>
        <w:suppressAutoHyphens w:val="false"/>
        <w:rPr>
          <w:rStyle w:val="1"/>
        </w:rPr>
      </w:pPr>
      <w:r>
        <w:rPr>
          <w:rStyle w:val="1"/>
        </w:rPr>
        <w:t xml:space="preserve">Nafarroan, Itun Sozialak arautzen dituen 13/2017 Foru Legeak aintzatetsi egin nahi du gizarte ekimeneko entitateek gizarte zerbitzuen sistemari nahiz osasun sistemari egiten dieten ekarpen erraldoia: giza baliabideetan, bitarteko ekonomikoetan eta materialetan, arretaren arloko esperientzian. Administrazio publikoaren eta gizarte zibilaren arteko elkarlanerako aukera berriak ireki nahi dira etorkizunerako.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Sei hilabeteko moratoria bat ezar dezan Eskubide Sozialetako Departamentuaren barruko fundazio publikoa sortzeko.</w:t>
      </w:r>
    </w:p>
    <w:p>
      <w:pPr>
        <w:pStyle w:val="0"/>
        <w:suppressAutoHyphens w:val="false"/>
        <w:rPr>
          <w:rStyle w:val="1"/>
        </w:rPr>
      </w:pPr>
      <w:r>
        <w:rPr>
          <w:rStyle w:val="1"/>
        </w:rPr>
        <w:t xml:space="preserve">– Bitarte horretan, lantalde bat eratuko da sektoreko gizarte entitateekin eta adituekin, gizarte zerbitzu publikoetarako kudeaketa-formularik hoberena adosteko honako irizpide hauek oinarri: kalitatea, efizientzia, eraginkortasuna eta langileen lan baldintzen hobekuntza.</w:t>
      </w:r>
    </w:p>
    <w:p>
      <w:pPr>
        <w:pStyle w:val="0"/>
        <w:suppressAutoHyphens w:val="false"/>
        <w:rPr>
          <w:rStyle w:val="1"/>
        </w:rPr>
      </w:pPr>
      <w:r>
        <w:rPr>
          <w:rStyle w:val="1"/>
        </w:rPr>
        <w:t xml:space="preserve">Iruñean, 2018ko ekainaren 13an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