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los resultados de las mediciones de tráfico en la N-134 y medidas previstas, formulada por el Ilmo. Sr. D. Carlos Couso Chamarro y publicada en el Boletín Oficial del Parlamento de Navarra número 35 de 20 de marzo de 2018, se tramite ante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