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Foruaren Hobekuntzaren 49. artikuluan jasotako trafiko arloko eskumenak eskualdatzeari eta onartzeari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Maiorga Ramírez Erro jaunak, Legebiltzarreko Erregelamenduan ezarritakoaren babesean, honako galdera hau aurkezten du, Nafarroako Gobernuak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Parlamentari honek honako hau jakin nahi du Foruaren Hobekuntzako 49. artikuluan ezarritako trafiko arloko eskumenak eskualdatzeari buruz: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urrats egin da eta zer jarduketa aurreikusi da trafiko arloko eskumenak lortzeko?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