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Koldo Martínez Urionabarrenetxea jaunak aurkeztutako gaurkotasun handiko galdera, 2018ko irailaren 18an Kasedan izandako gertakarietan 112ak eta Foruzaingoak egindakoari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Koldo Martínez Urionabarrenetxea jaunak, Legebiltzarreko Erregelamenduan ezarritakoaren babesean, gaurkotasun handiko honako galdera hau egiten du, Nafarroako Gobernuko Lehendakaritzako, Funtzio Publikoko, Justiziako eta Barneko kontseilariak irailaren 27ko Osoko Bilkuran ahoz erantzun dezan:</w:t>
      </w:r>
    </w:p>
    <w:p>
      <w:pPr>
        <w:pStyle w:val="0"/>
        <w:suppressAutoHyphens w:val="false"/>
        <w:rPr>
          <w:rStyle w:val="1"/>
        </w:rPr>
      </w:pPr>
      <w:r>
        <w:rPr>
          <w:rStyle w:val="1"/>
        </w:rPr>
        <w:t xml:space="preserve">Zer balorazio egiten duzu irailaren 18an Kasedan izandako gertakarietan 112ak eta Foruzaingoak egindakoari buruz?</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Foru parlamentaria: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