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erlijio islamikoaren ikasgaiari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 2018-2019 ikasturtean zer ikastetxetan eskaintzen ari da erlijio islamikoaren ikasgaia? Zehaztu ikastetxez ikastetxe, herriz herri eta hizkuntza-ereduz eredu.</w:t>
      </w:r>
    </w:p>
    <w:p>
      <w:pPr>
        <w:pStyle w:val="0"/>
        <w:suppressAutoHyphens w:val="false"/>
        <w:rPr>
          <w:rStyle w:val="1"/>
        </w:rPr>
      </w:pPr>
      <w:r>
        <w:rPr>
          <w:rStyle w:val="1"/>
        </w:rPr>
        <w:t xml:space="preserve">– Zein da ikasgela-kopurua? Zer mailatan?</w:t>
      </w:r>
    </w:p>
    <w:p>
      <w:pPr>
        <w:pStyle w:val="0"/>
        <w:suppressAutoHyphens w:val="false"/>
        <w:rPr>
          <w:rStyle w:val="1"/>
        </w:rPr>
      </w:pPr>
      <w:r>
        <w:rPr>
          <w:rStyle w:val="1"/>
        </w:rPr>
        <w:t xml:space="preserve">– Zenbat ikasle dago ikasgela bakoitzeko?</w:t>
      </w:r>
    </w:p>
    <w:p>
      <w:pPr>
        <w:pStyle w:val="0"/>
        <w:suppressAutoHyphens w:val="false"/>
        <w:rPr>
          <w:rStyle w:val="1"/>
        </w:rPr>
      </w:pPr>
      <w:r>
        <w:rPr>
          <w:rStyle w:val="1"/>
        </w:rPr>
        <w:t xml:space="preserve">– Zenbat pertsona kontratatu dira ikasgaia emateko?</w:t>
      </w:r>
    </w:p>
    <w:p>
      <w:pPr>
        <w:pStyle w:val="0"/>
        <w:suppressAutoHyphens w:val="false"/>
        <w:rPr>
          <w:rStyle w:val="1"/>
        </w:rPr>
      </w:pPr>
      <w:r>
        <w:rPr>
          <w:rStyle w:val="1"/>
        </w:rPr>
        <w:t xml:space="preserve">Zehaztu zer titulazio eskatu den, zer kontratazio-molde baliatu den eta ikasgaia zer hizkuntzatan ematen den.</w:t>
      </w:r>
    </w:p>
    <w:p>
      <w:pPr>
        <w:pStyle w:val="0"/>
        <w:suppressAutoHyphens w:val="false"/>
        <w:rPr>
          <w:rStyle w:val="1"/>
        </w:rPr>
      </w:pPr>
      <w:r>
        <w:rPr>
          <w:rStyle w:val="1"/>
        </w:rPr>
        <w:t xml:space="preserve">Corellan, 2018ko urriaren 2an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