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22 de octubre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estado de ejecución de la Resolución por la que se insta al Gobierno de Navarra a recuperar la financiación autonómica de las Escuelas Municipales de Música,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día 22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Teresa Sáez Barrao, Parlamentaria Foral adscrita al Grupo Podemos-Ahal Dugu, al amparo de lo dispuesto en el Reglamento de esta Cámara, presenta la siguiente pregunta oral, a fin de que sea respondida en la Comisión de Educación por parte de la Sra. Consejera de Educación del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estado de ejecución se encuentra la Resolución por la que se insta al Gobierno de Navarra a recuperar la financiación autonómica de las Escuelas Municipales de Música, destinada al funcionamiento, equipamiento, instalaciones y compra y arreglo de instrumentos y que se garantice un marco estable de financiación para todos los municipios...?, aprobada por el Pleno del Parlamento de Navarra en sesión celebrada el día 1 de febrero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18 de octubre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Teresa Sáez Barrao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