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Legebiltzarreko Erregelamenduan xedatua betetzeko, agintzen da Nafarroako Parlamentuko Aldizkari Ofizialean argitara daitezen Nafarroako Foru Komunitatearen egoerari buruzko politika orokorreko eztabaidaren ondorioz 2018ko urriaren 18an eginiko Osoko Bilkurak onetsitako erabakiak.</w:t>
      </w:r>
    </w:p>
    <w:p>
      <w:pPr>
        <w:pStyle w:val="0"/>
        <w:spacing w:after="113.386" w:before="0" w:line="222" w:lineRule="exact"/>
        <w:suppressAutoHyphens w:val="false"/>
        <w:rPr>
          <w:rStyle w:val="1"/>
        </w:rPr>
      </w:pPr>
      <w:r>
        <w:rPr>
          <w:rStyle w:val="1"/>
        </w:rPr>
        <w:t xml:space="preserve">Iruñean, 2018ko urriaren 22an</w:t>
      </w:r>
    </w:p>
    <w:p>
      <w:pPr>
        <w:pStyle w:val="0"/>
        <w:spacing w:after="113.386" w:before="0" w:line="222" w:lineRule="exact"/>
        <w:suppressAutoHyphens w:val="false"/>
        <w:rPr>
          <w:rStyle w:val="1"/>
        </w:rPr>
      </w:pPr>
      <w:r>
        <w:rPr>
          <w:rStyle w:val="1"/>
        </w:rPr>
        <w:t xml:space="preserve">Lehendakaria: Ainhoa Aznárez Igarza</w:t>
      </w:r>
    </w:p>
    <w:p>
      <w:pPr>
        <w:pStyle w:val="2"/>
        <w:suppressAutoHyphens w:val="false"/>
        <w:rPr/>
      </w:pPr>
      <w:r>
        <w:rPr/>
        <w:t xml:space="preserve">Nafarroako Foru Komunitatearen egoerari buruzko politika orokorreko eztabaidaren ondorioz 2018ko urriaren 18an eginiko Osoko Bilkurak onetsitako erabakiak</w:t>
      </w:r>
    </w:p>
    <w:p>
      <w:pPr>
        <w:pStyle w:val="0"/>
        <w:suppressAutoHyphens w:val="false"/>
        <w:rPr>
          <w:rStyle w:val="1"/>
        </w:rPr>
      </w:pPr>
      <w:r>
        <w:rPr>
          <w:rStyle w:val="1"/>
          <w:b w:val="true"/>
        </w:rPr>
        <w:t xml:space="preserve">Lehena.</w:t>
      </w:r>
      <w:r>
        <w:rPr>
          <w:rStyle w:val="1"/>
        </w:rPr>
        <w:t xml:space="preserve"> Nafarroako Parlamentuak Nafarroako Gobernua premiatzen du Espainiako Gobernuarekin elkarlanean Estatuko 2018rako aurrekontu orokorren aurrekontu-exekuzioa burutu dezan Nafarroako Foru Komunitatearekin zerikusia duten gai guztiei dagokionez (AP-15 autobidea, N-121-A errepidea, Abiadura Handiko Trena eta abar), eta finantza aldetik jasangarriak izan eta Nafarroako Parlamentuak onetsi dituen inbertsioak egin ditzan.</w:t>
      </w:r>
    </w:p>
    <w:p>
      <w:pPr>
        <w:pStyle w:val="0"/>
        <w:suppressAutoHyphens w:val="false"/>
        <w:rPr>
          <w:rStyle w:val="1"/>
        </w:rPr>
      </w:pPr>
      <w:r>
        <w:rPr>
          <w:rStyle w:val="1"/>
          <w:b w:val="true"/>
        </w:rPr>
        <w:t xml:space="preserve">Bigarrena. </w:t>
      </w:r>
      <w:r>
        <w:rPr>
          <w:rStyle w:val="1"/>
        </w:rPr>
        <w:t xml:space="preserve">Nafarroako Parlamentuak Nafarroako Gobernua premiatzen du ekonomia bizkortzeko eta enplegua sortzeko neurriak har ditzan, eta horretarako enplegu plan berri bat egin dezan, sindikatuekin eta Nafarroako Enpresaburuen Konfederazioarekin (CEN) lankidetzan.</w:t>
      </w:r>
    </w:p>
    <w:p>
      <w:pPr>
        <w:pStyle w:val="0"/>
        <w:suppressAutoHyphens w:val="false"/>
        <w:rPr>
          <w:rStyle w:val="1"/>
        </w:rPr>
      </w:pPr>
      <w:r>
        <w:rPr>
          <w:rStyle w:val="1"/>
          <w:b w:val="true"/>
        </w:rPr>
        <w:t xml:space="preserve">Hirugarrena.</w:t>
      </w:r>
      <w:r>
        <w:rPr>
          <w:rStyle w:val="1"/>
        </w:rPr>
        <w:t xml:space="preserve"> Nafarroako Parlamentuak Nafarroako Gobernua premiatzen du Nafarroako Foru Komunitateko Eskola Publikorako Plan Estrategikoa sor dezan, osagai hauek jasoko dituena:</w:t>
      </w:r>
    </w:p>
    <w:p>
      <w:pPr>
        <w:pStyle w:val="0"/>
        <w:suppressAutoHyphens w:val="false"/>
        <w:rPr>
          <w:rStyle w:val="1"/>
        </w:rPr>
      </w:pPr>
      <w:r>
        <w:rPr>
          <w:rStyle w:val="1"/>
        </w:rPr>
        <w:t xml:space="preserve">– Ikasle behartsuen kontzentrazio tasak murrizteko eta ikasle horiek funts publikoekin mantendutako ikastetxe guztien artean modu egokian banatzeko egutegia eta prozedura.</w:t>
      </w:r>
    </w:p>
    <w:p>
      <w:pPr>
        <w:pStyle w:val="0"/>
        <w:suppressAutoHyphens w:val="false"/>
        <w:rPr>
          <w:rStyle w:val="1"/>
        </w:rPr>
      </w:pPr>
      <w:r>
        <w:rPr>
          <w:rStyle w:val="1"/>
        </w:rPr>
        <w:t xml:space="preserve">– Hezkuntza inklusiboaren berariazko mapa bat, giza baliabide eta antolaketa-baliabide gehigarriak orientatuko dituena.</w:t>
      </w:r>
    </w:p>
    <w:p>
      <w:pPr>
        <w:pStyle w:val="0"/>
        <w:suppressAutoHyphens w:val="false"/>
        <w:rPr>
          <w:rStyle w:val="1"/>
        </w:rPr>
      </w:pPr>
      <w:r>
        <w:rPr>
          <w:rStyle w:val="1"/>
        </w:rPr>
        <w:t xml:space="preserve">– Ratioen murrizketa konplexutasun handiko ikastetxeetan.</w:t>
      </w:r>
    </w:p>
    <w:p>
      <w:pPr>
        <w:pStyle w:val="0"/>
        <w:suppressAutoHyphens w:val="false"/>
        <w:rPr>
          <w:rStyle w:val="1"/>
        </w:rPr>
      </w:pPr>
      <w:r>
        <w:rPr>
          <w:rStyle w:val="1"/>
        </w:rPr>
        <w:t xml:space="preserve">– Ikasleen eskolatze berantiarra aintzat hartzen duen plangintza, plantillak taxutzeko orduan.</w:t>
      </w:r>
    </w:p>
    <w:p>
      <w:pPr>
        <w:pStyle w:val="0"/>
        <w:suppressAutoHyphens w:val="false"/>
        <w:rPr>
          <w:rStyle w:val="1"/>
        </w:rPr>
      </w:pPr>
      <w:r>
        <w:rPr>
          <w:rStyle w:val="1"/>
        </w:rPr>
        <w:t xml:space="preserve">– Ikastetxeen funtzionamendu gastuaren gehikuntza.</w:t>
      </w:r>
    </w:p>
    <w:p>
      <w:pPr>
        <w:pStyle w:val="0"/>
        <w:suppressAutoHyphens w:val="false"/>
        <w:rPr>
          <w:rStyle w:val="1"/>
        </w:rPr>
      </w:pPr>
      <w:r>
        <w:rPr>
          <w:rStyle w:val="1"/>
        </w:rPr>
        <w:t xml:space="preserve">– Lurralde-lankidetzako estrategia berariazko bat landa-eskola babesteko, toki administrazioen laguntzaz. Bertan aztertuko dira behar diren baliabideak, irakasleen berariazko prestakuntza, ikastetxe bakoitzeko zerbitzu osagarriak eta, arreta bereziz, garraioaren, jantokiaren eta ikasleentzako laguntza materialaren beharra.</w:t>
      </w:r>
    </w:p>
    <w:p>
      <w:pPr>
        <w:pStyle w:val="0"/>
        <w:suppressAutoHyphens w:val="false"/>
        <w:rPr>
          <w:rStyle w:val="1"/>
        </w:rPr>
      </w:pPr>
      <w:r>
        <w:rPr>
          <w:rStyle w:val="1"/>
          <w:b w:val="true"/>
        </w:rPr>
        <w:t xml:space="preserve">Laugarrena.</w:t>
      </w:r>
      <w:r>
        <w:rPr>
          <w:rStyle w:val="1"/>
        </w:rPr>
        <w:t xml:space="preserve"> Nafarroako Parlamentuak Nafarroako Gobernua premiatzen du:</w:t>
      </w:r>
    </w:p>
    <w:p>
      <w:pPr>
        <w:pStyle w:val="0"/>
        <w:suppressAutoHyphens w:val="false"/>
        <w:rPr>
          <w:rStyle w:val="1"/>
        </w:rPr>
      </w:pPr>
      <w:r>
        <w:rPr>
          <w:rStyle w:val="1"/>
        </w:rPr>
        <w:t xml:space="preserve">– Foru Komunitatea jendegabetzearen erronkari aurre egiteko estrategia bat ezar dezan.</w:t>
      </w:r>
    </w:p>
    <w:p>
      <w:pPr>
        <w:pStyle w:val="0"/>
        <w:suppressAutoHyphens w:val="false"/>
        <w:rPr>
          <w:rStyle w:val="1"/>
        </w:rPr>
      </w:pPr>
      <w:r>
        <w:rPr>
          <w:rStyle w:val="1"/>
        </w:rPr>
        <w:t xml:space="preserve">– Nafarroako landa-eremuetan bizi diren pertsonen bizi maila eta kalitatea igotzeko proposamenak egin ditzan, gure Komunitatean berdintasuna eta gizarte- nahiz lurralde-egitura hobetzeko, langabeziaren, jendegabetzearen eta zahartzearen azaroei aurre eginez.</w:t>
      </w:r>
    </w:p>
    <w:p>
      <w:pPr>
        <w:pStyle w:val="0"/>
        <w:suppressAutoHyphens w:val="false"/>
        <w:rPr>
          <w:rStyle w:val="1"/>
        </w:rPr>
      </w:pPr>
      <w:r>
        <w:rPr>
          <w:rStyle w:val="1"/>
        </w:rPr>
        <w:t xml:space="preserve">– Foru Administrazioa, Nafarroako Udal eta Kontzejuen Federazioa eta zehaztu beharreko beste erakunde batzuk bilduko dituen batzorde bat sor dezan, jendegabetzearen aurkako eta lurraldea egituratzearen aldeko talka-plan bat egiteko eta Nafarroako araudiaren exekuzioa eta landa-eremuetan benetan duen eraginkortasuna ebaluatzeko.</w:t>
      </w:r>
    </w:p>
    <w:p>
      <w:pPr>
        <w:pStyle w:val="0"/>
        <w:suppressAutoHyphens w:val="false"/>
        <w:rPr>
          <w:rStyle w:val="1"/>
        </w:rPr>
      </w:pPr>
      <w:r>
        <w:rPr>
          <w:rStyle w:val="1"/>
          <w:b w:val="true"/>
        </w:rPr>
        <w:t xml:space="preserve">Bosgarrena.</w:t>
      </w:r>
      <w:r>
        <w:rPr>
          <w:rStyle w:val="1"/>
        </w:rPr>
        <w:t xml:space="preserve"> Nafarroako Parlamentuak Nafarroako Gobernua premiatzen du:</w:t>
      </w:r>
    </w:p>
    <w:p>
      <w:pPr>
        <w:pStyle w:val="0"/>
        <w:suppressAutoHyphens w:val="false"/>
        <w:rPr>
          <w:rStyle w:val="1"/>
        </w:rPr>
      </w:pPr>
      <w:r>
        <w:rPr>
          <w:rStyle w:val="1"/>
        </w:rPr>
        <w:t xml:space="preserve">– Susta ditzan, elkarrizketa sozialaren esparruan, lan denborak eta lanaldiak arrazionalizatzearekin zerikusia duten neurrietarako pizgarriak.</w:t>
      </w:r>
    </w:p>
    <w:p>
      <w:pPr>
        <w:pStyle w:val="0"/>
        <w:suppressAutoHyphens w:val="false"/>
        <w:rPr>
          <w:rStyle w:val="1"/>
        </w:rPr>
      </w:pPr>
      <w:r>
        <w:rPr>
          <w:rStyle w:val="1"/>
        </w:rPr>
        <w:t xml:space="preserve">– Langileen bizitza profesionalaren eta pertsonalaren arteko oreka hobetze aldera antolaketan berrikuntzak egiteko ekimenak dituzten enpresei laguntzeko funtsa sor dezan. – Antolaketa berritzeko programen barruan laguntza lerro berezi bat ezarriko da lanaldi malgua edota telelana sustatzeko aplikazioen garapenerako.</w:t>
      </w:r>
    </w:p>
    <w:p>
      <w:pPr>
        <w:pStyle w:val="0"/>
        <w:suppressAutoHyphens w:val="false"/>
        <w:rPr>
          <w:rStyle w:val="1"/>
        </w:rPr>
      </w:pPr>
      <w:r>
        <w:rPr>
          <w:rStyle w:val="1"/>
        </w:rPr>
        <w:t xml:space="preserve">– Enpresei telelana eta kontratu erdi-presentzialak garatzen lagun diezaien, pizgarriak emanez.</w:t>
      </w:r>
    </w:p>
    <w:p>
      <w:pPr>
        <w:pStyle w:val="0"/>
        <w:suppressAutoHyphens w:val="false"/>
        <w:rPr>
          <w:rStyle w:val="1"/>
        </w:rPr>
      </w:pPr>
      <w:r>
        <w:rPr>
          <w:rStyle w:val="1"/>
        </w:rPr>
        <w:t xml:space="preserve">– Enpresa guztietan berdintasunerako planak abian jartzea susta dezan, behar den aholkularitza teknikoaren, jarraipenaren eta ebaluazioaren bitartez. Plan horietan beti jasoko da enpresaren barruan berdintasunerako politikak sustatzea eta abian jarritako bateratze neurrien berri zabaltzea gizonezko langileen artean.</w:t>
      </w:r>
    </w:p>
    <w:p>
      <w:pPr>
        <w:pStyle w:val="0"/>
        <w:suppressAutoHyphens w:val="false"/>
        <w:rPr>
          <w:rStyle w:val="1"/>
        </w:rPr>
      </w:pPr>
      <w:r>
        <w:rPr>
          <w:rStyle w:val="1"/>
        </w:rPr>
        <w:t xml:space="preserve">– Lan Autonomoaren Nafarroako Kontseiluarekin ados jarrita, araugintzako neurri fiskal, tributu-neurri, lan arloko neurri eta abarrekoen zerrenda aurkez dezan, langile autonomoek familia, lana, bizitza soziala eta bizitza pertsonala bateratzeko duten eskubidearen eta zainketen erantzukidetzaren babesean aurrera egiteko.</w:t>
      </w:r>
    </w:p>
    <w:p>
      <w:pPr>
        <w:pStyle w:val="0"/>
        <w:suppressAutoHyphens w:val="false"/>
        <w:rPr>
          <w:rStyle w:val="1"/>
        </w:rPr>
      </w:pPr>
      <w:r>
        <w:rPr>
          <w:rStyle w:val="1"/>
        </w:rPr>
        <w:t xml:space="preserve">– Funtzio publikoaren esparruan: amatasun eta aitatasun baimenak pareka ditzan, berdinak eta besterenezinak izateko. – Telelanaren eta ordutegi malguaren mekanismoa sustatu eta aplikatu dezan, ahal den sektoreetan.</w:t>
      </w:r>
    </w:p>
    <w:p>
      <w:pPr>
        <w:pStyle w:val="0"/>
        <w:suppressAutoHyphens w:val="false"/>
        <w:rPr>
          <w:rStyle w:val="1"/>
        </w:rPr>
      </w:pPr>
      <w:r>
        <w:rPr>
          <w:rStyle w:val="1"/>
        </w:rPr>
        <w:t xml:space="preserve">– Egungo Reconcilia zigilua berrikusi eta hobetu dezan, berdintasunari eta bateratzeari dagokienez proposatutako ekintzak zigiluari atxikitako erakunde guztietan beteko direla eta, batez ere, emaitzak izanen dituztela bermatzeko.</w:t>
      </w:r>
    </w:p>
    <w:p>
      <w:pPr>
        <w:pStyle w:val="0"/>
        <w:suppressAutoHyphens w:val="false"/>
        <w:rPr>
          <w:rStyle w:val="1"/>
        </w:rPr>
      </w:pPr>
      <w:r>
        <w:rPr>
          <w:rStyle w:val="1"/>
        </w:rPr>
        <w:t xml:space="preserve">– Eskubide Sozialetako Departamentuak kudeatzen dituen egungo laguntzak berrikus ditzan, erantzukidetzari buruzko irizpideak ezartzeko eta laguntzen eskuragarritasuna bermatzeko.</w:t>
      </w:r>
    </w:p>
    <w:p>
      <w:pPr>
        <w:pStyle w:val="0"/>
        <w:suppressAutoHyphens w:val="false"/>
        <w:rPr>
          <w:rStyle w:val="1"/>
        </w:rPr>
      </w:pPr>
      <w:r>
        <w:rPr>
          <w:rStyle w:val="1"/>
          <w:b w:val="true"/>
        </w:rPr>
        <w:t xml:space="preserve">Seigarrena.</w:t>
      </w:r>
      <w:r>
        <w:rPr>
          <w:rStyle w:val="1"/>
        </w:rPr>
        <w:t xml:space="preserve"> Nafarroako Parlamentuak Nafarroako Gobernua premiatzen du:</w:t>
      </w:r>
    </w:p>
    <w:p>
      <w:pPr>
        <w:pStyle w:val="0"/>
        <w:suppressAutoHyphens w:val="false"/>
        <w:rPr>
          <w:rStyle w:val="1"/>
        </w:rPr>
      </w:pPr>
      <w:r>
        <w:rPr>
          <w:rStyle w:val="1"/>
        </w:rPr>
        <w:t xml:space="preserve">– Alde biko harreman leiala, gardena eta eraikitzailea ezar dezan Espainiako Gobernuarekin, Estatuaren eskumenekoak izanik batera kudeatu edo landu daitezkeen gaietan Nafarroaren interes orokorraren aldeko akordioak lortzeko.</w:t>
      </w:r>
    </w:p>
    <w:p>
      <w:pPr>
        <w:pStyle w:val="0"/>
        <w:suppressAutoHyphens w:val="false"/>
        <w:rPr>
          <w:rStyle w:val="1"/>
        </w:rPr>
      </w:pPr>
      <w:r>
        <w:rPr>
          <w:rStyle w:val="1"/>
        </w:rPr>
        <w:t xml:space="preserve">– Espainiako Gobernuarekin akordioak lor ditzan, betiere Nafarroan adostasun zabala jaso behar dutenak, autogobernuan sakondu eta aurrera egiteko.</w:t>
      </w:r>
    </w:p>
    <w:p>
      <w:pPr>
        <w:pStyle w:val="0"/>
        <w:suppressAutoHyphens w:val="false"/>
        <w:rPr>
          <w:rStyle w:val="1"/>
        </w:rPr>
      </w:pPr>
      <w:r>
        <w:rPr>
          <w:rStyle w:val="1"/>
        </w:rPr>
        <w:t xml:space="preserve">– Elkarrizketaren eta akordiorako borondatearen alde apustu egin dezan Espainiako Gobernuarekiko harremanetan.</w:t>
      </w:r>
    </w:p>
    <w:p>
      <w:pPr>
        <w:pStyle w:val="0"/>
        <w:suppressAutoHyphens w:val="false"/>
        <w:rPr>
          <w:rStyle w:val="1"/>
        </w:rPr>
      </w:pPr>
      <w:r>
        <w:rPr>
          <w:rStyle w:val="1"/>
          <w:b w:val="true"/>
        </w:rPr>
        <w:t xml:space="preserve">Zazpigarrena.</w:t>
      </w:r>
      <w:r>
        <w:rPr>
          <w:rStyle w:val="1"/>
        </w:rPr>
        <w:t xml:space="preserve"> Nafarroako Parlamentuak Nafarroako Gobernua premiatzen du:</w:t>
      </w:r>
    </w:p>
    <w:p>
      <w:pPr>
        <w:pStyle w:val="0"/>
        <w:suppressAutoHyphens w:val="false"/>
        <w:rPr>
          <w:rStyle w:val="1"/>
        </w:rPr>
      </w:pPr>
      <w:r>
        <w:rPr>
          <w:rStyle w:val="1"/>
        </w:rPr>
        <w:t xml:space="preserve">– Gizarteratzeko eta Errenta Bermaturako Eskubideak arautzen dituen azaroaren 11ko 15/2016 Foru Legean garatutako eskubideak mantendu eta finkatu ditzan, nafarrek baliabide ekonomiko egokiak eskura izaten jarraitzeko eta kalitatezko gizarteratze- eta laneratze-zerbitzuen onura jasotzeko. Eskubide horiek finkatzeak eragin positiboa du desberdintasuna eta pobrezia murriztean, batez ere haurrena, eta zailtasun gehien dituzten kolektiboak laneratzean, eta horrela gizarte kohesio handiagoa eta oparotasun handiagoa lortzen dira Nafarroako gizarte osoarentzat.</w:t>
      </w:r>
    </w:p>
    <w:p>
      <w:pPr>
        <w:pStyle w:val="0"/>
        <w:suppressAutoHyphens w:val="false"/>
        <w:rPr>
          <w:rStyle w:val="1"/>
        </w:rPr>
      </w:pPr>
      <w:r>
        <w:rPr>
          <w:rStyle w:val="1"/>
        </w:rPr>
        <w:t xml:space="preserve">– Nafarrentzako eskubide sozialen bermea finkatu eta sakondu dezan garrantzi handiko hainbat esparrutan: adinekoentzako arreta, mendekotasuna, desgaitasuna, gaixotasun mentala, haurrak, gizarteratzea eta abar. Horretarako behar diren arau aldaketak bultzatuko dira, halako moldez non eskubide horiek bermatu eta hedatuko baitira.</w:t>
      </w:r>
    </w:p>
    <w:p>
      <w:pPr>
        <w:pStyle w:val="0"/>
        <w:suppressAutoHyphens w:val="false"/>
        <w:rPr>
          <w:rStyle w:val="1"/>
        </w:rPr>
      </w:pPr>
      <w:r>
        <w:rPr>
          <w:rStyle w:val="1"/>
          <w:b w:val="true"/>
        </w:rPr>
        <w:t xml:space="preserve">Zortzigarrena.</w:t>
      </w:r>
      <w:r>
        <w:rPr>
          <w:rStyle w:val="1"/>
        </w:rPr>
        <w:t xml:space="preserve"> Nafarroako Parlamentuak Nafarroako Gobernua premiatzen du nafarrei etxebizitza duinerako eskubide eraginkorra bermatzeko beharrezkoak diren politikak susta ditzan. Horretarako, behar diren arauzko eta legezko tresnak garatuko ditu, honako xede hauetan eragina izanen dutenak, besteak beste: etxebizitza hutsak baliaraztea, gazteei laguntzea emantzipazio prozesuetan, eta laguntza ematea hala behar duten Nafarroako familia guztiei.</w:t>
      </w:r>
    </w:p>
    <w:p>
      <w:pPr>
        <w:pStyle w:val="0"/>
        <w:suppressAutoHyphens w:val="false"/>
        <w:rPr>
          <w:rStyle w:val="1"/>
        </w:rPr>
      </w:pPr>
      <w:r>
        <w:rPr>
          <w:rStyle w:val="1"/>
          <w:b w:val="true"/>
        </w:rPr>
        <w:t xml:space="preserve">Bederatzigarrena.</w:t>
      </w:r>
      <w:r>
        <w:rPr>
          <w:rStyle w:val="1"/>
        </w:rPr>
        <w:t xml:space="preserve"> Nafarroako Parlamentuak konpromisoa hartzen du tokiko erakunde sarea udal autonomiaren, subsidiariotasunaren, lurralde-orekaren eta finantza-nahikotasunaren oinarrizko printzipioetatik abiatuta egokitzeko lan egiteko eta lan horren beharra defendatzeko, eta Nafarroako toki erakundeei beharrezkoak diren tresna teknikoak eta ekonomikoak emateko beren eskumenak garatu eta lurralde-oreka bermatu ahal izan dezaten Nafarroako eskualdeen garapen sozial eta ekonomikoan.</w:t>
      </w:r>
    </w:p>
    <w:p>
      <w:pPr>
        <w:pStyle w:val="0"/>
        <w:suppressAutoHyphens w:val="false"/>
        <w:rPr>
          <w:rStyle w:val="1"/>
        </w:rPr>
      </w:pPr>
      <w:r>
        <w:rPr>
          <w:rStyle w:val="1"/>
        </w:rPr>
        <w:t xml:space="preserve">Nafarroako Parlamentuak beharrezkoa deritzo Toki Administrazioa erreformatzeari Gobernuak horretarako aurkeztu duen eta Parlamentuan izapidetzen ari den lege-proiektuan planteatutako baldintza orokorretan, eta uste du proiektu hori onesten denean emanen zaiola hasiera Nafarroak XXI. mendearen hastapen honetan behar dituen toki entitateen multzoaren konfigurazioari.</w:t>
      </w:r>
    </w:p>
    <w:p>
      <w:pPr>
        <w:pStyle w:val="0"/>
        <w:suppressAutoHyphens w:val="false"/>
        <w:rPr>
          <w:rStyle w:val="1"/>
        </w:rPr>
      </w:pPr>
      <w:r>
        <w:rPr>
          <w:rStyle w:val="1"/>
        </w:rPr>
        <w:t xml:space="preserve">Nafarroako Parlamentuak berariaz aitortzen ditu Nafarroaren lurralde-aniztasuna, horren errespetua, kanonen homogeneizazioa inposatzea saihestuz, eta hura ikusgai egitearen aldeko apustua, Komunitate osoaren garapenerako aberastasunaren eta balio erantsiaren erakusgarri gisa. Halaber, Nafarroako Parlamentuak konpromisoa agertzen du lurralde-kohesioa jarduketa-printzipioa izan dadin bere legegintza-jarduera osoan.</w:t>
      </w:r>
    </w:p>
    <w:p>
      <w:pPr>
        <w:pStyle w:val="0"/>
        <w:suppressAutoHyphens w:val="false"/>
        <w:rPr>
          <w:rStyle w:val="1"/>
        </w:rPr>
      </w:pPr>
      <w:r>
        <w:rPr>
          <w:rStyle w:val="1"/>
          <w:b w:val="true"/>
        </w:rPr>
        <w:t xml:space="preserve">Hamargarrena.</w:t>
      </w:r>
      <w:r>
        <w:rPr>
          <w:rStyle w:val="1"/>
        </w:rPr>
        <w:t xml:space="preserve"> Nafarroako Parlamentuak Nafarroako Gobernua premiatzen du Genero berdintasunaren aldeko Nafarroako Itun handi baten buru izan dezan, generoarengatiko bereizkeriak errotik ezabatzeko eta emakumeen eta gizonen berdintasuna lortzeko lanean ari diren erakunde feministen eta emakume elkarteen eskutik, barruan bilduko dituena Nafarroako Parlamentua osatzen duten taldeak, Nafarroako toki entitateak, eragile ekonomiko eta sozialak eta zeregin horri ekiteko prest dauden erakunde eta elkarte guztiak.</w:t>
      </w:r>
    </w:p>
    <w:p>
      <w:pPr>
        <w:pStyle w:val="0"/>
        <w:suppressAutoHyphens w:val="false"/>
        <w:rPr>
          <w:rStyle w:val="1"/>
        </w:rPr>
      </w:pPr>
      <w:r>
        <w:rPr>
          <w:rStyle w:val="1"/>
          <w:b w:val="true"/>
        </w:rPr>
        <w:t xml:space="preserve">Hamaikagarrena. </w:t>
      </w:r>
      <w:r>
        <w:rPr>
          <w:rStyle w:val="1"/>
        </w:rPr>
        <w:t xml:space="preserve">Nafarroako Parlamentuak bere konpromisoa agertzen du Nafarroako autogobernuaren aurrerapenaren alde, zeinaren ezaugarria baita Nafarroaren eta Espainiako Estatuaren arteko egiazko aldebikotasuna berdinen arteko harreman batean, Nafarroako herritarrak izanik bi administrazioen arteko harremanaren esparrua askatasunez definitzen dutenak. Zehazki, azaldutako printzipioekin bat, Nafarroako Parlamentuak hau eskatzen dio Espainiako Gobernuari:</w:t>
      </w:r>
    </w:p>
    <w:p>
      <w:pPr>
        <w:pStyle w:val="0"/>
        <w:suppressAutoHyphens w:val="false"/>
        <w:rPr>
          <w:rStyle w:val="1"/>
        </w:rPr>
      </w:pPr>
      <w:r>
        <w:rPr>
          <w:rStyle w:val="1"/>
        </w:rPr>
        <w:t xml:space="preserve">– Ez ditzala oztopatu Nafarroako Parlamentuak onetsitako 113 milioi euroko inbertsioak, Estatuak 2016an eta 2017an gordeta eduki dituen Nafarroako baliabide propioekin finantzatuak.</w:t>
      </w:r>
    </w:p>
    <w:p>
      <w:pPr>
        <w:pStyle w:val="0"/>
        <w:suppressAutoHyphens w:val="false"/>
        <w:rPr>
          <w:rStyle w:val="1"/>
        </w:rPr>
      </w:pPr>
      <w:r>
        <w:rPr>
          <w:rStyle w:val="1"/>
        </w:rPr>
        <w:t xml:space="preserve">– Berdinen arteko aldebikotasunari atxikita jardun dezala harreman ekonomikoen esparruan, indarrik gabe utziz aldeen arteko akordio librearen gainetik nagusitasun hierarkikoak jartzen dituen arau oro, batik bat Konstituzioaren 135. artikulua.</w:t>
      </w:r>
    </w:p>
    <w:p>
      <w:pPr>
        <w:pStyle w:val="0"/>
        <w:suppressAutoHyphens w:val="false"/>
        <w:rPr>
          <w:rStyle w:val="1"/>
        </w:rPr>
      </w:pPr>
      <w:r>
        <w:rPr>
          <w:rStyle w:val="1"/>
        </w:rPr>
        <w:t xml:space="preserve">– Jasotzeko dauden eskumen guztiak transferitzeko prozesua abian jar dezala.</w:t>
      </w:r>
    </w:p>
    <w:p>
      <w:pPr>
        <w:pStyle w:val="0"/>
        <w:suppressAutoHyphens w:val="false"/>
        <w:rPr>
          <w:rStyle w:val="1"/>
        </w:rPr>
      </w:pPr>
      <w:r>
        <w:rPr>
          <w:rStyle w:val="1"/>
        </w:rPr>
        <w:t xml:space="preserve">– Oinarrizko askatasunen narriadurari buelta eman diezaiola, behar diren neurriak hartuz preso politiko kataluniarrak askatzeko, parlamentuen aldarrikapen politikoetarako askatasuna errespetatzeko eta gaur egun Estatuan adierazpen-askatasuna nabarmen urratzen duten egoerak onbideratzek.</w:t>
      </w:r>
    </w:p>
    <w:p>
      <w:pPr>
        <w:pStyle w:val="0"/>
        <w:suppressAutoHyphens w:val="false"/>
        <w:rPr>
          <w:rStyle w:val="1"/>
        </w:rPr>
      </w:pPr>
      <w:r>
        <w:rPr>
          <w:rStyle w:val="1"/>
          <w:b w:val="true"/>
        </w:rPr>
        <w:t xml:space="preserve">Hamabigarrena.</w:t>
      </w:r>
      <w:r>
        <w:rPr>
          <w:rStyle w:val="1"/>
        </w:rPr>
        <w:t xml:space="preserve"> Nafarroako Parlamentuak Nafarroako Gobernua premiatzen du lana banatzeko neurri zehatzak bultza ditzan, hala nola lanaldi indibidualak murriztea, lan-zamen euspena edo aparteko orduak kentzea, gure Foru Komunitateko lan arlo guztietan, eta bereziki Administrazio Publikoan, jakina baita horri lotutako gizarte kolektibo batzuek helburu horretarako lege-proposamenak aurkeztu dituztela berariaz.</w:t>
      </w:r>
    </w:p>
    <w:p>
      <w:pPr>
        <w:pStyle w:val="0"/>
        <w:suppressAutoHyphens w:val="false"/>
        <w:rPr>
          <w:rStyle w:val="1"/>
        </w:rPr>
      </w:pPr>
      <w:r>
        <w:rPr>
          <w:rStyle w:val="1"/>
          <w:b w:val="true"/>
        </w:rPr>
        <w:t xml:space="preserve">Hamahirugarrena.</w:t>
      </w:r>
      <w:r>
        <w:rPr>
          <w:rStyle w:val="1"/>
        </w:rPr>
        <w:t xml:space="preserve"> Nafarroako Parlamentuak Gobernu zentralari eskatzen dio lehenbailehen ekin diezaiola Espainiako eta Nafarroako herritarren lan eta gizarte eskubideak eta askatasunak murriztu dituzten lege hauek indargabetzeari:</w:t>
      </w:r>
    </w:p>
    <w:p>
      <w:pPr>
        <w:pStyle w:val="0"/>
        <w:suppressAutoHyphens w:val="false"/>
        <w:rPr>
          <w:rStyle w:val="1"/>
        </w:rPr>
      </w:pPr>
      <w:r>
        <w:rPr>
          <w:rStyle w:val="1"/>
        </w:rPr>
        <w:t xml:space="preserve">– Espainiako Konstituzioaren 135. artikulua, eta Aurrekontu Egonkortasunari eta Finantza Iraunkortasunari buruzko apirilaren 27ko 2/2012 Lege Organikoa.</w:t>
      </w:r>
    </w:p>
    <w:p>
      <w:pPr>
        <w:pStyle w:val="0"/>
        <w:suppressAutoHyphens w:val="false"/>
        <w:rPr>
          <w:rStyle w:val="1"/>
        </w:rPr>
      </w:pPr>
      <w:r>
        <w:rPr>
          <w:rStyle w:val="1"/>
        </w:rPr>
        <w:t xml:space="preserve">– Lan merkatua erreformatzeko presako neurriei buruzko ekainaren 16ko 10/2010 Errege Lege Dekretuaren bidez onetsitako lan erreforma.</w:t>
      </w:r>
    </w:p>
    <w:p>
      <w:pPr>
        <w:pStyle w:val="0"/>
        <w:suppressAutoHyphens w:val="false"/>
        <w:rPr>
          <w:rStyle w:val="1"/>
        </w:rPr>
      </w:pPr>
      <w:r>
        <w:rPr>
          <w:rStyle w:val="1"/>
        </w:rPr>
        <w:t xml:space="preserve">– Hasiera batean 2012ko otsailaren 10eko 3/2012 Errege Lege Dekretuaren bidez onetsi zen lan erreforma, gerora, Diputatuen Kongresuak dekretu hori baliozkotu ondoren, uztailaren 6ko 3/2012 Legearen bidez onetsi zena.</w:t>
      </w:r>
    </w:p>
    <w:p>
      <w:pPr>
        <w:pStyle w:val="0"/>
        <w:suppressAutoHyphens w:val="false"/>
        <w:rPr>
          <w:rStyle w:val="1"/>
        </w:rPr>
      </w:pPr>
      <w:r>
        <w:rPr>
          <w:rStyle w:val="1"/>
        </w:rPr>
        <w:t xml:space="preserve">– Abenduaren 23ko 23/2013 Legea, Gizarte Segurantzaren pentsio sistemaren jasangarritasun faktorea eta errebalorizazio indizea arautzen dituena.</w:t>
      </w:r>
    </w:p>
    <w:p>
      <w:pPr>
        <w:pStyle w:val="0"/>
        <w:suppressAutoHyphens w:val="false"/>
        <w:rPr>
          <w:rStyle w:val="1"/>
        </w:rPr>
      </w:pPr>
      <w:r>
        <w:rPr>
          <w:rStyle w:val="1"/>
        </w:rPr>
        <w:t xml:space="preserve">– Martxoaren 30eko 4/2015 Lege Organikoa, herritarren segurtasuna babestekoa (Mozal Legea).</w:t>
      </w:r>
    </w:p>
    <w:p>
      <w:pPr>
        <w:pStyle w:val="0"/>
        <w:suppressAutoHyphens w:val="false"/>
        <w:rPr>
          <w:rStyle w:val="1"/>
        </w:rPr>
      </w:pPr>
      <w:r>
        <w:rPr>
          <w:rStyle w:val="1"/>
        </w:rPr>
        <w:t xml:space="preserve">– Abenduaren 9ko 8/2013 Lege Organikoa, hezkuntzaren kalitatea hobetzekoa (LOMCE).</w:t>
      </w:r>
    </w:p>
    <w:p>
      <w:pPr>
        <w:pStyle w:val="0"/>
        <w:suppressAutoHyphens w:val="false"/>
        <w:rPr>
          <w:rStyle w:val="1"/>
        </w:rPr>
      </w:pPr>
      <w:r>
        <w:rPr>
          <w:rStyle w:val="1"/>
        </w:rPr>
        <w:t xml:space="preserve">– Apirilaren 20ko 16/2012 Errege Lege Dekretua, Osasun Sistema Nazionalaren iraunkortasuna bermatzeko eta haren prestazioen kalitatea eta segurtasuna hobetzeko premiazko neurriei buruzkoa.</w:t>
      </w:r>
    </w:p>
    <w:p>
      <w:pPr>
        <w:pStyle w:val="0"/>
        <w:suppressAutoHyphens w:val="false"/>
        <w:rPr>
          <w:rStyle w:val="1"/>
        </w:rPr>
      </w:pPr>
      <w:r>
        <w:rPr>
          <w:rStyle w:val="1"/>
        </w:rPr>
        <w:t xml:space="preserve">– Apirilaren 20ko 14/2012 Errege Lege Dekretua, hezkuntza publikoaren arloko gastu publikoa arrazionalizatzeko premiazko neurriei buruzkoa.</w:t>
      </w:r>
    </w:p>
    <w:p>
      <w:pPr>
        <w:pStyle w:val="0"/>
        <w:suppressAutoHyphens w:val="false"/>
        <w:rPr>
          <w:rStyle w:val="1"/>
        </w:rPr>
      </w:pPr>
      <w:r>
        <w:rPr>
          <w:rStyle w:val="1"/>
        </w:rPr>
        <w:t xml:space="preserve">– Abenduaren 26ko 17/2014 Errege Lege Dekretua, autonomia-erkidegoen eta toki-erakundeen finantza-iraunkortasunerako neurriei eta bestelako neurri ekonomikoei buruzkoa.</w:t>
      </w:r>
    </w:p>
    <w:p>
      <w:pPr>
        <w:pStyle w:val="0"/>
        <w:suppressAutoHyphens w:val="false"/>
        <w:rPr>
          <w:rStyle w:val="1"/>
        </w:rPr>
      </w:pPr>
      <w:r>
        <w:rPr>
          <w:rStyle w:val="1"/>
          <w:b w:val="true"/>
        </w:rPr>
        <w:t xml:space="preserve">Hamalaugarrena.</w:t>
      </w:r>
      <w:r>
        <w:rPr>
          <w:rStyle w:val="1"/>
        </w:rPr>
      </w:r>
    </w:p>
    <w:p>
      <w:pPr>
        <w:pStyle w:val="0"/>
        <w:suppressAutoHyphens w:val="false"/>
        <w:rPr>
          <w:rStyle w:val="1"/>
        </w:rPr>
      </w:pPr>
      <w:r>
        <w:rPr>
          <w:rStyle w:val="1"/>
        </w:rPr>
        <w:t xml:space="preserve">Nafarroako Parlamentuak erabakitzen du Espainiako Gobernua premiatzea erreferendum deialdia egin dezan, herritarrek demokratikoki hautatu ahal izateko zein estatu mota nahi duten, monarkia ala errepublika.</w:t>
      </w:r>
    </w:p>
    <w:p>
      <w:pPr>
        <w:pStyle w:val="0"/>
        <w:suppressAutoHyphens w:val="false"/>
        <w:rPr>
          <w:rStyle w:val="1"/>
        </w:rPr>
      </w:pPr>
      <w:r>
        <w:rPr>
          <w:rStyle w:val="1"/>
        </w:rPr>
        <w:t xml:space="preserve">Nafarroako Parlamentuak erabakitzen du Diputatuen Kongresua premiatzea Juan Carlos I.a errege ohiaren ondarearen iturrien inguruko ustezko irregulartasunak eta praktika ustelak ikertzeko batzorde bat sor dezan.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