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2018, el Pleno de la Cámara rechazó la moción por la que se insta al Gobierno de Navarra a elaborar un protocolo para proceder a la devolución de las retenciones del IRPF en la prestación por maternidad, presentada por la Ilma. Sra. D.ª Ana María Beltrán Villalba y publicada en el Boletín Oficial del Parlamento de Navarra núm. 124 de 19 de octubre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