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una de las fichas del Programa de Coeducación Skolae destinada a la etapa de Bachillerato y Formación Profesional,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del Grupo Parlamentario Unión del Pueblo Navarro (UPN), de conformidad con lo establecido en el Reglamento de la Cámara, solicita respuesta para su contestación en Pleno a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motivo por el que en la edición de una de las fichas utilizadas del Programa de Coeducación, denominado Skolae, por el Departamento de Educación, destinada a la etapa de Bachillerato y Formación Profesional (FP) en el eje de liderazgo, empoderamiento y participación social a la hora de que los alumnos conozcan la labor a favor de una sociedad más igualitaria realizada por algún colectivo u organización feminista se recoja: “Deberá ser del entorno cercano (sin irnos al Estado español)”?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30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