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adingabeen nahiz genero-indarkeriaren biktimen ondarea babes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eta bozkatzeko. Mozioaren bidez premiatzen da adingabeen nahiz genero-indarkeriaren biktimen ondarea babes dadin.</w:t>
      </w:r>
    </w:p>
    <w:p>
      <w:pPr>
        <w:pStyle w:val="0"/>
        <w:suppressAutoHyphens w:val="false"/>
        <w:rPr>
          <w:rStyle w:val="1"/>
        </w:rPr>
      </w:pPr>
      <w:r>
        <w:rPr>
          <w:rStyle w:val="1"/>
        </w:rPr>
        <w:t xml:space="preserve">Ekainaren 2ko 4/2008 Legegintzako Foru Dekretuaren bidez onetsitako Pertsona fisikoen errentaren gaineko zergari buruzko Foru Legearen Testu Bateginak ezartzen duenez, familia unitate bat osatzen duten pertsona fisikoek, edozein zergalditan, zerga batera ordaintzeko aukera dute, zergari buruzko arau orokorrei eta aipatu legearen xedapenei jarraituz.</w:t>
      </w:r>
    </w:p>
    <w:p>
      <w:pPr>
        <w:pStyle w:val="0"/>
        <w:suppressAutoHyphens w:val="false"/>
        <w:rPr>
          <w:rStyle w:val="1"/>
        </w:rPr>
      </w:pPr>
      <w:r>
        <w:rPr>
          <w:rStyle w:val="1"/>
        </w:rPr>
        <w:t xml:space="preserve">Tributuei buruzko abenduaren 14ko 13/2000 Foru Lege Orokorrak ezartzen duenez, betebeharra sortzen duen gertakari edo elementu berean zergapeko bat baino gehiago biltzen badira, denak solidarioki daude beharturik betebehar horretan sartzen diren prestazio guztiak betetzera, salbu eta lege mailako arau batean espresuki besterik xedatzen denean, eta tributu-zorraren erantzule deklaratu ahal izanen dira, subjektu pasibo edo zordun nagusiekin batera, beste pertsona batzuk, solidarioki edo subsidiarioki eta erantzukizuna betiere subsidiarioa izanen da, salbu eta aurkako legezko arau espresa badago.</w:t>
      </w:r>
    </w:p>
    <w:p>
      <w:pPr>
        <w:pStyle w:val="0"/>
        <w:suppressAutoHyphens w:val="false"/>
        <w:rPr>
          <w:rStyle w:val="1"/>
        </w:rPr>
      </w:pPr>
      <w:r>
        <w:rPr>
          <w:rStyle w:val="1"/>
        </w:rPr>
        <w:t xml:space="preserve">Alegia, familia unitateko kide guztiak zordunkide izanen dira Ogasun Publikoaren aurrean. Beraz, Administrazioak kideetako edozeinen ondarearen aurka egin dezake baterako tributaziorako aitorpenetik sortutako tributu-zor osoa ordainarazteko.</w:t>
      </w:r>
    </w:p>
    <w:p>
      <w:pPr>
        <w:pStyle w:val="0"/>
        <w:suppressAutoHyphens w:val="false"/>
        <w:rPr>
          <w:rStyle w:val="1"/>
        </w:rPr>
      </w:pPr>
      <w:r>
        <w:rPr>
          <w:rStyle w:val="1"/>
        </w:rPr>
        <w:t xml:space="preserve">Halatan, senarraren eta emaztearen erantzukizun solidarioa ezarrita zergaren baterako aitorpenaren ondoriozko betebeharretan, eta irmoki sinetsita genero-indarkeriak konponbide bakarra ez, baizik eta konponbide multzo bat behar duela, zigor arlokoak ez ezik arlo zibilekoak ere, eta, zer esanik ez, prestakuntza, hezkuntza eta kontzientziaziokoak, Nafarroako Alderdi Sozialistak beharrezkotzat jotzen du heltzea sor litekeen egoerari, hau da, Foru Ogasun Publikoak eskatzen badu tributu-zorraren kasu bat PFEZaren baterako aitorpenagatik, tributazioko aukera hori baliatu duen familia unitateko kideetako bat kondenatu dutenean familia unitateko beste kidearen aurkako genero-indarkeriagatik.</w:t>
      </w:r>
    </w:p>
    <w:p>
      <w:pPr>
        <w:pStyle w:val="0"/>
        <w:suppressAutoHyphens w:val="false"/>
        <w:rPr>
          <w:rStyle w:val="1"/>
        </w:rPr>
      </w:pPr>
      <w:r>
        <w:rPr>
          <w:rStyle w:val="1"/>
        </w:rPr>
        <w:t xml:space="preserve">Indarkeria ekonomikoa errealitate bat da, eta zuzendu ezean ez da desagertuko. Indarkeria matxistetako bat dugu, Emakumeen kontrako indarkeriari aurre egiteko apirilaren 10eko 14/2015 Foru Legean jasoa, eta emakume biktimak zein familia unitateko adingabeak ukitzen ditu. Indarkeria hori, bikote harremanaren bitartean erabiltzeaz gain, banantzea gertatu ondoren ere iraun dezake, lehenago azaldu den bezala. Mantenu-pentsioak, hipoteka-kargak edo zorrak, tratu txarren emaileak bizikidetzaren bitartean sortuak, ordaintzea hertsatze eta mehatxurako tresna bat da, tratu txarren emaileak erabili ohi duena bikotekide ohiaren aurkako indarkeriarekin jarraitzeko.</w:t>
      </w:r>
    </w:p>
    <w:p>
      <w:pPr>
        <w:pStyle w:val="0"/>
        <w:suppressAutoHyphens w:val="false"/>
        <w:rPr>
          <w:rStyle w:val="1"/>
        </w:rPr>
      </w:pPr>
      <w:r>
        <w:rPr>
          <w:rStyle w:val="1"/>
        </w:rPr>
        <w:t xml:space="preserve">Genero indarkeriaren biktima diren emakumeak babesteko legeen kezka izan da, batez ere, biktimekiko babesa eta arreta, baina horrekin batera ezinbestekoa da bermatzea indarkeria eta tratu txarren egoeratik atera ondoren emakumeek berreskura dezaten beren bizitza proiektua, tratu txarren emailearengandik datorren inolako kargarik gabe, kasu honetan ekonomikoa.</w:t>
      </w:r>
    </w:p>
    <w:p>
      <w:pPr>
        <w:pStyle w:val="0"/>
        <w:suppressAutoHyphens w:val="false"/>
        <w:rPr>
          <w:rStyle w:val="1"/>
        </w:rPr>
      </w:pPr>
      <w:r>
        <w:rPr>
          <w:rStyle w:val="1"/>
        </w:rPr>
        <w:t xml:space="preserve">Azaldutako arrazoiengatik, genero indarkeriaren biktimen babesean aurrerabidea egiteko xedez, Nafarroako Alderdi Sozialista talde parlamentarioak honako erabaki-proposamen hau aurkezten du:</w:t>
      </w:r>
    </w:p>
    <w:p>
      <w:pPr>
        <w:pStyle w:val="0"/>
        <w:suppressAutoHyphens w:val="false"/>
        <w:rPr>
          <w:rStyle w:val="1"/>
        </w:rPr>
      </w:pPr>
      <w:r>
        <w:rPr>
          <w:rStyle w:val="1"/>
        </w:rPr>
        <w:t xml:space="preserve">Nafarroako Parlamentuak Nafarroako Gobernua premiatzen du behar den aldaketa egin dezan Tributuen Foru Lege Orokorrean ukituta edo jasota egon daitezkeen zerga-figuretan, adingabeen nahiz genero-indarkeriaren biktimen ondarea babeste aldera.</w:t>
      </w:r>
    </w:p>
    <w:p>
      <w:pPr>
        <w:pStyle w:val="0"/>
        <w:suppressAutoHyphens w:val="false"/>
        <w:rPr>
          <w:rStyle w:val="1"/>
        </w:rPr>
      </w:pPr>
      <w:r>
        <w:rPr>
          <w:rStyle w:val="1"/>
        </w:rPr>
        <w:t xml:space="preserve">Iruñean, 2018ko azaroaren 6an</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