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actuaciones del Gobierno para garantizar el derecho a huelga de la plantilla de la empresa Huertas Peralta,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 - Orain Bai, al amparo de lo dispuesto en el Reglamento de esta Cámara presenta la siguiente pregunta oral de máxima actualidad, a fin de que sea respondida en el próximo Pleno de la Cámara de 11 de enero de 2019 por parte de la Consejera de Presidencia, Justicia, Función Pública e Interior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seguido el Gobierno para garantizar el derecho a huelga de la plantilla de la empresa Huertas Peralta y qué condiciones prevé exigir para garantizar los derechos de sus trabajadores a la vista de los 283.212 euros de fondos públicos que percibe?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27 de diciembre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