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akats aurkitu dira zenbait zerga aldatu eta beste tributu-neurri batzuk hartzeari buruzko Foru Legean, 2018ko abenduaren 28ko 162. Nafarroako Parlamentuko Aldizkari Ofizialean argitaratutakoan. Horrenbestez, honako zuzenketa hauek egiten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Gaztelaniazko testuan, lehen artikuluaren hogeita bost apartatuan,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“No será precisa tal liquidación cuando el importe de la devolución efectuada coincida con el solicitado por el sujeto pasivo en la correspondiente declaraciónliquidación o autoliquidación”.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“No será precisa tal liquidación cuando el importe de la devolución efectuada coincida con el solicitado por el sujeto pasivo en la correspondiente declaración-liquidación o autoliquidación”.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Hirugarren artikuluan, honako hau dioen tokian: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“2019ko urtarrilaren 1etik aurrera hasten diren zergaldietan eragina izateko, salbu eta hamalaugarren atala, eragina 2018ko urtarrilaren 1etik aurrera hasten diren zergaldietan izanen baitu, Sozietateen gaineko Zergari buruzko abenduaren 28ko 26/2016 Foru Legearen arau hauek honako testua izanen dute:”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“2019ko urtarrilaren 1etik aurrera hasten diren zergaldietan eragina izateko, salbu eta hamabosgarren atala, eragina 2018ko urtarrilaren 1etik aurrera hasten diren zergaldietan izanen baitu, Sozietateen gaineko Zergari buruzko abenduaren 28ko 26/2016 Foru Legearen arau hauek honako testua izanen dute:”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