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bookmarkStart w:id="0" w:name="_GoBack"/>
    </w:p>
    <w:p w:rsidR="00975A08" w:rsidRDefault="00975A08">
      <w:pPr>
        <w:pStyle w:val="DICTA-TEXTO"/>
      </w:pPr>
    </w:p>
    <w:p w:rsidR="00975A08" w:rsidRDefault="00975A08">
      <w:pPr>
        <w:pStyle w:val="DICTA-TEXTO"/>
        <w:sectPr w:rsidR="00975A08">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2268" w:header="1134" w:footer="1134" w:gutter="0"/>
          <w:paperSrc w:first="1" w:other="1"/>
          <w:cols w:space="720"/>
          <w:titlePg/>
          <w:docGrid w:linePitch="354"/>
        </w:sectPr>
      </w:pPr>
    </w:p>
    <w:p w:rsidR="00113242" w:rsidRDefault="000B2A9D" w:rsidP="000B2A9D">
      <w:pPr>
        <w:pStyle w:val="DICTA-TITULO"/>
      </w:pPr>
      <w:r w:rsidRPr="000B2A9D">
        <w:lastRenderedPageBreak/>
        <w:t>Ley Foral de Cuentas Generales de Navarra de 2017</w:t>
      </w:r>
    </w:p>
    <w:p w:rsidR="000B2A9D" w:rsidRPr="000B2A9D" w:rsidRDefault="000B2A9D" w:rsidP="000B2A9D">
      <w:pPr>
        <w:pStyle w:val="DICTA-TEXTO"/>
        <w:rPr>
          <w:lang w:bidi="es-ES"/>
        </w:rPr>
      </w:pPr>
      <w:r w:rsidRPr="000B2A9D">
        <w:rPr>
          <w:lang w:bidi="es-ES"/>
        </w:rPr>
        <w:t>De conformidad con lo dispuesto en el artículo 18 de la Ley Orgánica de Reintegración y Amejoramiento del Régimen Foral de Navarra, corresponde a la Diputación la elaboración de los Presupuestos Generales y la formalización de las Cuentas para su presentación al Parlamento, a fin de que por éste sean debatidos, enmendados y, en su caso, aprobados, todo ello conforme a lo que determinen las leyes forales.</w:t>
      </w:r>
    </w:p>
    <w:p w:rsidR="000B2A9D" w:rsidRPr="000B2A9D" w:rsidRDefault="000B2A9D" w:rsidP="000B2A9D">
      <w:pPr>
        <w:pStyle w:val="DICTA-TEXTO"/>
        <w:rPr>
          <w:lang w:bidi="es-ES"/>
        </w:rPr>
      </w:pPr>
      <w:r w:rsidRPr="000B2A9D">
        <w:rPr>
          <w:lang w:bidi="es-ES"/>
        </w:rPr>
        <w:t>El artículo 123 de la Ley Foral 13/2007, de 4 de abril, de la Hacienda Pública de Navarra, atribuye al Departamento de Hacienda y Política Financiera la formulación de las Cuentas Generales de Navarra, las cuales, una vez aprobadas por el Gobierno de Navarra, deberán remitirse al Parlamento de Navarra mediante el correspondiente proyecto de ley foral, tal como se previene en el artículo 130 de la citada ley foral.</w:t>
      </w:r>
    </w:p>
    <w:p w:rsidR="000B2A9D" w:rsidRPr="000B2A9D" w:rsidRDefault="000B2A9D" w:rsidP="000B2A9D">
      <w:pPr>
        <w:pStyle w:val="DICTA-TEXTO"/>
        <w:rPr>
          <w:lang w:bidi="es-ES"/>
        </w:rPr>
      </w:pPr>
      <w:r w:rsidRPr="000B2A9D">
        <w:rPr>
          <w:lang w:bidi="es-ES"/>
        </w:rPr>
        <w:t>Cumplimentados por el Gobierno de Navarra los trámites indicados en relación con las Cuentas Generales del ejercicio 2017, emitido por la Cámara de Comptos el preceptivo dictamen y tramitado el proyecto de Ley Foral de Cuentas Generales de Navarra de 2017, de conformidad con el procedimient</w:t>
      </w:r>
      <w:r w:rsidR="00F12DAB">
        <w:rPr>
          <w:lang w:bidi="es-ES"/>
        </w:rPr>
        <w:t>o establecido en el artículo 157</w:t>
      </w:r>
      <w:r w:rsidRPr="000B2A9D">
        <w:rPr>
          <w:lang w:bidi="es-ES"/>
        </w:rPr>
        <w:t xml:space="preserve"> del Reglamento del Parlamento de Navarra, procede la aprobación de dicha ley foral.</w:t>
      </w:r>
    </w:p>
    <w:p w:rsidR="000B2A9D" w:rsidRPr="000B2A9D" w:rsidRDefault="000B2A9D" w:rsidP="000B2A9D">
      <w:pPr>
        <w:pStyle w:val="DICTA-TEXTO"/>
        <w:rPr>
          <w:lang w:bidi="es-ES"/>
        </w:rPr>
      </w:pPr>
      <w:r w:rsidRPr="000B2A9D">
        <w:rPr>
          <w:b/>
          <w:lang w:bidi="es-ES"/>
        </w:rPr>
        <w:t>Artículo único.</w:t>
      </w:r>
      <w:r w:rsidRPr="000B2A9D">
        <w:rPr>
          <w:lang w:bidi="es-ES"/>
        </w:rPr>
        <w:t xml:space="preserve"> Se aprueban las Cuentas Generales de Navarra de 2017 formuladas por el Departamento de Hacienda y Política Financiera y aprobadas por el Gobierno de Navarra, de a</w:t>
      </w:r>
      <w:r w:rsidR="00A06C0F">
        <w:rPr>
          <w:lang w:bidi="es-ES"/>
        </w:rPr>
        <w:t xml:space="preserve">cuerdo con lo establecido en el </w:t>
      </w:r>
      <w:r w:rsidRPr="000B2A9D">
        <w:rPr>
          <w:lang w:bidi="es-ES"/>
        </w:rPr>
        <w:t>artículo 130 de la Ley Foral 13/2007, de 4 de abril, de la Hacienda Pública de Navarra, y cuyo contenido se publica en el Portal de Navarra.</w:t>
      </w:r>
    </w:p>
    <w:p w:rsidR="00975A08" w:rsidRDefault="00975A08">
      <w:pPr>
        <w:pStyle w:val="DICTA-TEXTO"/>
      </w:pPr>
    </w:p>
    <w:p w:rsidR="00975A08" w:rsidRDefault="00975A08">
      <w:pPr>
        <w:pStyle w:val="DICTA-TEXTO"/>
      </w:pPr>
    </w:p>
    <w:bookmarkEnd w:id="0"/>
    <w:p w:rsidR="00975A08" w:rsidRDefault="00975A08" w:rsidP="000B2A9D">
      <w:pPr>
        <w:pStyle w:val="OFI-FECHA1"/>
      </w:pPr>
    </w:p>
    <w:sectPr w:rsidR="00975A08">
      <w:headerReference w:type="defaul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342" w:rsidRDefault="00067342">
      <w:r>
        <w:separator/>
      </w:r>
    </w:p>
  </w:endnote>
  <w:endnote w:type="continuationSeparator" w:id="0">
    <w:p w:rsidR="00067342" w:rsidRDefault="0006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342" w:rsidRDefault="00067342">
      <w:r>
        <w:separator/>
      </w:r>
    </w:p>
  </w:footnote>
  <w:footnote w:type="continuationSeparator" w:id="0">
    <w:p w:rsidR="00067342" w:rsidRDefault="00067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A06C0F">
    <w:pPr>
      <w:pStyle w:val="Encabezado"/>
    </w:pPr>
    <w:r>
      <w:rPr>
        <w:noProof/>
        <w:lang w:val="es-ES"/>
      </w:rPr>
      <w:drawing>
        <wp:anchor distT="0" distB="0" distL="114300" distR="114300" simplePos="0" relativeHeight="251657728" behindDoc="0" locked="0" layoutInCell="1" allowOverlap="1">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975A08">
      <w:rPr>
        <w:rStyle w:val="Nmerodepgina"/>
      </w:rPr>
      <w:fldChar w:fldCharType="begin"/>
    </w:r>
    <w:r w:rsidR="00975A08">
      <w:rPr>
        <w:rStyle w:val="Nmerodepgina"/>
      </w:rPr>
      <w:instrText xml:space="preserve"> PAGE </w:instrText>
    </w:r>
    <w:r w:rsidR="00975A08">
      <w:rPr>
        <w:rStyle w:val="Nmerodepgina"/>
      </w:rPr>
      <w:fldChar w:fldCharType="separate"/>
    </w:r>
    <w:r>
      <w:rPr>
        <w:rStyle w:val="Nmerodepgina"/>
        <w:noProof/>
      </w:rPr>
      <w:t>1</w:t>
    </w:r>
    <w:r w:rsidR="00975A08">
      <w:rPr>
        <w:rStyle w:val="Nmerodepgina"/>
      </w:rPr>
      <w:fldChar w:fldCharType="end"/>
    </w:r>
    <w:r w:rsidR="00975A08">
      <w:rPr>
        <w:rStyle w:val="Nmerodepgin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0B2A9D">
      <w:rPr>
        <w:rStyle w:val="Nmerodepgina"/>
        <w:rFonts w:ascii="Arial" w:hAnsi="Arial" w:cs="Arial"/>
        <w:noProof/>
        <w:sz w:val="22"/>
      </w:rPr>
      <w:t>2</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42"/>
    <w:rsid w:val="00067342"/>
    <w:rsid w:val="000B2A9D"/>
    <w:rsid w:val="00113242"/>
    <w:rsid w:val="001D5B6E"/>
    <w:rsid w:val="003401B5"/>
    <w:rsid w:val="003626C1"/>
    <w:rsid w:val="0043631B"/>
    <w:rsid w:val="00975A08"/>
    <w:rsid w:val="00A06C0F"/>
    <w:rsid w:val="00E32F61"/>
    <w:rsid w:val="00EC61C4"/>
    <w:rsid w:val="00F12D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0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1389</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1638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2</cp:revision>
  <cp:lastPrinted>2019-01-21T12:20:00Z</cp:lastPrinted>
  <dcterms:created xsi:type="dcterms:W3CDTF">2019-01-22T11:06:00Z</dcterms:created>
  <dcterms:modified xsi:type="dcterms:W3CDTF">2019-01-22T11:06:00Z</dcterms:modified>
</cp:coreProperties>
</file>