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F67F5" w:rsidRDefault="00FA495F" w:rsidP="000B44FC">
      <w:pPr>
        <w:pStyle w:val="EstiloPortada"/>
        <w:ind w:left="3724" w:right="-58"/>
        <w:rPr>
          <w:rFonts w:ascii="Arial" w:hAnsi="Arial" w:cs="Arial"/>
          <w:color w:val="808080"/>
          <w:sz w:val="40"/>
        </w:rPr>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3BEE1014" wp14:editId="36EBAC4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4697D" w:rsidRPr="003A7956" w:rsidRDefault="00D4697D" w:rsidP="004C3423">
                            <w:pPr>
                              <w:spacing w:after="0"/>
                              <w:ind w:firstLine="0"/>
                              <w:jc w:val="center"/>
                              <w:rPr>
                                <w:sz w:val="18"/>
                                <w:szCs w:val="18"/>
                              </w:rPr>
                            </w:pPr>
                            <w:r>
                              <w:rPr>
                                <w:sz w:val="18"/>
                                <w:szCs w:val="18"/>
                              </w:rPr>
                              <w:t>CAMARA DE</w:t>
                            </w:r>
                          </w:p>
                          <w:p w:rsidR="00D4697D" w:rsidRPr="003A7956" w:rsidRDefault="00D4697D" w:rsidP="004C3423">
                            <w:pPr>
                              <w:spacing w:after="0"/>
                              <w:ind w:firstLine="0"/>
                              <w:jc w:val="center"/>
                              <w:rPr>
                                <w:sz w:val="18"/>
                                <w:szCs w:val="18"/>
                              </w:rPr>
                            </w:pPr>
                            <w:r>
                              <w:rPr>
                                <w:sz w:val="18"/>
                                <w:szCs w:val="18"/>
                              </w:rPr>
                              <w:t>COMPTOS</w:t>
                            </w:r>
                          </w:p>
                          <w:p w:rsidR="00D4697D" w:rsidRPr="003A7956" w:rsidRDefault="00D4697D" w:rsidP="004C3423">
                            <w:pPr>
                              <w:spacing w:after="0"/>
                              <w:ind w:firstLine="0"/>
                              <w:jc w:val="center"/>
                              <w:rPr>
                                <w:sz w:val="18"/>
                                <w:szCs w:val="18"/>
                              </w:rPr>
                            </w:pPr>
                            <w:r>
                              <w:rPr>
                                <w:sz w:val="18"/>
                                <w:szCs w:val="18"/>
                              </w:rPr>
                              <w:t>DE NAVARRA</w:t>
                            </w:r>
                          </w:p>
                          <w:p w:rsidR="00D4697D" w:rsidRPr="003A7956" w:rsidRDefault="00D4697D" w:rsidP="004C3423">
                            <w:pPr>
                              <w:spacing w:after="0"/>
                              <w:ind w:firstLine="0"/>
                              <w:jc w:val="center"/>
                              <w:rPr>
                                <w:color w:val="808080"/>
                                <w:sz w:val="18"/>
                                <w:szCs w:val="18"/>
                              </w:rPr>
                            </w:pPr>
                            <w:r>
                              <w:rPr>
                                <w:color w:val="808080"/>
                                <w:sz w:val="18"/>
                                <w:szCs w:val="18"/>
                              </w:rPr>
                              <w:t>NAFARROAKO</w:t>
                            </w:r>
                          </w:p>
                          <w:p w:rsidR="00D4697D" w:rsidRPr="003A7956" w:rsidRDefault="00D4697D" w:rsidP="004C3423">
                            <w:pPr>
                              <w:spacing w:after="0"/>
                              <w:ind w:firstLine="0"/>
                              <w:jc w:val="center"/>
                              <w:rPr>
                                <w:color w:val="808080"/>
                                <w:sz w:val="18"/>
                                <w:szCs w:val="18"/>
                              </w:rPr>
                            </w:pPr>
                            <w:r>
                              <w:rPr>
                                <w:color w:val="808080"/>
                                <w:sz w:val="18"/>
                                <w:szCs w:val="18"/>
                              </w:rPr>
                              <w:t>KONTUEN</w:t>
                            </w:r>
                          </w:p>
                          <w:p w:rsidR="00D4697D" w:rsidRPr="003A7956" w:rsidRDefault="00D4697D" w:rsidP="004C3423">
                            <w:pPr>
                              <w:spacing w:after="0"/>
                              <w:ind w:firstLine="0"/>
                              <w:jc w:val="center"/>
                              <w:rPr>
                                <w:color w:val="808080"/>
                                <w:sz w:val="18"/>
                                <w:szCs w:val="18"/>
                              </w:rPr>
                            </w:pPr>
                            <w:r>
                              <w:rPr>
                                <w:color w:val="808080"/>
                                <w:sz w:val="18"/>
                                <w:szCs w:val="18"/>
                              </w:rPr>
                              <w:t>GANBERA</w:t>
                            </w:r>
                          </w:p>
                          <w:p w:rsidR="00D4697D" w:rsidRPr="002C7026" w:rsidRDefault="00D4697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4697D" w:rsidRPr="003A7956" w:rsidRDefault="00D4697D" w:rsidP="004C3423">
                      <w:pPr>
                        <w:spacing w:after="0"/>
                        <w:ind w:firstLine="0"/>
                        <w:jc w:val="center"/>
                        <w:rPr>
                          <w:sz w:val="18"/>
                          <w:szCs w:val="18"/>
                        </w:rPr>
                      </w:pPr>
                      <w:r>
                        <w:rPr>
                          <w:sz w:val="18"/>
                          <w:szCs w:val="18"/>
                        </w:rPr>
                        <w:t>CAMARA DE</w:t>
                      </w:r>
                    </w:p>
                    <w:p w:rsidR="00D4697D" w:rsidRPr="003A7956" w:rsidRDefault="00D4697D" w:rsidP="004C3423">
                      <w:pPr>
                        <w:spacing w:after="0"/>
                        <w:ind w:firstLine="0"/>
                        <w:jc w:val="center"/>
                        <w:rPr>
                          <w:sz w:val="18"/>
                          <w:szCs w:val="18"/>
                        </w:rPr>
                      </w:pPr>
                      <w:r>
                        <w:rPr>
                          <w:sz w:val="18"/>
                          <w:szCs w:val="18"/>
                        </w:rPr>
                        <w:t>COMPTOS</w:t>
                      </w:r>
                    </w:p>
                    <w:p w:rsidR="00D4697D" w:rsidRPr="003A7956" w:rsidRDefault="00D4697D" w:rsidP="004C3423">
                      <w:pPr>
                        <w:spacing w:after="0"/>
                        <w:ind w:firstLine="0"/>
                        <w:jc w:val="center"/>
                        <w:rPr>
                          <w:sz w:val="18"/>
                          <w:szCs w:val="18"/>
                        </w:rPr>
                      </w:pPr>
                      <w:r>
                        <w:rPr>
                          <w:sz w:val="18"/>
                          <w:szCs w:val="18"/>
                        </w:rPr>
                        <w:t>DE NAVARRA</w:t>
                      </w:r>
                    </w:p>
                    <w:p w:rsidR="00D4697D" w:rsidRPr="003A7956" w:rsidRDefault="00D4697D" w:rsidP="004C3423">
                      <w:pPr>
                        <w:spacing w:after="0"/>
                        <w:ind w:firstLine="0"/>
                        <w:jc w:val="center"/>
                        <w:rPr>
                          <w:color w:val="808080"/>
                          <w:sz w:val="18"/>
                          <w:szCs w:val="18"/>
                        </w:rPr>
                      </w:pPr>
                      <w:r>
                        <w:rPr>
                          <w:color w:val="808080"/>
                          <w:sz w:val="18"/>
                          <w:szCs w:val="18"/>
                        </w:rPr>
                        <w:t>NAFARROAKO</w:t>
                      </w:r>
                    </w:p>
                    <w:p w:rsidR="00D4697D" w:rsidRPr="003A7956" w:rsidRDefault="00D4697D" w:rsidP="004C3423">
                      <w:pPr>
                        <w:spacing w:after="0"/>
                        <w:ind w:firstLine="0"/>
                        <w:jc w:val="center"/>
                        <w:rPr>
                          <w:color w:val="808080"/>
                          <w:sz w:val="18"/>
                          <w:szCs w:val="18"/>
                        </w:rPr>
                      </w:pPr>
                      <w:r>
                        <w:rPr>
                          <w:color w:val="808080"/>
                          <w:sz w:val="18"/>
                          <w:szCs w:val="18"/>
                        </w:rPr>
                        <w:t>KONTUEN</w:t>
                      </w:r>
                    </w:p>
                    <w:p w:rsidR="00D4697D" w:rsidRPr="003A7956" w:rsidRDefault="00D4697D" w:rsidP="004C3423">
                      <w:pPr>
                        <w:spacing w:after="0"/>
                        <w:ind w:firstLine="0"/>
                        <w:jc w:val="center"/>
                        <w:rPr>
                          <w:color w:val="808080"/>
                          <w:sz w:val="18"/>
                          <w:szCs w:val="18"/>
                        </w:rPr>
                      </w:pPr>
                      <w:r>
                        <w:rPr>
                          <w:color w:val="808080"/>
                          <w:sz w:val="18"/>
                          <w:szCs w:val="18"/>
                        </w:rPr>
                        <w:t>GANBERA</w:t>
                      </w:r>
                    </w:p>
                    <w:p w:rsidR="00D4697D" w:rsidRPr="002C7026" w:rsidRDefault="00D4697D"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852C80" w:rsidP="000B44FC">
      <w:pPr>
        <w:pStyle w:val="EstiloPortada"/>
        <w:ind w:left="3724"/>
      </w:pPr>
      <w:r>
        <w:t xml:space="preserve">Iruñeko Udala, 2017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9E4407" w:rsidRPr="00204979" w:rsidRDefault="009E4407" w:rsidP="00891D73">
      <w:pPr>
        <w:pStyle w:val="texto"/>
      </w:pPr>
    </w:p>
    <w:p w:rsidR="00844F74" w:rsidRPr="00204979" w:rsidRDefault="00844F74" w:rsidP="00891D73">
      <w:pPr>
        <w:pStyle w:val="texto"/>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716463" w:rsidRPr="00BA64EA" w:rsidRDefault="00D25A3F" w:rsidP="009936FC">
      <w:pPr>
        <w:pStyle w:val="Fechaportada"/>
      </w:pPr>
      <w:r>
        <w:t>2018ko abendua</w:t>
      </w:r>
    </w:p>
    <w:p w:rsidR="008E3FFE" w:rsidRPr="00BA64EA" w:rsidRDefault="008E3FFE" w:rsidP="00891D73">
      <w:pPr>
        <w:pStyle w:val="ndice"/>
        <w:rPr>
          <w:rFonts w:ascii="Times New Roman" w:hAnsi="Times New Roman"/>
          <w:color w:val="auto"/>
        </w:rPr>
        <w:sectPr w:rsidR="008E3FFE" w:rsidRPr="00BA64EA"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56CD3" w:rsidRPr="00EF5FA7" w:rsidRDefault="00156CD3" w:rsidP="00156CD3">
      <w:pPr>
        <w:pStyle w:val="ndice"/>
        <w:ind w:right="-310"/>
        <w:jc w:val="right"/>
        <w:rPr>
          <w:b w:val="0"/>
          <w:i/>
          <w:sz w:val="15"/>
          <w:szCs w:val="15"/>
        </w:rPr>
      </w:pPr>
      <w:r>
        <w:rPr>
          <w:b w:val="0"/>
          <w:i/>
          <w:sz w:val="15"/>
          <w:szCs w:val="15"/>
        </w:rPr>
        <w:t>Orrialdea</w:t>
      </w:r>
    </w:p>
    <w:p w:rsidR="001619D2" w:rsidRDefault="00156CD3">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36519292" w:history="1">
        <w:r w:rsidR="001619D2" w:rsidRPr="0051115F">
          <w:rPr>
            <w:rStyle w:val="Hipervnculo"/>
            <w:noProof/>
          </w:rPr>
          <w:t>Laburpen exekutiboa</w:t>
        </w:r>
        <w:r w:rsidR="001619D2">
          <w:rPr>
            <w:noProof/>
            <w:webHidden/>
          </w:rPr>
          <w:tab/>
        </w:r>
        <w:r w:rsidR="001619D2">
          <w:rPr>
            <w:noProof/>
            <w:webHidden/>
          </w:rPr>
          <w:fldChar w:fldCharType="begin"/>
        </w:r>
        <w:r w:rsidR="001619D2">
          <w:rPr>
            <w:noProof/>
            <w:webHidden/>
          </w:rPr>
          <w:instrText xml:space="preserve"> PAGEREF _Toc536519292 \h </w:instrText>
        </w:r>
        <w:r w:rsidR="001619D2">
          <w:rPr>
            <w:noProof/>
            <w:webHidden/>
          </w:rPr>
        </w:r>
        <w:r w:rsidR="001619D2">
          <w:rPr>
            <w:noProof/>
            <w:webHidden/>
          </w:rPr>
          <w:fldChar w:fldCharType="separate"/>
        </w:r>
        <w:r w:rsidR="001619D2">
          <w:rPr>
            <w:noProof/>
            <w:webHidden/>
          </w:rPr>
          <w:t>3</w:t>
        </w:r>
        <w:r w:rsidR="001619D2">
          <w:rPr>
            <w:noProof/>
            <w:webHidden/>
          </w:rPr>
          <w:fldChar w:fldCharType="end"/>
        </w:r>
      </w:hyperlink>
    </w:p>
    <w:p w:rsidR="001619D2" w:rsidRDefault="001619D2">
      <w:pPr>
        <w:pStyle w:val="TDC1"/>
        <w:rPr>
          <w:rFonts w:asciiTheme="minorHAnsi" w:eastAsiaTheme="minorEastAsia" w:hAnsiTheme="minorHAnsi" w:cstheme="minorBidi"/>
          <w:smallCaps w:val="0"/>
          <w:noProof/>
          <w:szCs w:val="22"/>
          <w:lang w:val="es-ES" w:eastAsia="es-ES"/>
        </w:rPr>
      </w:pPr>
      <w:hyperlink w:anchor="_Toc536519293" w:history="1">
        <w:r w:rsidRPr="0051115F">
          <w:rPr>
            <w:rStyle w:val="Hipervnculo"/>
            <w:noProof/>
          </w:rPr>
          <w:t>I. Sarrera</w:t>
        </w:r>
        <w:r>
          <w:rPr>
            <w:noProof/>
            <w:webHidden/>
          </w:rPr>
          <w:tab/>
        </w:r>
        <w:r>
          <w:rPr>
            <w:noProof/>
            <w:webHidden/>
          </w:rPr>
          <w:fldChar w:fldCharType="begin"/>
        </w:r>
        <w:r>
          <w:rPr>
            <w:noProof/>
            <w:webHidden/>
          </w:rPr>
          <w:instrText xml:space="preserve"> PAGEREF _Toc536519293 \h </w:instrText>
        </w:r>
        <w:r>
          <w:rPr>
            <w:noProof/>
            <w:webHidden/>
          </w:rPr>
        </w:r>
        <w:r>
          <w:rPr>
            <w:noProof/>
            <w:webHidden/>
          </w:rPr>
          <w:fldChar w:fldCharType="separate"/>
        </w:r>
        <w:r>
          <w:rPr>
            <w:noProof/>
            <w:webHidden/>
          </w:rPr>
          <w:t>5</w:t>
        </w:r>
        <w:r>
          <w:rPr>
            <w:noProof/>
            <w:webHidden/>
          </w:rPr>
          <w:fldChar w:fldCharType="end"/>
        </w:r>
      </w:hyperlink>
    </w:p>
    <w:p w:rsidR="001619D2" w:rsidRDefault="001619D2">
      <w:pPr>
        <w:pStyle w:val="TDC1"/>
        <w:rPr>
          <w:rFonts w:asciiTheme="minorHAnsi" w:eastAsiaTheme="minorEastAsia" w:hAnsiTheme="minorHAnsi" w:cstheme="minorBidi"/>
          <w:smallCaps w:val="0"/>
          <w:noProof/>
          <w:szCs w:val="22"/>
          <w:lang w:val="es-ES" w:eastAsia="es-ES"/>
        </w:rPr>
      </w:pPr>
      <w:hyperlink w:anchor="_Toc536519294" w:history="1">
        <w:r w:rsidRPr="0051115F">
          <w:rPr>
            <w:rStyle w:val="Hipervnculo"/>
            <w:noProof/>
          </w:rPr>
          <w:t>II. Iritzia</w:t>
        </w:r>
        <w:r>
          <w:rPr>
            <w:noProof/>
            <w:webHidden/>
          </w:rPr>
          <w:tab/>
        </w:r>
        <w:r>
          <w:rPr>
            <w:noProof/>
            <w:webHidden/>
          </w:rPr>
          <w:fldChar w:fldCharType="begin"/>
        </w:r>
        <w:r>
          <w:rPr>
            <w:noProof/>
            <w:webHidden/>
          </w:rPr>
          <w:instrText xml:space="preserve"> PAGEREF _Toc536519294 \h </w:instrText>
        </w:r>
        <w:r>
          <w:rPr>
            <w:noProof/>
            <w:webHidden/>
          </w:rPr>
        </w:r>
        <w:r>
          <w:rPr>
            <w:noProof/>
            <w:webHidden/>
          </w:rPr>
          <w:fldChar w:fldCharType="separate"/>
        </w:r>
        <w:r>
          <w:rPr>
            <w:noProof/>
            <w:webHidden/>
          </w:rPr>
          <w:t>10</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295" w:history="1">
        <w:r w:rsidRPr="0051115F">
          <w:rPr>
            <w:rStyle w:val="Hipervnculo"/>
            <w:noProof/>
          </w:rPr>
          <w:t>II.1. Udalaren 2017ko Kontu Orokorrari buruzko finantza-iritzia</w:t>
        </w:r>
        <w:r>
          <w:rPr>
            <w:noProof/>
            <w:webHidden/>
          </w:rPr>
          <w:tab/>
        </w:r>
        <w:r>
          <w:rPr>
            <w:noProof/>
            <w:webHidden/>
          </w:rPr>
          <w:fldChar w:fldCharType="begin"/>
        </w:r>
        <w:r>
          <w:rPr>
            <w:noProof/>
            <w:webHidden/>
          </w:rPr>
          <w:instrText xml:space="preserve"> PAGEREF _Toc536519295 \h </w:instrText>
        </w:r>
        <w:r>
          <w:rPr>
            <w:noProof/>
            <w:webHidden/>
          </w:rPr>
        </w:r>
        <w:r>
          <w:rPr>
            <w:noProof/>
            <w:webHidden/>
          </w:rPr>
          <w:fldChar w:fldCharType="separate"/>
        </w:r>
        <w:r>
          <w:rPr>
            <w:noProof/>
            <w:webHidden/>
          </w:rPr>
          <w:t>11</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296" w:history="1">
        <w:r w:rsidRPr="0051115F">
          <w:rPr>
            <w:rStyle w:val="Hipervnculo"/>
            <w:noProof/>
          </w:rPr>
          <w:t>II.2. Legezkotasuna betetzeari buruzko iritzia</w:t>
        </w:r>
        <w:r>
          <w:rPr>
            <w:noProof/>
            <w:webHidden/>
          </w:rPr>
          <w:tab/>
        </w:r>
        <w:r>
          <w:rPr>
            <w:noProof/>
            <w:webHidden/>
          </w:rPr>
          <w:fldChar w:fldCharType="begin"/>
        </w:r>
        <w:r>
          <w:rPr>
            <w:noProof/>
            <w:webHidden/>
          </w:rPr>
          <w:instrText xml:space="preserve"> PAGEREF _Toc536519296 \h </w:instrText>
        </w:r>
        <w:r>
          <w:rPr>
            <w:noProof/>
            <w:webHidden/>
          </w:rPr>
        </w:r>
        <w:r>
          <w:rPr>
            <w:noProof/>
            <w:webHidden/>
          </w:rPr>
          <w:fldChar w:fldCharType="separate"/>
        </w:r>
        <w:r>
          <w:rPr>
            <w:noProof/>
            <w:webHidden/>
          </w:rPr>
          <w:t>11</w:t>
        </w:r>
        <w:r>
          <w:rPr>
            <w:noProof/>
            <w:webHidden/>
          </w:rPr>
          <w:fldChar w:fldCharType="end"/>
        </w:r>
      </w:hyperlink>
    </w:p>
    <w:p w:rsidR="001619D2" w:rsidRDefault="001619D2">
      <w:pPr>
        <w:pStyle w:val="TDC1"/>
        <w:rPr>
          <w:rFonts w:asciiTheme="minorHAnsi" w:eastAsiaTheme="minorEastAsia" w:hAnsiTheme="minorHAnsi" w:cstheme="minorBidi"/>
          <w:smallCaps w:val="0"/>
          <w:noProof/>
          <w:szCs w:val="22"/>
          <w:lang w:val="es-ES" w:eastAsia="es-ES"/>
        </w:rPr>
      </w:pPr>
      <w:hyperlink w:anchor="_Toc536519297" w:history="1">
        <w:r w:rsidRPr="0051115F">
          <w:rPr>
            <w:rStyle w:val="Hipervnculo"/>
            <w:noProof/>
          </w:rPr>
          <w:t>III Finantza egoera bateratuak</w:t>
        </w:r>
        <w:r>
          <w:rPr>
            <w:noProof/>
            <w:webHidden/>
          </w:rPr>
          <w:tab/>
        </w:r>
        <w:r>
          <w:rPr>
            <w:noProof/>
            <w:webHidden/>
          </w:rPr>
          <w:fldChar w:fldCharType="begin"/>
        </w:r>
        <w:r>
          <w:rPr>
            <w:noProof/>
            <w:webHidden/>
          </w:rPr>
          <w:instrText xml:space="preserve"> PAGEREF _Toc536519297 \h </w:instrText>
        </w:r>
        <w:r>
          <w:rPr>
            <w:noProof/>
            <w:webHidden/>
          </w:rPr>
        </w:r>
        <w:r>
          <w:rPr>
            <w:noProof/>
            <w:webHidden/>
          </w:rPr>
          <w:fldChar w:fldCharType="separate"/>
        </w:r>
        <w:r>
          <w:rPr>
            <w:noProof/>
            <w:webHidden/>
          </w:rPr>
          <w:t>12</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298" w:history="1">
        <w:r w:rsidRPr="0051115F">
          <w:rPr>
            <w:rStyle w:val="Hipervnculo"/>
            <w:noProof/>
          </w:rPr>
          <w:t>III.1. 2017ko ekitaldiko aurrekontu bateratuaren likidazioaren egoera-orria</w:t>
        </w:r>
        <w:r>
          <w:rPr>
            <w:noProof/>
            <w:webHidden/>
          </w:rPr>
          <w:tab/>
        </w:r>
        <w:r>
          <w:rPr>
            <w:noProof/>
            <w:webHidden/>
          </w:rPr>
          <w:fldChar w:fldCharType="begin"/>
        </w:r>
        <w:r>
          <w:rPr>
            <w:noProof/>
            <w:webHidden/>
          </w:rPr>
          <w:instrText xml:space="preserve"> PAGEREF _Toc536519298 \h </w:instrText>
        </w:r>
        <w:r>
          <w:rPr>
            <w:noProof/>
            <w:webHidden/>
          </w:rPr>
        </w:r>
        <w:r>
          <w:rPr>
            <w:noProof/>
            <w:webHidden/>
          </w:rPr>
          <w:fldChar w:fldCharType="separate"/>
        </w:r>
        <w:r>
          <w:rPr>
            <w:noProof/>
            <w:webHidden/>
          </w:rPr>
          <w:t>12</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299" w:history="1">
        <w:r w:rsidRPr="0051115F">
          <w:rPr>
            <w:rStyle w:val="Hipervnculo"/>
            <w:noProof/>
          </w:rPr>
          <w:t>III.2. 2017 ekitaldiko aurrekontu bateratuaren emaitza</w:t>
        </w:r>
        <w:r>
          <w:rPr>
            <w:noProof/>
            <w:webHidden/>
          </w:rPr>
          <w:tab/>
        </w:r>
        <w:r>
          <w:rPr>
            <w:noProof/>
            <w:webHidden/>
          </w:rPr>
          <w:fldChar w:fldCharType="begin"/>
        </w:r>
        <w:r>
          <w:rPr>
            <w:noProof/>
            <w:webHidden/>
          </w:rPr>
          <w:instrText xml:space="preserve"> PAGEREF _Toc536519299 \h </w:instrText>
        </w:r>
        <w:r>
          <w:rPr>
            <w:noProof/>
            <w:webHidden/>
          </w:rPr>
        </w:r>
        <w:r>
          <w:rPr>
            <w:noProof/>
            <w:webHidden/>
          </w:rPr>
          <w:fldChar w:fldCharType="separate"/>
        </w:r>
        <w:r>
          <w:rPr>
            <w:noProof/>
            <w:webHidden/>
          </w:rPr>
          <w:t>12</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300" w:history="1">
        <w:r w:rsidRPr="0051115F">
          <w:rPr>
            <w:rStyle w:val="Hipervnculo"/>
            <w:noProof/>
          </w:rPr>
          <w:t>III.3. Diruzaintza-gerakin bateratuaren egoera-orria 2017ko abenduaren 31n</w:t>
        </w:r>
        <w:r>
          <w:rPr>
            <w:noProof/>
            <w:webHidden/>
          </w:rPr>
          <w:tab/>
        </w:r>
        <w:r>
          <w:rPr>
            <w:noProof/>
            <w:webHidden/>
          </w:rPr>
          <w:fldChar w:fldCharType="begin"/>
        </w:r>
        <w:r>
          <w:rPr>
            <w:noProof/>
            <w:webHidden/>
          </w:rPr>
          <w:instrText xml:space="preserve"> PAGEREF _Toc536519300 \h </w:instrText>
        </w:r>
        <w:r>
          <w:rPr>
            <w:noProof/>
            <w:webHidden/>
          </w:rPr>
        </w:r>
        <w:r>
          <w:rPr>
            <w:noProof/>
            <w:webHidden/>
          </w:rPr>
          <w:fldChar w:fldCharType="separate"/>
        </w:r>
        <w:r>
          <w:rPr>
            <w:noProof/>
            <w:webHidden/>
          </w:rPr>
          <w:t>13</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301" w:history="1">
        <w:r w:rsidRPr="0051115F">
          <w:rPr>
            <w:rStyle w:val="Hipervnculo"/>
            <w:noProof/>
          </w:rPr>
          <w:t>III.4. 2017ko abenduaren 31ko egoeraren balantze bateratua.</w:t>
        </w:r>
        <w:r>
          <w:rPr>
            <w:noProof/>
            <w:webHidden/>
          </w:rPr>
          <w:tab/>
        </w:r>
        <w:r>
          <w:rPr>
            <w:noProof/>
            <w:webHidden/>
          </w:rPr>
          <w:fldChar w:fldCharType="begin"/>
        </w:r>
        <w:r>
          <w:rPr>
            <w:noProof/>
            <w:webHidden/>
          </w:rPr>
          <w:instrText xml:space="preserve"> PAGEREF _Toc536519301 \h </w:instrText>
        </w:r>
        <w:r>
          <w:rPr>
            <w:noProof/>
            <w:webHidden/>
          </w:rPr>
        </w:r>
        <w:r>
          <w:rPr>
            <w:noProof/>
            <w:webHidden/>
          </w:rPr>
          <w:fldChar w:fldCharType="separate"/>
        </w:r>
        <w:r>
          <w:rPr>
            <w:noProof/>
            <w:webHidden/>
          </w:rPr>
          <w:t>13</w:t>
        </w:r>
        <w:r>
          <w:rPr>
            <w:noProof/>
            <w:webHidden/>
          </w:rPr>
          <w:fldChar w:fldCharType="end"/>
        </w:r>
      </w:hyperlink>
    </w:p>
    <w:p w:rsidR="001619D2" w:rsidRDefault="001619D2">
      <w:pPr>
        <w:pStyle w:val="TDC1"/>
        <w:rPr>
          <w:rFonts w:asciiTheme="minorHAnsi" w:eastAsiaTheme="minorEastAsia" w:hAnsiTheme="minorHAnsi" w:cstheme="minorBidi"/>
          <w:smallCaps w:val="0"/>
          <w:noProof/>
          <w:szCs w:val="22"/>
          <w:lang w:val="es-ES" w:eastAsia="es-ES"/>
        </w:rPr>
      </w:pPr>
      <w:hyperlink w:anchor="_Toc536519302" w:history="1">
        <w:r w:rsidRPr="0051115F">
          <w:rPr>
            <w:rStyle w:val="Hipervnculo"/>
            <w:noProof/>
          </w:rPr>
          <w:t>IV. Konklusioak eta gomendioak</w:t>
        </w:r>
        <w:r>
          <w:rPr>
            <w:noProof/>
            <w:webHidden/>
          </w:rPr>
          <w:tab/>
        </w:r>
        <w:r>
          <w:rPr>
            <w:noProof/>
            <w:webHidden/>
          </w:rPr>
          <w:fldChar w:fldCharType="begin"/>
        </w:r>
        <w:r>
          <w:rPr>
            <w:noProof/>
            <w:webHidden/>
          </w:rPr>
          <w:instrText xml:space="preserve"> PAGEREF _Toc536519302 \h </w:instrText>
        </w:r>
        <w:r>
          <w:rPr>
            <w:noProof/>
            <w:webHidden/>
          </w:rPr>
        </w:r>
        <w:r>
          <w:rPr>
            <w:noProof/>
            <w:webHidden/>
          </w:rPr>
          <w:fldChar w:fldCharType="separate"/>
        </w:r>
        <w:r>
          <w:rPr>
            <w:noProof/>
            <w:webHidden/>
          </w:rPr>
          <w:t>15</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303" w:history="1">
        <w:r w:rsidRPr="0051115F">
          <w:rPr>
            <w:rStyle w:val="Hipervnculo"/>
            <w:noProof/>
          </w:rPr>
          <w:t>IV.1. Iruñeko Udalaren aurrekontu orokorra</w:t>
        </w:r>
        <w:r>
          <w:rPr>
            <w:noProof/>
            <w:webHidden/>
          </w:rPr>
          <w:tab/>
        </w:r>
        <w:r>
          <w:rPr>
            <w:noProof/>
            <w:webHidden/>
          </w:rPr>
          <w:fldChar w:fldCharType="begin"/>
        </w:r>
        <w:r>
          <w:rPr>
            <w:noProof/>
            <w:webHidden/>
          </w:rPr>
          <w:instrText xml:space="preserve"> PAGEREF _Toc536519303 \h </w:instrText>
        </w:r>
        <w:r>
          <w:rPr>
            <w:noProof/>
            <w:webHidden/>
          </w:rPr>
        </w:r>
        <w:r>
          <w:rPr>
            <w:noProof/>
            <w:webHidden/>
          </w:rPr>
          <w:fldChar w:fldCharType="separate"/>
        </w:r>
        <w:r>
          <w:rPr>
            <w:noProof/>
            <w:webHidden/>
          </w:rPr>
          <w:t>15</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304" w:history="1">
        <w:r w:rsidRPr="0051115F">
          <w:rPr>
            <w:rStyle w:val="Hipervnculo"/>
            <w:noProof/>
          </w:rPr>
          <w:t>IV.2. Udalaren egoera ekonomiko-finantzario bateratua 2017-12-31n</w:t>
        </w:r>
        <w:r>
          <w:rPr>
            <w:noProof/>
            <w:webHidden/>
          </w:rPr>
          <w:tab/>
        </w:r>
        <w:r>
          <w:rPr>
            <w:noProof/>
            <w:webHidden/>
          </w:rPr>
          <w:fldChar w:fldCharType="begin"/>
        </w:r>
        <w:r>
          <w:rPr>
            <w:noProof/>
            <w:webHidden/>
          </w:rPr>
          <w:instrText xml:space="preserve"> PAGEREF _Toc536519304 \h </w:instrText>
        </w:r>
        <w:r>
          <w:rPr>
            <w:noProof/>
            <w:webHidden/>
          </w:rPr>
        </w:r>
        <w:r>
          <w:rPr>
            <w:noProof/>
            <w:webHidden/>
          </w:rPr>
          <w:fldChar w:fldCharType="separate"/>
        </w:r>
        <w:r>
          <w:rPr>
            <w:noProof/>
            <w:webHidden/>
          </w:rPr>
          <w:t>16</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305" w:history="1">
        <w:r w:rsidRPr="0051115F">
          <w:rPr>
            <w:rStyle w:val="Hipervnculo"/>
            <w:noProof/>
          </w:rPr>
          <w:t>IV.3. Aurrekontu-egonkortasuneko eta finantza-iraunkortasuneko helburuak betetzea.</w:t>
        </w:r>
        <w:r>
          <w:rPr>
            <w:noProof/>
            <w:webHidden/>
          </w:rPr>
          <w:tab/>
        </w:r>
        <w:r>
          <w:rPr>
            <w:noProof/>
            <w:webHidden/>
          </w:rPr>
          <w:fldChar w:fldCharType="begin"/>
        </w:r>
        <w:r>
          <w:rPr>
            <w:noProof/>
            <w:webHidden/>
          </w:rPr>
          <w:instrText xml:space="preserve"> PAGEREF _Toc536519305 \h </w:instrText>
        </w:r>
        <w:r>
          <w:rPr>
            <w:noProof/>
            <w:webHidden/>
          </w:rPr>
        </w:r>
        <w:r>
          <w:rPr>
            <w:noProof/>
            <w:webHidden/>
          </w:rPr>
          <w:fldChar w:fldCharType="separate"/>
        </w:r>
        <w:r>
          <w:rPr>
            <w:noProof/>
            <w:webHidden/>
          </w:rPr>
          <w:t>18</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306" w:history="1">
        <w:r w:rsidRPr="0051115F">
          <w:rPr>
            <w:rStyle w:val="Hipervnculo"/>
            <w:noProof/>
          </w:rPr>
          <w:t>IV.4. Aurreko ekitaldietako gomendioen jarraipena</w:t>
        </w:r>
        <w:r>
          <w:rPr>
            <w:noProof/>
            <w:webHidden/>
          </w:rPr>
          <w:tab/>
        </w:r>
        <w:r>
          <w:rPr>
            <w:noProof/>
            <w:webHidden/>
          </w:rPr>
          <w:fldChar w:fldCharType="begin"/>
        </w:r>
        <w:r>
          <w:rPr>
            <w:noProof/>
            <w:webHidden/>
          </w:rPr>
          <w:instrText xml:space="preserve"> PAGEREF _Toc536519306 \h </w:instrText>
        </w:r>
        <w:r>
          <w:rPr>
            <w:noProof/>
            <w:webHidden/>
          </w:rPr>
        </w:r>
        <w:r>
          <w:rPr>
            <w:noProof/>
            <w:webHidden/>
          </w:rPr>
          <w:fldChar w:fldCharType="separate"/>
        </w:r>
        <w:r>
          <w:rPr>
            <w:noProof/>
            <w:webHidden/>
          </w:rPr>
          <w:t>19</w:t>
        </w:r>
        <w:r>
          <w:rPr>
            <w:noProof/>
            <w:webHidden/>
          </w:rPr>
          <w:fldChar w:fldCharType="end"/>
        </w:r>
      </w:hyperlink>
    </w:p>
    <w:p w:rsidR="001619D2" w:rsidRDefault="001619D2">
      <w:pPr>
        <w:pStyle w:val="TDC2"/>
        <w:rPr>
          <w:rFonts w:asciiTheme="minorHAnsi" w:eastAsiaTheme="minorEastAsia" w:hAnsiTheme="minorHAnsi" w:cstheme="minorBidi"/>
          <w:noProof/>
          <w:szCs w:val="22"/>
          <w:lang w:val="es-ES" w:eastAsia="es-ES"/>
        </w:rPr>
      </w:pPr>
      <w:hyperlink w:anchor="_Toc536519307" w:history="1">
        <w:r w:rsidRPr="0051115F">
          <w:rPr>
            <w:rStyle w:val="Hipervnculo"/>
            <w:noProof/>
          </w:rPr>
          <w:t>IV.5. Kudeaketa-alor garrantzitsuak</w:t>
        </w:r>
        <w:r>
          <w:rPr>
            <w:noProof/>
            <w:webHidden/>
          </w:rPr>
          <w:tab/>
        </w:r>
        <w:r>
          <w:rPr>
            <w:noProof/>
            <w:webHidden/>
          </w:rPr>
          <w:fldChar w:fldCharType="begin"/>
        </w:r>
        <w:r>
          <w:rPr>
            <w:noProof/>
            <w:webHidden/>
          </w:rPr>
          <w:instrText xml:space="preserve"> PAGEREF _Toc536519307 \h </w:instrText>
        </w:r>
        <w:r>
          <w:rPr>
            <w:noProof/>
            <w:webHidden/>
          </w:rPr>
        </w:r>
        <w:r>
          <w:rPr>
            <w:noProof/>
            <w:webHidden/>
          </w:rPr>
          <w:fldChar w:fldCharType="separate"/>
        </w:r>
        <w:r>
          <w:rPr>
            <w:noProof/>
            <w:webHidden/>
          </w:rPr>
          <w:t>20</w:t>
        </w:r>
        <w:r>
          <w:rPr>
            <w:noProof/>
            <w:webHidden/>
          </w:rPr>
          <w:fldChar w:fldCharType="end"/>
        </w:r>
      </w:hyperlink>
    </w:p>
    <w:p w:rsidR="001619D2" w:rsidRDefault="001619D2">
      <w:pPr>
        <w:pStyle w:val="TDC1"/>
        <w:rPr>
          <w:rFonts w:asciiTheme="minorHAnsi" w:eastAsiaTheme="minorEastAsia" w:hAnsiTheme="minorHAnsi" w:cstheme="minorBidi"/>
          <w:smallCaps w:val="0"/>
          <w:noProof/>
          <w:szCs w:val="22"/>
          <w:lang w:val="es-ES" w:eastAsia="es-ES"/>
        </w:rPr>
      </w:pPr>
      <w:hyperlink w:anchor="_Toc536519308" w:history="1">
        <w:r w:rsidRPr="0051115F">
          <w:rPr>
            <w:rStyle w:val="Hipervnculo"/>
            <w:noProof/>
          </w:rPr>
          <w:t>Eranskina: Iruñeko Udalaren urteko kontu bateratuen oroitidazkia, 2017ko abenduaren 31ri dagokiona</w:t>
        </w:r>
        <w:r>
          <w:rPr>
            <w:noProof/>
            <w:webHidden/>
          </w:rPr>
          <w:tab/>
        </w:r>
        <w:r>
          <w:rPr>
            <w:noProof/>
            <w:webHidden/>
          </w:rPr>
          <w:fldChar w:fldCharType="begin"/>
        </w:r>
        <w:r>
          <w:rPr>
            <w:noProof/>
            <w:webHidden/>
          </w:rPr>
          <w:instrText xml:space="preserve"> PAGEREF _Toc536519308 \h </w:instrText>
        </w:r>
        <w:r>
          <w:rPr>
            <w:noProof/>
            <w:webHidden/>
          </w:rPr>
        </w:r>
        <w:r>
          <w:rPr>
            <w:noProof/>
            <w:webHidden/>
          </w:rPr>
          <w:fldChar w:fldCharType="separate"/>
        </w:r>
        <w:r>
          <w:rPr>
            <w:noProof/>
            <w:webHidden/>
          </w:rPr>
          <w:t>49</w:t>
        </w:r>
        <w:r>
          <w:rPr>
            <w:noProof/>
            <w:webHidden/>
          </w:rPr>
          <w:fldChar w:fldCharType="end"/>
        </w:r>
      </w:hyperlink>
    </w:p>
    <w:p w:rsidR="00891D73" w:rsidRDefault="00156CD3" w:rsidP="00156CD3">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56CD3" w:rsidRPr="00BB6FAE" w:rsidRDefault="00156CD3" w:rsidP="00BB6FAE">
      <w:pPr>
        <w:pStyle w:val="atitulo1"/>
      </w:pPr>
      <w:bookmarkStart w:id="1" w:name="_Toc430935356"/>
      <w:bookmarkStart w:id="2" w:name="_Toc536519292"/>
      <w:r>
        <w:lastRenderedPageBreak/>
        <w:t>Laburpen exekutiboa</w:t>
      </w:r>
      <w:bookmarkEnd w:id="2"/>
    </w:p>
    <w:p w:rsidR="00156CD3" w:rsidRPr="00BB6FAE" w:rsidRDefault="00156CD3" w:rsidP="009F05AE">
      <w:pPr>
        <w:pStyle w:val="texto"/>
        <w:spacing w:after="160"/>
      </w:pPr>
      <w:r>
        <w:t>Iruñeko Udalaren 2017ko ekitaldiko kontuei eta kudeaketa finantzarioari b</w:t>
      </w:r>
      <w:r>
        <w:t>u</w:t>
      </w:r>
      <w:r>
        <w:t>ruz Kontuen Ganbera honek egindako azterketaren laburpen gisa, honako a</w:t>
      </w:r>
      <w:r>
        <w:t>l</w:t>
      </w:r>
      <w:r>
        <w:t>derdi hauek nabarmendu nahi ditugu:</w:t>
      </w:r>
    </w:p>
    <w:p w:rsidR="00156CD3" w:rsidRPr="007E71A8" w:rsidRDefault="00156CD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4"/>
        </w:rPr>
      </w:pPr>
      <w:r>
        <w:t>2017ko ekitaldiko finantzen egoera-orriek, oro har, eragiketen osotasuna islatzen dute, aplikatzekoak diren kontabilitate- eta aurrekontu-printzipioei j</w:t>
      </w:r>
      <w:r>
        <w:t>a</w:t>
      </w:r>
      <w:r>
        <w:t>rraituz.</w:t>
      </w:r>
    </w:p>
    <w:p w:rsidR="00156CD3" w:rsidRPr="00FF2907" w:rsidRDefault="00156CD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Udalaren 2017ko abenduaren 31ko finantza-egoera egonkorra eta saneatua da, haren adierazle ekonomiko eta finantzario nagusiek agertzen duten bezala; halere, horietako batzuek okerrera egin dutela ikusten da. Hala ere, zorra jaitsi egin da, eta kreditu-kalifikazioa, berriz, hobera egin du aurreko ekitaldikoar</w:t>
      </w:r>
      <w:r>
        <w:t>e</w:t>
      </w:r>
      <w:r>
        <w:t xml:space="preserve">kin alderatuta. </w:t>
      </w:r>
    </w:p>
    <w:p w:rsidR="00156CD3" w:rsidRPr="00EA262D" w:rsidRDefault="00A34556"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 xml:space="preserve">Aurrekontu-egonkortasunaren eta </w:t>
      </w:r>
      <w:proofErr w:type="spellStart"/>
      <w:r>
        <w:t>finantza-jasangarritasunaren</w:t>
      </w:r>
      <w:proofErr w:type="spellEnd"/>
      <w:r>
        <w:t xml:space="preserve"> esparruko arau fiskalak betetzen dira, gastu araua izan ezik; horrek ekarri du Foru Kom</w:t>
      </w:r>
      <w:r>
        <w:t>u</w:t>
      </w:r>
      <w:r>
        <w:t>nitateko Administrazioak plan ekonomiko finantzario bat onetsi eta izapidetzea.</w:t>
      </w:r>
    </w:p>
    <w:p w:rsidR="00156CD3" w:rsidRPr="007E71A8" w:rsidRDefault="00417AA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0"/>
        </w:rPr>
      </w:pPr>
      <w:r>
        <w:t>Udalaren barne kontroleko sistema indartu beharra dago, bereziki langileen arloari dagokionez, eta kontrol finantzarioa eta eraginkortasunaren kontrola egin behar dira.</w:t>
      </w:r>
    </w:p>
    <w:p w:rsidR="00156CD3" w:rsidRPr="00FF2907" w:rsidRDefault="00156CD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Kontratazio-prozedurak, oro har, kontratu-esparruaren araberakoak badira ere, gure ustez beharrezkoa da Udalak zerbitzuen plangintza hobetu dezan, h</w:t>
      </w:r>
      <w:r>
        <w:t>o</w:t>
      </w:r>
      <w:r>
        <w:t xml:space="preserve">rrela saihesteko, besteak </w:t>
      </w:r>
      <w:proofErr w:type="spellStart"/>
      <w:r>
        <w:t>beste</w:t>
      </w:r>
      <w:proofErr w:type="spellEnd"/>
      <w:r>
        <w:t>, zerbitzuen prestazioak jarrai dezala behin a</w:t>
      </w:r>
      <w:r>
        <w:t>u</w:t>
      </w:r>
      <w:r>
        <w:t>rreko kontratuen indarraldia amaituta dagoenean.</w:t>
      </w:r>
    </w:p>
    <w:p w:rsidR="00156CD3" w:rsidRPr="00BB00BD" w:rsidRDefault="00417AA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 xml:space="preserve">Balorazio-ponentzia gaurkotu gabe dago oraindik ere, Ganbera honek gaurkotze hori behin eta berriz gomendatu duen arren. </w:t>
      </w:r>
    </w:p>
    <w:p w:rsidR="004547A6" w:rsidRPr="00FD20BC" w:rsidRDefault="00BB00BD"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Langileen arloari dagokionez, lanpostu hutsak </w:t>
      </w:r>
      <w:proofErr w:type="spellStart"/>
      <w:r>
        <w:t>plantillako</w:t>
      </w:r>
      <w:proofErr w:type="spellEnd"/>
      <w:r>
        <w:t xml:space="preserve"> lanpostuen eh</w:t>
      </w:r>
      <w:r>
        <w:t>u</w:t>
      </w:r>
      <w:r>
        <w:t xml:space="preserve">neko 42 dira; horietatik, ehuneko 67 aldi baterako beteta daude. </w:t>
      </w:r>
      <w:proofErr w:type="spellStart"/>
      <w:r>
        <w:t>Plantillan</w:t>
      </w:r>
      <w:proofErr w:type="spellEnd"/>
      <w:r>
        <w:t>, la</w:t>
      </w:r>
      <w:r>
        <w:t>n</w:t>
      </w:r>
      <w:r>
        <w:t>postu hutsen kopuru aipagarri bat badago. Lanpostu horiek aldi baterako enpl</w:t>
      </w:r>
      <w:r>
        <w:t>e</w:t>
      </w:r>
      <w:r>
        <w:t>gua egonkortzeko tasa gehigarrien arabera eskain litezke; horrek aukera em</w:t>
      </w:r>
      <w:r>
        <w:t>a</w:t>
      </w:r>
      <w:r>
        <w:t>nen lioke Udalari behin-behinekotasuna gutxitzeko.</w:t>
      </w:r>
    </w:p>
    <w:p w:rsidR="007178E1" w:rsidRDefault="00A34556" w:rsidP="009F05AE">
      <w:pPr>
        <w:pStyle w:val="texto"/>
        <w:spacing w:after="160"/>
      </w:pPr>
      <w:r>
        <w:t>Langile funtzionarioen eta lan-kontratupekoen akordio kolektibo indardunak Foru Komunitatean langileei aplikatzekoa zaien araudia gainditzen duten eta hartatik bereizten diren ordainsari-kontzeptu eta -kasuak jasotzen ditu.</w:t>
      </w:r>
    </w:p>
    <w:p w:rsidR="007A5C76" w:rsidRPr="007A5C76" w:rsidRDefault="00A34556"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0"/>
        <w:jc w:val="left"/>
        <w:rPr>
          <w:spacing w:val="8"/>
        </w:rPr>
      </w:pPr>
      <w:r>
        <w:t xml:space="preserve">Aldaketa bat egin da Udalaren etxez etxeko laguntza zerbitzuaren eta Haur Eskolak erakunde autonomoaren sukalde- eta garbiketa-zerbitzuaren kudeaketa-modalitatean, eta aldaketa horrek eragina izanen du etorkizuneko ekitaldietan. Horrek berekin ekarri du langile-kopurua handitzea, bai Udalean, bai erakunde </w:t>
      </w:r>
      <w:r>
        <w:lastRenderedPageBreak/>
        <w:t xml:space="preserve">autonomoan ere, zeren eta langileak </w:t>
      </w:r>
      <w:proofErr w:type="spellStart"/>
      <w:r>
        <w:t>plantilletan</w:t>
      </w:r>
      <w:proofErr w:type="spellEnd"/>
      <w:r>
        <w:t xml:space="preserve"> lan-kontratu mugagabea duten langile ez-finkotzat jaso baitira. </w:t>
      </w:r>
    </w:p>
    <w:p w:rsidR="007178E1" w:rsidRPr="007E71A8" w:rsidRDefault="009C35DC" w:rsidP="009F05AE">
      <w:pPr>
        <w:pStyle w:val="texto"/>
        <w:tabs>
          <w:tab w:val="clear" w:pos="2835"/>
          <w:tab w:val="clear" w:pos="3969"/>
          <w:tab w:val="clear" w:pos="5103"/>
          <w:tab w:val="clear" w:pos="6237"/>
          <w:tab w:val="clear" w:pos="7371"/>
          <w:tab w:val="left" w:pos="480"/>
          <w:tab w:val="num" w:pos="720"/>
          <w:tab w:val="num" w:pos="1320"/>
          <w:tab w:val="num" w:pos="1948"/>
        </w:tabs>
        <w:spacing w:after="160"/>
        <w:jc w:val="left"/>
        <w:rPr>
          <w:spacing w:val="8"/>
        </w:rPr>
      </w:pPr>
      <w:r>
        <w:t>Zuzeneko kudeaketako lehen urte horren emaitza, aurreko urteko kudeaket</w:t>
      </w:r>
      <w:r>
        <w:t>a</w:t>
      </w:r>
      <w:r>
        <w:t>ren kostuarekin alderatuta, desberdina izan da bi zerbitzuetan. Izan ere, etxez etxeko laguntza-zerbitzuaren kudeaketak kostu handixeagoa izan du, eta Haur Eskolak erakundearen sukalde- eta garbiketa-zerbitzuen kudeaketak, berriz, kostu txikiagoa izan du.</w:t>
      </w:r>
      <w:r>
        <w:br w:type="page"/>
      </w:r>
    </w:p>
    <w:p w:rsidR="00156CD3" w:rsidRPr="00E04998" w:rsidRDefault="00156CD3" w:rsidP="00156CD3">
      <w:pPr>
        <w:pStyle w:val="atitulo1"/>
      </w:pPr>
      <w:bookmarkStart w:id="3" w:name="_Toc536519293"/>
      <w:r>
        <w:lastRenderedPageBreak/>
        <w:t>I. Sarrera</w:t>
      </w:r>
      <w:bookmarkEnd w:id="1"/>
      <w:bookmarkEnd w:id="3"/>
    </w:p>
    <w:p w:rsidR="003645EA" w:rsidRPr="00BB6FAE" w:rsidRDefault="00156CD3" w:rsidP="00156CD3">
      <w:pPr>
        <w:pStyle w:val="texto"/>
      </w:pPr>
      <w:r>
        <w:t>Kontuen Ganberak, bera arautzen duen abenduaren 20ko 19/1984 Foru L</w:t>
      </w:r>
      <w:r>
        <w:t>e</w:t>
      </w:r>
      <w:r>
        <w:t>geari eta 2018rako jarduketa-programari jarraituz, Iruñeko Udalaren 2017ko ekitaldiko Kontu Orokorra fiskalizatu du; honako hauek osatzen dute kontu hori:</w:t>
      </w:r>
    </w:p>
    <w:p w:rsidR="003645EA" w:rsidRPr="00BB6FAE" w:rsidRDefault="003645EA" w:rsidP="003645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Entitatearen beraren eta haren erakunde autonomoen kontua, zeinean jas</w:t>
      </w:r>
      <w:r>
        <w:t>o</w:t>
      </w:r>
      <w:r>
        <w:t>tzen baitira aurrekontuaren likidazio-espedientea, egoera ekonomiko eta ond</w:t>
      </w:r>
      <w:r>
        <w:t>a</w:t>
      </w:r>
      <w:r>
        <w:t>rekoaren espedientea eta finantzen espedientea, bai eta entitatearen beraren eta haren erakunde autonomoen kontuaren eranskinak ere.</w:t>
      </w:r>
    </w:p>
    <w:p w:rsidR="00156CD3" w:rsidRPr="00BB6FAE" w:rsidRDefault="003645EA" w:rsidP="003645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Entitateak partaidetza guztiak dituen merkataritza-sozietateen kontua.</w:t>
      </w:r>
    </w:p>
    <w:p w:rsidR="00152F3F" w:rsidRPr="00BB6FAE" w:rsidRDefault="00152F3F" w:rsidP="003645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Kontu Orokorraren eranskinak.</w:t>
      </w:r>
    </w:p>
    <w:p w:rsidR="00096D8E" w:rsidRPr="00BB6FAE" w:rsidRDefault="00096D8E" w:rsidP="00156CD3">
      <w:pPr>
        <w:pStyle w:val="texto"/>
      </w:pPr>
      <w:r>
        <w:t>Fiskalizazio finantzarioaren helburua da gure iritzia ematea honako honi b</w:t>
      </w:r>
      <w:r>
        <w:t>u</w:t>
      </w:r>
      <w:r>
        <w:t>ruz: ea Iruñeko Udalaren 2017ko ekitaldiko Kontu orokorrak irudi zehatza er</w:t>
      </w:r>
      <w:r>
        <w:t>a</w:t>
      </w:r>
      <w:r>
        <w:t>kusten duen, alderdi esanguratsu guztietan, ondareari, aurrekontuaren likidaz</w:t>
      </w:r>
      <w:r>
        <w:t>i</w:t>
      </w:r>
      <w:r>
        <w:t>oari eta 2017ko abenduaren 31ko finantza-egoerari buruz, bai eta data horretan amaitutako urteko ekitaldian egindako eragiketen emaitzei buruz ere, betiere aplikatzekoa den finantza-informazio publikoari buruzko lege-esparruari eta, bereziki, bertan jasotako kontabilitateko printzipio eta irizpideei jarraituz.</w:t>
      </w:r>
    </w:p>
    <w:p w:rsidR="00156CD3" w:rsidRPr="00937AFB" w:rsidRDefault="00156CD3" w:rsidP="00156CD3">
      <w:pPr>
        <w:pStyle w:val="texto"/>
        <w:rPr>
          <w:spacing w:val="2"/>
        </w:rPr>
      </w:pPr>
      <w:r>
        <w:t>Kontu Orokorraren finantza-auditoriarekin batera, legezkotasunaren bet</w:t>
      </w:r>
      <w:r>
        <w:t>e</w:t>
      </w:r>
      <w:r>
        <w:t>tzeari buruzko fiskalizazioaren plangintza egin eta bete dugu, honako honi b</w:t>
      </w:r>
      <w:r>
        <w:t>u</w:t>
      </w:r>
      <w:r>
        <w:t>ruzko iritzi bat eman ahal izateko: ea Udalak ekitaldian zehar egindako jardu</w:t>
      </w:r>
      <w:r>
        <w:t>e</w:t>
      </w:r>
      <w:r>
        <w:t>rak eta aurrekontu- eta finantza-eragiketak eta 2017ko ekitaldiko urteko kont</w:t>
      </w:r>
      <w:r>
        <w:t>u</w:t>
      </w:r>
      <w:r>
        <w:t>etan jasotako informazioa bat ote datozen, alderdi esanguratsu guztietan, funts publikoen kudeaketari aplikatzekoak zaizkion arauekin.</w:t>
      </w:r>
    </w:p>
    <w:p w:rsidR="00156CD3" w:rsidRPr="00263ABF" w:rsidRDefault="00156CD3" w:rsidP="00156CD3">
      <w:pPr>
        <w:pStyle w:val="texto"/>
      </w:pPr>
      <w:r>
        <w:t>Udalari 2017ko ekitaldian aplikatzekoa zaion arau-esparrua, funtsean, h</w:t>
      </w:r>
      <w:r>
        <w:t>o</w:t>
      </w:r>
      <w:r>
        <w:t>nako hauek osatuta dago: Nafarroako Toki Administrazioari buruzko uztailaren 2ko 6/1990 Foru Legea, Nafarroako Toki Ogasunei buruzko martxoaren 10eko 2/1995 Foru Legea eta Toki Araubidearen Oinarriak arautzen dituen apirilaren 2ko 7/1985 Legea, bai eta sektorekako araudi indarduna eta aurrekontu-egonkortasunaren eta finantza-iraunkortasunaren arloko araudia ere.</w:t>
      </w:r>
    </w:p>
    <w:p w:rsidR="00156CD3" w:rsidRPr="003C24C7" w:rsidRDefault="00156CD3" w:rsidP="00156CD3">
      <w:pPr>
        <w:pStyle w:val="texto"/>
      </w:pPr>
      <w:r>
        <w:t>Iruña udalerri bat da, 2017ko urtarrilaren 1ean zuzenbideko 197.138 biztanle zituena eta 25,1 Km</w:t>
      </w:r>
      <w:r>
        <w:rPr>
          <w:vertAlign w:val="superscript"/>
        </w:rPr>
        <w:t>2-</w:t>
      </w:r>
      <w:proofErr w:type="spellStart"/>
      <w:r>
        <w:t>ko</w:t>
      </w:r>
      <w:proofErr w:type="spellEnd"/>
      <w:r>
        <w:t xml:space="preserve"> azalera duena. </w:t>
      </w:r>
    </w:p>
    <w:p w:rsidR="00156CD3" w:rsidRPr="00EF5A11" w:rsidRDefault="00156CD3" w:rsidP="00156CD3">
      <w:pPr>
        <w:pStyle w:val="texto"/>
      </w:pPr>
      <w:r>
        <w:t xml:space="preserve">Udal antolamendua, besteak </w:t>
      </w:r>
      <w:proofErr w:type="spellStart"/>
      <w:r>
        <w:t>beste</w:t>
      </w:r>
      <w:proofErr w:type="spellEnd"/>
      <w:r>
        <w:t xml:space="preserve">, honako organoek osatzen dute: Osoko Bilkura, zeina ordezkaritza politikoaren organo gorena baita, Tokiko Gobernu Batzarra eta Alkatetza. </w:t>
      </w:r>
    </w:p>
    <w:p w:rsidR="00156CD3" w:rsidRPr="00BB6FAE" w:rsidRDefault="00156CD3" w:rsidP="00156CD3">
      <w:pPr>
        <w:pStyle w:val="texto"/>
      </w:pPr>
      <w:r>
        <w:t>Udalaren 2017ko egitura administratiboan zortzi alor egon dira 2017ko urrira arte; data horretatik aurrera, eta egituraren aldaketa baten bidez, 11 al</w:t>
      </w:r>
      <w:r>
        <w:t>o</w:t>
      </w:r>
      <w:r>
        <w:lastRenderedPageBreak/>
        <w:t>rren araberako egitura bat ezarri da, Alkatetzarena barne. Alor horiek une hau</w:t>
      </w:r>
      <w:r>
        <w:t>e</w:t>
      </w:r>
      <w:r>
        <w:t>tan hamar zuzendarik eta hamar idazkari teknikok zuzentzen dituzte.</w:t>
      </w:r>
    </w:p>
    <w:p w:rsidR="00156CD3" w:rsidRPr="00EF5A11" w:rsidRDefault="00156CD3" w:rsidP="00156CD3">
      <w:pPr>
        <w:pStyle w:val="texto"/>
      </w:pPr>
      <w:r>
        <w:t xml:space="preserve">Udalak honako </w:t>
      </w:r>
      <w:proofErr w:type="spellStart"/>
      <w:r>
        <w:t>ente</w:t>
      </w:r>
      <w:proofErr w:type="spellEnd"/>
      <w:r>
        <w:t xml:space="preserve"> hauek dauzka zerbitzu publikoak kudeatzeko:</w:t>
      </w:r>
    </w:p>
    <w:p w:rsidR="00156CD3" w:rsidRPr="00EF5A11"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Erakunde autonomoak:</w:t>
      </w:r>
    </w:p>
    <w:p w:rsidR="00156CD3" w:rsidRPr="00B83438" w:rsidRDefault="00156CD3" w:rsidP="00156CD3">
      <w:pPr>
        <w:pStyle w:val="texto"/>
        <w:tabs>
          <w:tab w:val="clear" w:pos="2835"/>
          <w:tab w:val="clear" w:pos="3969"/>
          <w:tab w:val="clear" w:pos="5103"/>
          <w:tab w:val="clear" w:pos="6237"/>
          <w:tab w:val="clear" w:pos="7371"/>
        </w:tabs>
      </w:pPr>
      <w:r>
        <w:t>a) Udalaren haur eskolak, haur eskolen zerbitzuaren kudeaketarako.</w:t>
      </w:r>
    </w:p>
    <w:p w:rsidR="00156CD3" w:rsidRDefault="00156CD3" w:rsidP="00156CD3">
      <w:pPr>
        <w:pStyle w:val="texto"/>
        <w:tabs>
          <w:tab w:val="clear" w:pos="2835"/>
          <w:tab w:val="clear" w:pos="3969"/>
          <w:tab w:val="clear" w:pos="5103"/>
          <w:tab w:val="clear" w:pos="6237"/>
          <w:tab w:val="clear" w:pos="7371"/>
        </w:tabs>
      </w:pPr>
      <w:r>
        <w:t>b) Hirigintzaren Udal Gerentzia, Iruñeko udalerriaren hirigintzaren kudeak</w:t>
      </w:r>
      <w:r>
        <w:t>e</w:t>
      </w:r>
      <w:r>
        <w:t>tarako.</w:t>
      </w:r>
    </w:p>
    <w:p w:rsidR="00156CD3" w:rsidRPr="00EF5A11"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pPr>
      <w:r>
        <w:t>Merkataritza-sozietateei dagokienez, Udalak partaidetzaren gehiengoa dauka honako merkataritza-sozietate hauetan:</w:t>
      </w:r>
    </w:p>
    <w:tbl>
      <w:tblPr>
        <w:tblW w:w="8769" w:type="dxa"/>
        <w:jc w:val="center"/>
        <w:tblLayout w:type="fixed"/>
        <w:tblCellMar>
          <w:left w:w="80" w:type="dxa"/>
          <w:right w:w="80" w:type="dxa"/>
        </w:tblCellMar>
        <w:tblLook w:val="0000" w:firstRow="0" w:lastRow="0" w:firstColumn="0" w:lastColumn="0" w:noHBand="0" w:noVBand="0"/>
      </w:tblPr>
      <w:tblGrid>
        <w:gridCol w:w="3392"/>
        <w:gridCol w:w="2835"/>
        <w:gridCol w:w="2542"/>
      </w:tblGrid>
      <w:tr w:rsidR="00156CD3" w:rsidRPr="00EF5A11" w:rsidTr="001E1C83">
        <w:trPr>
          <w:cantSplit/>
          <w:trHeight w:val="340"/>
          <w:jc w:val="center"/>
        </w:trPr>
        <w:tc>
          <w:tcPr>
            <w:tcW w:w="3392" w:type="dxa"/>
            <w:tcBorders>
              <w:top w:val="single" w:sz="4" w:space="0" w:color="auto"/>
              <w:bottom w:val="single" w:sz="4" w:space="0" w:color="auto"/>
            </w:tcBorders>
            <w:shd w:val="clear" w:color="auto" w:fill="FABF8F" w:themeFill="accent6" w:themeFillTint="99"/>
            <w:vAlign w:val="center"/>
          </w:tcPr>
          <w:p w:rsidR="00156CD3" w:rsidRPr="00EF5A11" w:rsidRDefault="00156CD3" w:rsidP="001E1C83">
            <w:pPr>
              <w:pStyle w:val="cuadroCabe"/>
              <w:jc w:val="left"/>
            </w:pPr>
            <w:r>
              <w:t>Enpresa</w:t>
            </w:r>
          </w:p>
        </w:tc>
        <w:tc>
          <w:tcPr>
            <w:tcW w:w="2835" w:type="dxa"/>
            <w:tcBorders>
              <w:top w:val="single" w:sz="4" w:space="0" w:color="auto"/>
              <w:bottom w:val="single" w:sz="4" w:space="0" w:color="auto"/>
            </w:tcBorders>
            <w:shd w:val="clear" w:color="auto" w:fill="FABF8F" w:themeFill="accent6" w:themeFillTint="99"/>
            <w:vAlign w:val="center"/>
          </w:tcPr>
          <w:p w:rsidR="00156CD3" w:rsidRPr="00EF5A11" w:rsidRDefault="00156CD3" w:rsidP="001E1C83">
            <w:pPr>
              <w:pStyle w:val="cuadroCabe"/>
              <w:jc w:val="right"/>
              <w:rPr>
                <w:highlight w:val="yellow"/>
              </w:rPr>
            </w:pPr>
            <w:r>
              <w:t>Partaidetzaren portzentajea</w:t>
            </w:r>
          </w:p>
        </w:tc>
        <w:tc>
          <w:tcPr>
            <w:tcW w:w="2542" w:type="dxa"/>
            <w:tcBorders>
              <w:top w:val="single" w:sz="4" w:space="0" w:color="auto"/>
              <w:bottom w:val="single" w:sz="4" w:space="0" w:color="auto"/>
            </w:tcBorders>
            <w:shd w:val="clear" w:color="auto" w:fill="FABF8F" w:themeFill="accent6" w:themeFillTint="99"/>
            <w:vAlign w:val="center"/>
          </w:tcPr>
          <w:p w:rsidR="00156CD3" w:rsidRPr="00EF5A11" w:rsidRDefault="00156CD3" w:rsidP="001E1C83">
            <w:pPr>
              <w:pStyle w:val="cuadroCabe"/>
              <w:jc w:val="right"/>
            </w:pPr>
            <w:r>
              <w:t>Xede soziala</w:t>
            </w:r>
          </w:p>
        </w:tc>
      </w:tr>
      <w:tr w:rsidR="00156CD3" w:rsidRPr="00EF5A11" w:rsidTr="001E1C83">
        <w:trPr>
          <w:cantSplit/>
          <w:trHeight w:val="198"/>
          <w:jc w:val="center"/>
        </w:trPr>
        <w:tc>
          <w:tcPr>
            <w:tcW w:w="3392" w:type="dxa"/>
            <w:tcBorders>
              <w:top w:val="single" w:sz="4" w:space="0" w:color="auto"/>
              <w:bottom w:val="single" w:sz="2" w:space="0" w:color="auto"/>
            </w:tcBorders>
            <w:vAlign w:val="center"/>
          </w:tcPr>
          <w:p w:rsidR="00156CD3" w:rsidRPr="00EF5A11" w:rsidRDefault="00156CD3" w:rsidP="001E1C83">
            <w:pPr>
              <w:pStyle w:val="cuatexto"/>
              <w:jc w:val="left"/>
            </w:pPr>
            <w:proofErr w:type="spellStart"/>
            <w:r>
              <w:t>Comiruña</w:t>
            </w:r>
            <w:proofErr w:type="spellEnd"/>
            <w:r>
              <w:t xml:space="preserve"> SA</w:t>
            </w:r>
          </w:p>
        </w:tc>
        <w:tc>
          <w:tcPr>
            <w:tcW w:w="2835" w:type="dxa"/>
            <w:tcBorders>
              <w:top w:val="single" w:sz="4" w:space="0" w:color="auto"/>
              <w:bottom w:val="single" w:sz="2" w:space="0" w:color="auto"/>
            </w:tcBorders>
            <w:vAlign w:val="center"/>
          </w:tcPr>
          <w:p w:rsidR="00156CD3" w:rsidRPr="0074390F" w:rsidRDefault="00156CD3" w:rsidP="001E1C83">
            <w:pPr>
              <w:pStyle w:val="cuatexto"/>
              <w:jc w:val="right"/>
            </w:pPr>
            <w:r>
              <w:t>100</w:t>
            </w:r>
          </w:p>
        </w:tc>
        <w:tc>
          <w:tcPr>
            <w:tcW w:w="2542" w:type="dxa"/>
            <w:tcBorders>
              <w:top w:val="single" w:sz="4" w:space="0" w:color="auto"/>
              <w:bottom w:val="single" w:sz="2" w:space="0" w:color="auto"/>
            </w:tcBorders>
            <w:vAlign w:val="center"/>
          </w:tcPr>
          <w:p w:rsidR="00156CD3" w:rsidRPr="00EF5A11" w:rsidRDefault="00156CD3" w:rsidP="001E1C83">
            <w:pPr>
              <w:pStyle w:val="cuatexto"/>
              <w:jc w:val="right"/>
            </w:pPr>
            <w:r>
              <w:t>Txikizkako merkatuak</w:t>
            </w:r>
          </w:p>
        </w:tc>
      </w:tr>
      <w:tr w:rsidR="00156CD3" w:rsidRPr="00EF5A11" w:rsidTr="001E1C83">
        <w:trPr>
          <w:cantSplit/>
          <w:trHeight w:val="198"/>
          <w:jc w:val="center"/>
        </w:trPr>
        <w:tc>
          <w:tcPr>
            <w:tcW w:w="3392" w:type="dxa"/>
            <w:tcBorders>
              <w:top w:val="single" w:sz="2" w:space="0" w:color="auto"/>
              <w:bottom w:val="single" w:sz="2" w:space="0" w:color="auto"/>
            </w:tcBorders>
            <w:vAlign w:val="center"/>
          </w:tcPr>
          <w:p w:rsidR="00156CD3" w:rsidRPr="00EF5A11" w:rsidRDefault="00156CD3" w:rsidP="001E1C83">
            <w:pPr>
              <w:pStyle w:val="cuatexto"/>
              <w:jc w:val="left"/>
            </w:pPr>
            <w:proofErr w:type="spellStart"/>
            <w:r>
              <w:t>Pamplona</w:t>
            </w:r>
            <w:proofErr w:type="spellEnd"/>
            <w:r>
              <w:t xml:space="preserve"> </w:t>
            </w:r>
            <w:proofErr w:type="spellStart"/>
            <w:r>
              <w:t>Centro</w:t>
            </w:r>
            <w:proofErr w:type="spellEnd"/>
            <w:r>
              <w:t xml:space="preserve"> </w:t>
            </w:r>
            <w:proofErr w:type="spellStart"/>
            <w:r>
              <w:t>Histórico</w:t>
            </w:r>
            <w:proofErr w:type="spellEnd"/>
            <w:r>
              <w:t xml:space="preserve"> SA</w:t>
            </w:r>
          </w:p>
        </w:tc>
        <w:tc>
          <w:tcPr>
            <w:tcW w:w="2835" w:type="dxa"/>
            <w:tcBorders>
              <w:top w:val="single" w:sz="2" w:space="0" w:color="auto"/>
              <w:bottom w:val="single" w:sz="2" w:space="0" w:color="auto"/>
            </w:tcBorders>
            <w:vAlign w:val="center"/>
          </w:tcPr>
          <w:p w:rsidR="00156CD3" w:rsidRPr="0074390F" w:rsidRDefault="00156CD3" w:rsidP="001E1C83">
            <w:pPr>
              <w:pStyle w:val="cuatexto"/>
              <w:jc w:val="right"/>
            </w:pPr>
            <w:r>
              <w:t>100</w:t>
            </w:r>
          </w:p>
        </w:tc>
        <w:tc>
          <w:tcPr>
            <w:tcW w:w="2542" w:type="dxa"/>
            <w:tcBorders>
              <w:top w:val="single" w:sz="2" w:space="0" w:color="auto"/>
              <w:bottom w:val="single" w:sz="2" w:space="0" w:color="auto"/>
            </w:tcBorders>
            <w:vAlign w:val="center"/>
          </w:tcPr>
          <w:p w:rsidR="00156CD3" w:rsidRPr="00EF5A11" w:rsidRDefault="00156CD3" w:rsidP="001E1C83">
            <w:pPr>
              <w:pStyle w:val="cuatexto"/>
              <w:jc w:val="right"/>
            </w:pPr>
            <w:r>
              <w:t>Hirigune historikoaren hirigi</w:t>
            </w:r>
            <w:r>
              <w:t>n</w:t>
            </w:r>
            <w:r>
              <w:t>tza</w:t>
            </w:r>
          </w:p>
        </w:tc>
      </w:tr>
      <w:tr w:rsidR="00156CD3" w:rsidRPr="00EF5A11" w:rsidTr="001E1C83">
        <w:trPr>
          <w:cantSplit/>
          <w:trHeight w:val="198"/>
          <w:jc w:val="center"/>
        </w:trPr>
        <w:tc>
          <w:tcPr>
            <w:tcW w:w="3392" w:type="dxa"/>
            <w:tcBorders>
              <w:top w:val="single" w:sz="2" w:space="0" w:color="auto"/>
              <w:bottom w:val="single" w:sz="2" w:space="0" w:color="auto"/>
            </w:tcBorders>
            <w:vAlign w:val="center"/>
          </w:tcPr>
          <w:p w:rsidR="00156CD3" w:rsidRPr="00EF5A11" w:rsidRDefault="00156CD3" w:rsidP="001E1C83">
            <w:pPr>
              <w:pStyle w:val="cuatexto"/>
              <w:jc w:val="left"/>
            </w:pPr>
            <w:proofErr w:type="spellStart"/>
            <w:r>
              <w:t>Asimec</w:t>
            </w:r>
            <w:proofErr w:type="spellEnd"/>
            <w:r>
              <w:t xml:space="preserve"> SA</w:t>
            </w:r>
          </w:p>
        </w:tc>
        <w:tc>
          <w:tcPr>
            <w:tcW w:w="2835" w:type="dxa"/>
            <w:tcBorders>
              <w:top w:val="single" w:sz="2" w:space="0" w:color="auto"/>
              <w:bottom w:val="single" w:sz="2" w:space="0" w:color="auto"/>
            </w:tcBorders>
            <w:vAlign w:val="center"/>
          </w:tcPr>
          <w:p w:rsidR="00156CD3" w:rsidRPr="0074390F" w:rsidRDefault="00156CD3" w:rsidP="001E1C83">
            <w:pPr>
              <w:pStyle w:val="cuatexto"/>
              <w:jc w:val="right"/>
            </w:pPr>
            <w:r>
              <w:t>100</w:t>
            </w:r>
          </w:p>
        </w:tc>
        <w:tc>
          <w:tcPr>
            <w:tcW w:w="2542" w:type="dxa"/>
            <w:tcBorders>
              <w:top w:val="single" w:sz="2" w:space="0" w:color="auto"/>
              <w:bottom w:val="single" w:sz="2" w:space="0" w:color="auto"/>
            </w:tcBorders>
            <w:vAlign w:val="center"/>
          </w:tcPr>
          <w:p w:rsidR="00156CD3" w:rsidRPr="00EF5A11" w:rsidRDefault="00156CD3" w:rsidP="001E1C83">
            <w:pPr>
              <w:pStyle w:val="cuatexto"/>
              <w:jc w:val="right"/>
            </w:pPr>
            <w:r>
              <w:t>Etxez etxeko laguntza</w:t>
            </w:r>
          </w:p>
        </w:tc>
      </w:tr>
      <w:tr w:rsidR="00156CD3" w:rsidRPr="00EF5A11" w:rsidTr="001E1C83">
        <w:trPr>
          <w:cantSplit/>
          <w:trHeight w:val="198"/>
          <w:jc w:val="center"/>
        </w:trPr>
        <w:tc>
          <w:tcPr>
            <w:tcW w:w="3392" w:type="dxa"/>
            <w:tcBorders>
              <w:top w:val="single" w:sz="2" w:space="0" w:color="auto"/>
              <w:bottom w:val="single" w:sz="2" w:space="0" w:color="auto"/>
            </w:tcBorders>
            <w:vAlign w:val="center"/>
          </w:tcPr>
          <w:p w:rsidR="00156CD3" w:rsidRPr="00EF5A11" w:rsidRDefault="00156CD3" w:rsidP="001E1C83">
            <w:pPr>
              <w:pStyle w:val="cuatexto"/>
              <w:jc w:val="left"/>
            </w:pPr>
            <w:proofErr w:type="spellStart"/>
            <w:r>
              <w:t>Animsa</w:t>
            </w:r>
            <w:proofErr w:type="spellEnd"/>
            <w:r>
              <w:t xml:space="preserve"> SA</w:t>
            </w:r>
          </w:p>
        </w:tc>
        <w:tc>
          <w:tcPr>
            <w:tcW w:w="2835" w:type="dxa"/>
            <w:tcBorders>
              <w:top w:val="single" w:sz="2" w:space="0" w:color="auto"/>
              <w:bottom w:val="single" w:sz="2" w:space="0" w:color="auto"/>
            </w:tcBorders>
            <w:vAlign w:val="center"/>
          </w:tcPr>
          <w:p w:rsidR="00156CD3" w:rsidRPr="0074390F" w:rsidRDefault="00156CD3" w:rsidP="001E1C83">
            <w:pPr>
              <w:pStyle w:val="cuatexto"/>
              <w:jc w:val="right"/>
            </w:pPr>
            <w:r>
              <w:t>77,69</w:t>
            </w:r>
          </w:p>
        </w:tc>
        <w:tc>
          <w:tcPr>
            <w:tcW w:w="2542" w:type="dxa"/>
            <w:tcBorders>
              <w:top w:val="single" w:sz="2" w:space="0" w:color="auto"/>
              <w:bottom w:val="single" w:sz="2" w:space="0" w:color="auto"/>
            </w:tcBorders>
            <w:vAlign w:val="center"/>
          </w:tcPr>
          <w:p w:rsidR="00156CD3" w:rsidRPr="00EF5A11" w:rsidRDefault="00156CD3" w:rsidP="001E1C83">
            <w:pPr>
              <w:pStyle w:val="cuatexto"/>
              <w:jc w:val="right"/>
            </w:pPr>
            <w:r>
              <w:t>Udal informatika.</w:t>
            </w:r>
          </w:p>
        </w:tc>
      </w:tr>
      <w:tr w:rsidR="00156CD3" w:rsidRPr="00EF5A11" w:rsidTr="001E1C83">
        <w:trPr>
          <w:cantSplit/>
          <w:trHeight w:val="198"/>
          <w:jc w:val="center"/>
        </w:trPr>
        <w:tc>
          <w:tcPr>
            <w:tcW w:w="3392" w:type="dxa"/>
            <w:tcBorders>
              <w:top w:val="single" w:sz="2" w:space="0" w:color="auto"/>
              <w:bottom w:val="single" w:sz="4" w:space="0" w:color="auto"/>
            </w:tcBorders>
            <w:vAlign w:val="center"/>
          </w:tcPr>
          <w:p w:rsidR="00156CD3" w:rsidRPr="00EF5A11" w:rsidRDefault="00156CD3" w:rsidP="001E1C83">
            <w:pPr>
              <w:pStyle w:val="cuatexto"/>
              <w:jc w:val="left"/>
            </w:pPr>
            <w:proofErr w:type="spellStart"/>
            <w:r>
              <w:t>Mercairuña</w:t>
            </w:r>
            <w:proofErr w:type="spellEnd"/>
            <w:r>
              <w:t xml:space="preserve"> SA</w:t>
            </w:r>
          </w:p>
        </w:tc>
        <w:tc>
          <w:tcPr>
            <w:tcW w:w="2835" w:type="dxa"/>
            <w:tcBorders>
              <w:top w:val="single" w:sz="2" w:space="0" w:color="auto"/>
              <w:bottom w:val="single" w:sz="4" w:space="0" w:color="auto"/>
            </w:tcBorders>
            <w:vAlign w:val="center"/>
          </w:tcPr>
          <w:p w:rsidR="00156CD3" w:rsidRPr="0074390F" w:rsidRDefault="00156CD3" w:rsidP="001E1C83">
            <w:pPr>
              <w:pStyle w:val="cuatexto"/>
              <w:jc w:val="right"/>
            </w:pPr>
            <w:r>
              <w:t>51</w:t>
            </w:r>
          </w:p>
        </w:tc>
        <w:tc>
          <w:tcPr>
            <w:tcW w:w="2542" w:type="dxa"/>
            <w:tcBorders>
              <w:top w:val="single" w:sz="2" w:space="0" w:color="auto"/>
              <w:bottom w:val="single" w:sz="4" w:space="0" w:color="auto"/>
            </w:tcBorders>
            <w:vAlign w:val="center"/>
          </w:tcPr>
          <w:p w:rsidR="00156CD3" w:rsidRPr="00EF5A11" w:rsidRDefault="00156CD3" w:rsidP="001E1C83">
            <w:pPr>
              <w:pStyle w:val="cuatexto"/>
              <w:jc w:val="right"/>
            </w:pPr>
            <w:r>
              <w:t>Handizkako merkatuak</w:t>
            </w:r>
          </w:p>
        </w:tc>
      </w:tr>
    </w:tbl>
    <w:p w:rsidR="00DC07E3" w:rsidRDefault="00156CD3" w:rsidP="00DC07E3">
      <w:pPr>
        <w:pStyle w:val="texto"/>
        <w:spacing w:before="240"/>
      </w:pPr>
      <w:r>
        <w:t>2016ko abenduaren 30ean, Iruñeko Udalaren Osoko Bilkurak etxeko lagu</w:t>
      </w:r>
      <w:r>
        <w:t>n</w:t>
      </w:r>
      <w:r>
        <w:t xml:space="preserve">tza zerbitzua (aurrerantzean, ELZ) </w:t>
      </w:r>
      <w:proofErr w:type="spellStart"/>
      <w:r>
        <w:t>udalekotzea</w:t>
      </w:r>
      <w:proofErr w:type="spellEnd"/>
      <w:r>
        <w:t xml:space="preserve"> erabaki zuen, zerbitzua emateko toki entitatearen beraren langileen eta bitarteko propioen bidezko zuzeneko k</w:t>
      </w:r>
      <w:r>
        <w:t>u</w:t>
      </w:r>
      <w:r>
        <w:t xml:space="preserve">deaketaren hautua eginez.  Horrenbestez, </w:t>
      </w:r>
      <w:proofErr w:type="spellStart"/>
      <w:r>
        <w:t>Asimec</w:t>
      </w:r>
      <w:proofErr w:type="spellEnd"/>
      <w:r>
        <w:t xml:space="preserve"> SA udalaren merkataritza-sozietatea desegin da, zerbitzu hori emateko sortua baitzen, eta haren langileak Udalaren beraren langilerian </w:t>
      </w:r>
      <w:proofErr w:type="spellStart"/>
      <w:r>
        <w:t>subrogatu</w:t>
      </w:r>
      <w:proofErr w:type="spellEnd"/>
      <w:r>
        <w:t xml:space="preserve"> dira lan-kontratu mugagabeko langile gisa. </w:t>
      </w:r>
    </w:p>
    <w:p w:rsidR="00156CD3" w:rsidRPr="00C37395" w:rsidRDefault="00156CD3" w:rsidP="00B83438">
      <w:pPr>
        <w:pStyle w:val="texto"/>
        <w:tabs>
          <w:tab w:val="clear" w:pos="2835"/>
          <w:tab w:val="clear" w:pos="3969"/>
          <w:tab w:val="clear" w:pos="5103"/>
          <w:tab w:val="clear" w:pos="6237"/>
          <w:tab w:val="clear" w:pos="7371"/>
        </w:tabs>
      </w:pPr>
      <w:r>
        <w:t>Sozietateko Batzar Nagusiak 2017ko maiatzaren 29an erabaki zuen soziet</w:t>
      </w:r>
      <w:r>
        <w:t>a</w:t>
      </w:r>
      <w:r>
        <w:t>tea desegin eta likidatzea, Administrazio Kontseiluko kideak kargugabetzea eta likidatzaileak izendatzea. 2017ko ekitaldiaren itxieran, sozietatea likidatu eta azkentzeko zenbait merkataritza-jarduketa geratzen ziren egiteko; halere, egia</w:t>
      </w:r>
      <w:r>
        <w:t>z</w:t>
      </w:r>
      <w:r>
        <w:t>tatu dugu azkentze-prozesua amaitu egin dela, zeren eta 2018ko ekainean behin betiko azkentzea inskribatu baita Merkataritza Erregistroan.</w:t>
      </w:r>
    </w:p>
    <w:p w:rsidR="00156CD3" w:rsidRPr="00DF2A18" w:rsidRDefault="00156CD3" w:rsidP="00B83438">
      <w:pPr>
        <w:pStyle w:val="texto"/>
        <w:numPr>
          <w:ilvl w:val="0"/>
          <w:numId w:val="2"/>
        </w:numPr>
        <w:tabs>
          <w:tab w:val="clear" w:pos="1948"/>
          <w:tab w:val="clear" w:pos="2835"/>
          <w:tab w:val="clear" w:pos="3969"/>
          <w:tab w:val="clear" w:pos="5103"/>
          <w:tab w:val="clear" w:pos="6237"/>
          <w:tab w:val="clear" w:pos="7371"/>
          <w:tab w:val="num" w:pos="360"/>
          <w:tab w:val="left" w:pos="480"/>
          <w:tab w:val="num" w:pos="1320"/>
        </w:tabs>
        <w:spacing w:before="180"/>
        <w:ind w:left="119" w:firstLine="164"/>
        <w:rPr>
          <w:spacing w:val="0"/>
        </w:rPr>
      </w:pPr>
      <w:proofErr w:type="spellStart"/>
      <w:r>
        <w:t>Gayarre</w:t>
      </w:r>
      <w:proofErr w:type="spellEnd"/>
      <w:r>
        <w:t xml:space="preserve"> Antzokiaren Fundazioa, </w:t>
      </w:r>
      <w:proofErr w:type="spellStart"/>
      <w:r>
        <w:t>Gayarre</w:t>
      </w:r>
      <w:proofErr w:type="spellEnd"/>
      <w:r>
        <w:t xml:space="preserve"> antzokia kudeatzeko eta admini</w:t>
      </w:r>
      <w:r>
        <w:t>s</w:t>
      </w:r>
      <w:r>
        <w:t>tratzeko.</w:t>
      </w:r>
    </w:p>
    <w:p w:rsidR="00BB6FAE" w:rsidRDefault="00156CD3" w:rsidP="00BB6FAE">
      <w:pPr>
        <w:pStyle w:val="texto"/>
      </w:pPr>
      <w:r>
        <w:t>Gainera, Erruki Etxearen Fundazioa, hirugarren adinekoei laguntza ematen diharduena, Iruñeko Udalari lotuta dago orain dela 300 urte baino gehiago, baina, Ganbera honen ustez, fundazio pribatu bat da.</w:t>
      </w:r>
    </w:p>
    <w:p w:rsidR="00BB6FAE" w:rsidRDefault="00BB6FAE" w:rsidP="00BB6FAE">
      <w:pPr>
        <w:pStyle w:val="texto"/>
        <w:sectPr w:rsidR="00BB6FAE" w:rsidSect="009F05AE">
          <w:headerReference w:type="even" r:id="rId14"/>
          <w:footerReference w:type="default" r:id="rId15"/>
          <w:type w:val="oddPage"/>
          <w:pgSz w:w="11907" w:h="16840" w:code="9"/>
          <w:pgMar w:top="2041" w:right="1559" w:bottom="1644" w:left="1559" w:header="369" w:footer="0" w:gutter="0"/>
          <w:pgNumType w:start="3"/>
          <w:cols w:space="720"/>
          <w:docGrid w:linePitch="360"/>
        </w:sectPr>
      </w:pPr>
    </w:p>
    <w:p w:rsidR="008A268B" w:rsidRDefault="008A268B" w:rsidP="00BB6FAE">
      <w:pPr>
        <w:spacing w:after="0"/>
        <w:ind w:firstLine="0"/>
        <w:rPr>
          <w:rFonts w:eastAsia="Calibri"/>
          <w:sz w:val="26"/>
          <w:szCs w:val="26"/>
          <w:lang w:eastAsia="es-ES"/>
        </w:rPr>
      </w:pPr>
    </w:p>
    <w:p w:rsidR="003066E3" w:rsidRPr="008E3DCF" w:rsidRDefault="003066E3" w:rsidP="003066E3">
      <w:pPr>
        <w:spacing w:after="0"/>
        <w:ind w:firstLine="284"/>
        <w:rPr>
          <w:rFonts w:ascii="ITCCentury Book" w:eastAsia="Calibri" w:hAnsi="ITCCentury Book"/>
          <w:sz w:val="10"/>
          <w:szCs w:val="10"/>
        </w:rPr>
      </w:pPr>
      <w:r>
        <w:rPr>
          <w:sz w:val="26"/>
          <w:szCs w:val="26"/>
        </w:rPr>
        <w:t xml:space="preserve">Grafikoki, honako hau da egitura indarduna: </w: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66944" behindDoc="0" locked="0" layoutInCell="1" allowOverlap="1" wp14:anchorId="0A05CBBA" wp14:editId="1B65647B">
                <wp:simplePos x="0" y="0"/>
                <wp:positionH relativeFrom="column">
                  <wp:posOffset>2887980</wp:posOffset>
                </wp:positionH>
                <wp:positionV relativeFrom="paragraph">
                  <wp:posOffset>92710</wp:posOffset>
                </wp:positionV>
                <wp:extent cx="2759075" cy="434975"/>
                <wp:effectExtent l="11430" t="6985" r="10795" b="5715"/>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3066E3" w:rsidRPr="00F07734" w:rsidRDefault="003066E3" w:rsidP="003066E3">
                            <w:pPr>
                              <w:spacing w:before="120" w:after="0"/>
                              <w:ind w:firstLine="0"/>
                              <w:jc w:val="center"/>
                              <w:rPr>
                                <w:rFonts w:ascii="Arial" w:hAnsi="Arial" w:cs="Arial"/>
                                <w:sz w:val="22"/>
                                <w:szCs w:val="22"/>
                              </w:rPr>
                            </w:pPr>
                            <w:r>
                              <w:rPr>
                                <w:rFonts w:ascii="Arial" w:hAnsi="Arial"/>
                                <w:sz w:val="22"/>
                                <w:szCs w:val="22"/>
                              </w:rPr>
                              <w:t>Iruñeko Udala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227.4pt;margin-top:7.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" strokeweight=".5pt">
                <v:textbox>
                  <w:txbxContent>
                    <w:p w:rsidR="003066E3" w:rsidRPr="00F07734" w:rsidRDefault="003066E3" w:rsidP="003066E3">
                      <w:pPr>
                        <w:spacing w:before="120" w:after="0"/>
                        <w:ind w:firstLine="0"/>
                        <w:jc w:val="center"/>
                        <w:rPr>
                          <w:rFonts w:ascii="Arial" w:hAnsi="Arial" w:cs="Arial"/>
                          <w:sz w:val="22"/>
                          <w:szCs w:val="22"/>
                        </w:rPr>
                      </w:pPr>
                      <w:r>
                        <w:rPr>
                          <w:rFonts w:ascii="Arial" w:hAnsi="Arial"/>
                          <w:sz w:val="22"/>
                          <w:szCs w:val="22"/>
                        </w:rPr>
                        <w:t>Iruñeko Udala</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63872" behindDoc="0" locked="0" layoutInCell="1" allowOverlap="1" wp14:anchorId="1BCC8838" wp14:editId="10929567">
                <wp:simplePos x="0" y="0"/>
                <wp:positionH relativeFrom="column">
                  <wp:posOffset>4480560</wp:posOffset>
                </wp:positionH>
                <wp:positionV relativeFrom="paragraph">
                  <wp:posOffset>64135</wp:posOffset>
                </wp:positionV>
                <wp:extent cx="19050" cy="3191510"/>
                <wp:effectExtent l="0" t="0" r="19050" b="2794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19151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5.05pt" to="354.3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73088" behindDoc="0" locked="0" layoutInCell="1" allowOverlap="1" wp14:anchorId="627A47B7" wp14:editId="081E1345">
                <wp:simplePos x="0" y="0"/>
                <wp:positionH relativeFrom="column">
                  <wp:posOffset>5638800</wp:posOffset>
                </wp:positionH>
                <wp:positionV relativeFrom="paragraph">
                  <wp:posOffset>88900</wp:posOffset>
                </wp:positionV>
                <wp:extent cx="1783080" cy="5080"/>
                <wp:effectExtent l="9525" t="12700" r="7620" b="10795"/>
                <wp:wrapNone/>
                <wp:docPr id="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08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7pt" to="584.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68992" behindDoc="0" locked="0" layoutInCell="1" allowOverlap="1" wp14:anchorId="04D6051A" wp14:editId="218E716B">
                <wp:simplePos x="0" y="0"/>
                <wp:positionH relativeFrom="column">
                  <wp:posOffset>7411720</wp:posOffset>
                </wp:positionH>
                <wp:positionV relativeFrom="paragraph">
                  <wp:posOffset>69215</wp:posOffset>
                </wp:positionV>
                <wp:extent cx="2540" cy="683260"/>
                <wp:effectExtent l="10795" t="12065" r="5715" b="9525"/>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6pt,5.45pt" to="583.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59776" behindDoc="0" locked="0" layoutInCell="1" allowOverlap="1" wp14:anchorId="70A1C779" wp14:editId="096E503E">
                <wp:simplePos x="0" y="0"/>
                <wp:positionH relativeFrom="column">
                  <wp:posOffset>1082675</wp:posOffset>
                </wp:positionH>
                <wp:positionV relativeFrom="paragraph">
                  <wp:posOffset>119380</wp:posOffset>
                </wp:positionV>
                <wp:extent cx="5080" cy="618490"/>
                <wp:effectExtent l="6350" t="5080" r="7620" b="5080"/>
                <wp:wrapNone/>
                <wp:docPr id="5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9.4pt" to="85.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65920" behindDoc="0" locked="0" layoutInCell="1" allowOverlap="1" wp14:anchorId="6809018F" wp14:editId="3C8DBD24">
                <wp:simplePos x="0" y="0"/>
                <wp:positionH relativeFrom="column">
                  <wp:posOffset>1070610</wp:posOffset>
                </wp:positionH>
                <wp:positionV relativeFrom="paragraph">
                  <wp:posOffset>107315</wp:posOffset>
                </wp:positionV>
                <wp:extent cx="3815715" cy="11430"/>
                <wp:effectExtent l="13335" t="12065" r="9525" b="5080"/>
                <wp:wrapNone/>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DoCvxL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71040" behindDoc="0" locked="0" layoutInCell="1" allowOverlap="1" wp14:anchorId="249DE107" wp14:editId="57CE7FF1">
                <wp:simplePos x="0" y="0"/>
                <wp:positionH relativeFrom="column">
                  <wp:posOffset>7933690</wp:posOffset>
                </wp:positionH>
                <wp:positionV relativeFrom="paragraph">
                  <wp:posOffset>214630</wp:posOffset>
                </wp:positionV>
                <wp:extent cx="14605" cy="645795"/>
                <wp:effectExtent l="8890" t="5080" r="5080" b="635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5795"/>
                        </a:xfrm>
                        <a:prstGeom prst="line">
                          <a:avLst/>
                        </a:prstGeom>
                        <a:noFill/>
                        <a:ln w="63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pt,16.9pt" to="625.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" strokeweight=".5pt">
                <v:stroke dashstyle="longDash"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77184" behindDoc="0" locked="0" layoutInCell="1" allowOverlap="1" wp14:anchorId="280F1572" wp14:editId="65B68889">
                <wp:simplePos x="0" y="0"/>
                <wp:positionH relativeFrom="column">
                  <wp:posOffset>6652260</wp:posOffset>
                </wp:positionH>
                <wp:positionV relativeFrom="paragraph">
                  <wp:posOffset>210185</wp:posOffset>
                </wp:positionV>
                <wp:extent cx="0" cy="633095"/>
                <wp:effectExtent l="13335" t="10160" r="5715" b="13970"/>
                <wp:wrapNone/>
                <wp:docPr id="5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W4JQIAAGE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78208" behindDoc="0" locked="0" layoutInCell="1" allowOverlap="1" wp14:anchorId="26A0CC9C" wp14:editId="01D6322D">
                <wp:simplePos x="0" y="0"/>
                <wp:positionH relativeFrom="column">
                  <wp:posOffset>6216650</wp:posOffset>
                </wp:positionH>
                <wp:positionV relativeFrom="paragraph">
                  <wp:posOffset>8255</wp:posOffset>
                </wp:positionV>
                <wp:extent cx="1997710" cy="268605"/>
                <wp:effectExtent l="6350" t="8255" r="5715" b="8890"/>
                <wp:wrapNone/>
                <wp:docPr id="6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before="60" w:after="0"/>
                              <w:ind w:firstLine="0"/>
                              <w:jc w:val="center"/>
                              <w:rPr>
                                <w:rFonts w:ascii="Arial" w:hAnsi="Arial" w:cs="Arial"/>
                              </w:rPr>
                            </w:pPr>
                            <w:r>
                              <w:rPr>
                                <w:rFonts w:ascii="Arial" w:hAnsi="Arial"/>
                              </w:rPr>
                              <w:t>Fundazioak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8" style="position:absolute;left:0;text-align:left;margin-left:489.5pt;margin-top:.65pt;width:157.3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" strokeweight=".25pt">
                <v:textbox inset="1pt,1pt,1pt,1pt">
                  <w:txbxContent>
                    <w:p w:rsidR="003066E3" w:rsidRPr="00F07734" w:rsidRDefault="003066E3" w:rsidP="003066E3">
                      <w:pPr>
                        <w:spacing w:before="60" w:after="0"/>
                        <w:ind w:firstLine="0"/>
                        <w:jc w:val="center"/>
                        <w:rPr>
                          <w:rFonts w:ascii="Arial" w:hAnsi="Arial" w:cs="Arial"/>
                        </w:rPr>
                      </w:pPr>
                      <w:r>
                        <w:rPr>
                          <w:rFonts w:ascii="Arial" w:hAnsi="Arial"/>
                        </w:rPr>
                        <w:t>Fundazioak</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64896" behindDoc="0" locked="0" layoutInCell="1" allowOverlap="1" wp14:anchorId="114F8FFD" wp14:editId="345393C3">
                <wp:simplePos x="0" y="0"/>
                <wp:positionH relativeFrom="column">
                  <wp:posOffset>3523615</wp:posOffset>
                </wp:positionH>
                <wp:positionV relativeFrom="paragraph">
                  <wp:posOffset>5715</wp:posOffset>
                </wp:positionV>
                <wp:extent cx="1962785" cy="268605"/>
                <wp:effectExtent l="8890" t="5715" r="9525" b="11430"/>
                <wp:wrapNone/>
                <wp:docPr id="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before="60" w:after="0"/>
                              <w:ind w:firstLine="0"/>
                              <w:jc w:val="center"/>
                              <w:rPr>
                                <w:rFonts w:ascii="Arial" w:hAnsi="Arial" w:cs="Arial"/>
                              </w:rPr>
                            </w:pPr>
                            <w:r>
                              <w:rPr>
                                <w:rFonts w:ascii="Arial" w:hAnsi="Arial"/>
                              </w:rPr>
                              <w:t>Enpresen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77.45pt;margin-top:.45pt;width:154.55pt;height:2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" strokeweight=".25pt">
                <v:textbox inset="1pt,1pt,1pt,1pt">
                  <w:txbxContent>
                    <w:p w:rsidR="003066E3" w:rsidRPr="00F07734" w:rsidRDefault="003066E3" w:rsidP="003066E3">
                      <w:pPr>
                        <w:spacing w:before="60" w:after="0"/>
                        <w:ind w:firstLine="0"/>
                        <w:jc w:val="center"/>
                        <w:rPr>
                          <w:rFonts w:ascii="Arial" w:hAnsi="Arial" w:cs="Arial"/>
                        </w:rPr>
                      </w:pPr>
                      <w:r>
                        <w:rPr>
                          <w:rFonts w:ascii="Arial" w:hAnsi="Arial"/>
                        </w:rPr>
                        <w:t>Enpresen sektore publikoa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76160" behindDoc="0" locked="0" layoutInCell="1" allowOverlap="1" wp14:anchorId="055868D3" wp14:editId="2BBA16FC">
                <wp:simplePos x="0" y="0"/>
                <wp:positionH relativeFrom="column">
                  <wp:posOffset>86360</wp:posOffset>
                </wp:positionH>
                <wp:positionV relativeFrom="paragraph">
                  <wp:posOffset>45085</wp:posOffset>
                </wp:positionV>
                <wp:extent cx="2352040" cy="268605"/>
                <wp:effectExtent l="10160" t="6985" r="9525" b="10160"/>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3066E3" w:rsidRPr="00BC0591" w:rsidRDefault="003066E3" w:rsidP="003066E3">
                            <w:pPr>
                              <w:spacing w:before="60" w:after="0"/>
                              <w:ind w:firstLine="0"/>
                              <w:jc w:val="center"/>
                              <w:rPr>
                                <w:rFonts w:ascii="Arial" w:hAnsi="Arial" w:cs="Arial"/>
                                <w:sz w:val="16"/>
                                <w:szCs w:val="16"/>
                              </w:rPr>
                            </w:pPr>
                            <w:r>
                              <w:rPr>
                                <w:rFonts w:ascii="Arial" w:hAnsi="Arial"/>
                              </w:rPr>
                              <w:t xml:space="preserve">Administrazioaren sektore publikoa </w:t>
                            </w:r>
                            <w:r>
                              <w:rPr>
                                <w:rFonts w:ascii="Arial" w:hAnsi="Arial"/>
                                <w:sz w:val="16"/>
                                <w:szCs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6.8pt;margin-top:3.55pt;width:185.2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" strokeweight=".25pt">
                <v:textbox inset="1pt,1pt,1pt,1pt">
                  <w:txbxContent>
                    <w:p w:rsidR="003066E3" w:rsidRPr="00BC0591" w:rsidRDefault="003066E3" w:rsidP="003066E3">
                      <w:pPr>
                        <w:spacing w:before="60" w:after="0"/>
                        <w:ind w:firstLine="0"/>
                        <w:jc w:val="center"/>
                        <w:rPr>
                          <w:rFonts w:ascii="Arial" w:hAnsi="Arial" w:cs="Arial"/>
                          <w:sz w:val="16"/>
                          <w:szCs w:val="16"/>
                        </w:rPr>
                      </w:pPr>
                      <w:r>
                        <w:rPr>
                          <w:rFonts w:ascii="Arial" w:hAnsi="Arial"/>
                        </w:rPr>
                        <w:t xml:space="preserve">Administrazioaren sektore publikoa </w:t>
                      </w:r>
                      <w:r>
                        <w:rPr>
                          <w:rFonts w:ascii="Arial" w:hAnsi="Arial"/>
                          <w:sz w:val="16"/>
                          <w:szCs w:val="16"/>
                        </w:rPr>
                        <w:t xml:space="preserve"> </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75136" behindDoc="0" locked="0" layoutInCell="1" allowOverlap="1" wp14:anchorId="1D107B18" wp14:editId="1C4F0E61">
                <wp:simplePos x="0" y="0"/>
                <wp:positionH relativeFrom="column">
                  <wp:posOffset>1084580</wp:posOffset>
                </wp:positionH>
                <wp:positionV relativeFrom="paragraph">
                  <wp:posOffset>18415</wp:posOffset>
                </wp:positionV>
                <wp:extent cx="0" cy="386715"/>
                <wp:effectExtent l="0" t="0" r="19050" b="13335"/>
                <wp:wrapNone/>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45pt" to="85.4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708928" behindDoc="0" locked="0" layoutInCell="1" allowOverlap="1" wp14:anchorId="1FE75DBB" wp14:editId="0A039525">
                <wp:simplePos x="0" y="0"/>
                <wp:positionH relativeFrom="column">
                  <wp:posOffset>-593090</wp:posOffset>
                </wp:positionH>
                <wp:positionV relativeFrom="paragraph">
                  <wp:posOffset>131445</wp:posOffset>
                </wp:positionV>
                <wp:extent cx="845185" cy="433705"/>
                <wp:effectExtent l="0" t="0" r="12065" b="23495"/>
                <wp:wrapNone/>
                <wp:docPr id="6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33705"/>
                        </a:xfrm>
                        <a:prstGeom prst="rect">
                          <a:avLst/>
                        </a:prstGeom>
                        <a:solidFill>
                          <a:srgbClr val="FFFFFF"/>
                        </a:solidFill>
                        <a:ln w="3175">
                          <a:solidFill>
                            <a:srgbClr val="000000"/>
                          </a:solidFill>
                          <a:miter lim="800000"/>
                          <a:headEnd/>
                          <a:tailEnd/>
                        </a:ln>
                      </wps:spPr>
                      <wps:txbx>
                        <w:txbxContent>
                          <w:p w:rsidR="003066E3" w:rsidRPr="00590E8E" w:rsidRDefault="003066E3" w:rsidP="003066E3">
                            <w:pPr>
                              <w:spacing w:before="140"/>
                              <w:ind w:firstLine="0"/>
                              <w:rPr>
                                <w:rFonts w:ascii="Arial Narrow" w:hAnsi="Arial Narrow"/>
                                <w:sz w:val="18"/>
                                <w:szCs w:val="18"/>
                              </w:rPr>
                            </w:pPr>
                            <w:r>
                              <w:rPr>
                                <w:rFonts w:ascii="Arial Narrow" w:hAnsi="Arial Narrow"/>
                                <w:sz w:val="18"/>
                                <w:szCs w:val="18"/>
                              </w:rPr>
                              <w:t xml:space="preserve">       Alkatetza (1)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46.7pt;margin-top:10.35pt;width:66.55pt;height:34.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" strokeweight=".25pt">
                <v:textbox inset="1pt,1.4mm,1pt,1pt">
                  <w:txbxContent>
                    <w:p w:rsidR="003066E3" w:rsidRPr="00590E8E" w:rsidRDefault="003066E3" w:rsidP="003066E3">
                      <w:pPr>
                        <w:spacing w:before="140"/>
                        <w:ind w:firstLine="0"/>
                        <w:rPr>
                          <w:rFonts w:ascii="Arial Narrow" w:hAnsi="Arial Narrow"/>
                          <w:sz w:val="18"/>
                          <w:szCs w:val="18"/>
                        </w:rPr>
                      </w:pPr>
                      <w:r>
                        <w:rPr>
                          <w:rFonts w:ascii="Arial Narrow" w:hAnsi="Arial Narrow"/>
                          <w:sz w:val="18"/>
                          <w:szCs w:val="18"/>
                        </w:rPr>
                        <w:t xml:space="preserve">       Alkatetza (1)</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07904" behindDoc="0" locked="0" layoutInCell="1" allowOverlap="1" wp14:anchorId="467D677C" wp14:editId="53F7DEFB">
                <wp:simplePos x="0" y="0"/>
                <wp:positionH relativeFrom="column">
                  <wp:posOffset>260985</wp:posOffset>
                </wp:positionH>
                <wp:positionV relativeFrom="paragraph">
                  <wp:posOffset>123190</wp:posOffset>
                </wp:positionV>
                <wp:extent cx="576580" cy="3175"/>
                <wp:effectExtent l="0" t="0" r="13970" b="34925"/>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7pt" to="65.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fN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74112" behindDoc="0" locked="0" layoutInCell="1" allowOverlap="1" wp14:anchorId="67322257" wp14:editId="095C57AC">
                <wp:simplePos x="0" y="0"/>
                <wp:positionH relativeFrom="column">
                  <wp:posOffset>763718</wp:posOffset>
                </wp:positionH>
                <wp:positionV relativeFrom="paragraph">
                  <wp:posOffset>125433</wp:posOffset>
                </wp:positionV>
                <wp:extent cx="1903282" cy="1567"/>
                <wp:effectExtent l="0" t="0" r="20955" b="36830"/>
                <wp:wrapNone/>
                <wp:docPr id="6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282" cy="1567"/>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9.9pt" to="21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QZKwIAAGU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91520" behindDoc="0" locked="0" layoutInCell="1" allowOverlap="1" wp14:anchorId="369C22D3" wp14:editId="1EF0BB1E">
                <wp:simplePos x="0" y="0"/>
                <wp:positionH relativeFrom="column">
                  <wp:posOffset>758939</wp:posOffset>
                </wp:positionH>
                <wp:positionV relativeFrom="paragraph">
                  <wp:posOffset>129617</wp:posOffset>
                </wp:positionV>
                <wp:extent cx="13970" cy="2856865"/>
                <wp:effectExtent l="0" t="0" r="24130" b="1968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2856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0.2pt" to="60.85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72064" behindDoc="0" locked="0" layoutInCell="1" allowOverlap="1" wp14:anchorId="144725CC" wp14:editId="0881C9EC">
                <wp:simplePos x="0" y="0"/>
                <wp:positionH relativeFrom="column">
                  <wp:posOffset>7518400</wp:posOffset>
                </wp:positionH>
                <wp:positionV relativeFrom="paragraph">
                  <wp:posOffset>246380</wp:posOffset>
                </wp:positionV>
                <wp:extent cx="1094105" cy="268605"/>
                <wp:effectExtent l="12700" t="8255" r="7620" b="8890"/>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3066E3" w:rsidRPr="00334673" w:rsidRDefault="003066E3" w:rsidP="003066E3">
                            <w:pPr>
                              <w:spacing w:after="0"/>
                              <w:ind w:firstLine="0"/>
                              <w:jc w:val="center"/>
                              <w:rPr>
                                <w:rFonts w:ascii="Arial Narrow" w:hAnsi="Arial Narrow"/>
                              </w:rPr>
                            </w:pPr>
                            <w:r>
                              <w:rPr>
                                <w:rFonts w:ascii="Arial Narrow" w:hAnsi="Arial Narrow"/>
                              </w:rPr>
                              <w:t>Erruki Etxea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left:0;text-align:left;margin-left:592pt;margin-top:19.4pt;width:86.15pt;height:2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" strokeweight=".25pt">
                <v:textbox inset="1pt,1.4mm,1pt,1pt">
                  <w:txbxContent>
                    <w:p w:rsidR="003066E3" w:rsidRPr="00334673" w:rsidRDefault="003066E3" w:rsidP="003066E3">
                      <w:pPr>
                        <w:spacing w:after="0"/>
                        <w:ind w:firstLine="0"/>
                        <w:jc w:val="center"/>
                        <w:rPr>
                          <w:rFonts w:ascii="Arial Narrow" w:hAnsi="Arial Narrow"/>
                        </w:rPr>
                      </w:pPr>
                      <w:r>
                        <w:rPr>
                          <w:rFonts w:ascii="Arial Narrow" w:hAnsi="Arial Narrow"/>
                        </w:rPr>
                        <w:t>Erruki Etxea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79232" behindDoc="0" locked="0" layoutInCell="1" allowOverlap="1" wp14:anchorId="762C08CC" wp14:editId="125A5E71">
                <wp:simplePos x="0" y="0"/>
                <wp:positionH relativeFrom="column">
                  <wp:posOffset>6096000</wp:posOffset>
                </wp:positionH>
                <wp:positionV relativeFrom="paragraph">
                  <wp:posOffset>231140</wp:posOffset>
                </wp:positionV>
                <wp:extent cx="1079500" cy="268605"/>
                <wp:effectExtent l="9525" t="12065" r="6350" b="508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3066E3" w:rsidRPr="00334673" w:rsidRDefault="003066E3" w:rsidP="003066E3">
                            <w:pPr>
                              <w:spacing w:after="0"/>
                              <w:ind w:firstLine="0"/>
                              <w:jc w:val="center"/>
                              <w:rPr>
                                <w:rFonts w:ascii="Arial Narrow" w:hAnsi="Arial Narrow"/>
                              </w:rPr>
                            </w:pPr>
                            <w:proofErr w:type="spellStart"/>
                            <w:r>
                              <w:rPr>
                                <w:rFonts w:ascii="Arial Narrow" w:hAnsi="Arial Narrow"/>
                              </w:rPr>
                              <w:t>Gayarre</w:t>
                            </w:r>
                            <w:proofErr w:type="spellEnd"/>
                            <w:r>
                              <w:rPr>
                                <w:rFonts w:ascii="Arial Narrow" w:hAnsi="Arial Narrow"/>
                              </w:rPr>
                              <w:t xml:space="preserve"> Antzokia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3" style="position:absolute;left:0;text-align:left;margin-left:480pt;margin-top:18.2pt;width:8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" strokeweight=".25pt">
                <v:textbox inset="1pt,1.4mm,1pt,1pt">
                  <w:txbxContent>
                    <w:p w:rsidR="003066E3" w:rsidRPr="00334673" w:rsidRDefault="003066E3" w:rsidP="003066E3">
                      <w:pPr>
                        <w:spacing w:after="0"/>
                        <w:ind w:firstLine="0"/>
                        <w:jc w:val="center"/>
                        <w:rPr>
                          <w:rFonts w:ascii="Arial Narrow" w:hAnsi="Arial Narrow"/>
                        </w:rPr>
                      </w:pPr>
                      <w:proofErr w:type="spellStart"/>
                      <w:r>
                        <w:rPr>
                          <w:rFonts w:ascii="Arial Narrow" w:hAnsi="Arial Narrow"/>
                        </w:rPr>
                        <w:t>Gayarre</w:t>
                      </w:r>
                      <w:proofErr w:type="spellEnd"/>
                      <w:r>
                        <w:rPr>
                          <w:rFonts w:ascii="Arial Narrow" w:hAnsi="Arial Narrow"/>
                        </w:rPr>
                        <w:t xml:space="preserve"> Antzokia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60800" behindDoc="0" locked="0" layoutInCell="1" allowOverlap="1" wp14:anchorId="2FE5D0EB" wp14:editId="1E8CA63C">
                <wp:simplePos x="0" y="0"/>
                <wp:positionH relativeFrom="column">
                  <wp:posOffset>2667000</wp:posOffset>
                </wp:positionH>
                <wp:positionV relativeFrom="paragraph">
                  <wp:posOffset>116840</wp:posOffset>
                </wp:positionV>
                <wp:extent cx="7620" cy="374015"/>
                <wp:effectExtent l="9525" t="12065" r="11430" b="13970"/>
                <wp:wrapNone/>
                <wp:docPr id="7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ohKg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85376" behindDoc="0" locked="0" layoutInCell="1" allowOverlap="1" wp14:anchorId="14D1FDA1" wp14:editId="56FBB4F2">
                <wp:simplePos x="0" y="0"/>
                <wp:positionH relativeFrom="column">
                  <wp:posOffset>4648200</wp:posOffset>
                </wp:positionH>
                <wp:positionV relativeFrom="paragraph">
                  <wp:posOffset>231140</wp:posOffset>
                </wp:positionV>
                <wp:extent cx="990600" cy="273685"/>
                <wp:effectExtent l="9525" t="12065" r="9525" b="9525"/>
                <wp:wrapNone/>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3066E3" w:rsidRPr="004817A8" w:rsidRDefault="003066E3" w:rsidP="003066E3">
                            <w:pPr>
                              <w:spacing w:after="0"/>
                              <w:ind w:firstLine="0"/>
                              <w:jc w:val="center"/>
                              <w:rPr>
                                <w:rFonts w:ascii="Arial Narrow" w:hAnsi="Arial Narrow"/>
                              </w:rPr>
                            </w:pPr>
                            <w:proofErr w:type="spellStart"/>
                            <w:r>
                              <w:rPr>
                                <w:rFonts w:ascii="Arial Narrow" w:hAnsi="Arial Narrow"/>
                                <w:sz w:val="19"/>
                                <w:szCs w:val="19"/>
                              </w:rPr>
                              <w:t>Comiruña</w:t>
                            </w:r>
                            <w:proofErr w:type="spellEnd"/>
                            <w:r>
                              <w:rPr>
                                <w:rFonts w:ascii="Arial Narrow" w:hAnsi="Arial Narrow"/>
                                <w:sz w:val="19"/>
                                <w:szCs w:val="19"/>
                              </w:rPr>
                              <w:t>: % 100</w:t>
                            </w:r>
                            <w:r>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left:0;text-align:left;margin-left:366pt;margin-top:18.2pt;width:7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ACm/VrKAIAAE8EAAAOAAAAAAAAAAAAAAAAAC4CAABkcnMvZTJv&#10;RG9jLnhtbFBLAQItABQABgAIAAAAIQAHaaan3gAAAAkBAAAPAAAAAAAAAAAAAAAAAIIEAABkcnMv&#10;ZG93bnJldi54bWxQSwUGAAAAAAQABADzAAAAjQUAAAAA&#10;" strokeweight=".25pt">
                <v:textbox inset="1pt,1.4mm,1pt,1pt">
                  <w:txbxContent>
                    <w:p w:rsidR="003066E3" w:rsidRPr="004817A8" w:rsidRDefault="003066E3" w:rsidP="003066E3">
                      <w:pPr>
                        <w:spacing w:after="0"/>
                        <w:ind w:firstLine="0"/>
                        <w:jc w:val="center"/>
                        <w:rPr>
                          <w:rFonts w:ascii="Arial Narrow" w:hAnsi="Arial Narrow"/>
                        </w:rPr>
                      </w:pPr>
                      <w:proofErr w:type="spellStart"/>
                      <w:r>
                        <w:rPr>
                          <w:rFonts w:ascii="Arial Narrow" w:hAnsi="Arial Narrow"/>
                          <w:sz w:val="19"/>
                          <w:szCs w:val="19"/>
                        </w:rPr>
                        <w:t>Comiruña</w:t>
                      </w:r>
                      <w:proofErr w:type="spellEnd"/>
                      <w:r>
                        <w:rPr>
                          <w:rFonts w:ascii="Arial Narrow" w:hAnsi="Arial Narrow"/>
                          <w:sz w:val="19"/>
                          <w:szCs w:val="19"/>
                        </w:rPr>
                        <w:t>: % 100</w:t>
                      </w:r>
                      <w:r>
                        <w:rPr>
                          <w:rFonts w:ascii="Arial Narrow" w:hAnsi="Arial Narrow"/>
                        </w:rPr>
                        <w:t xml:space="preserve"> </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86400" behindDoc="0" locked="0" layoutInCell="1" allowOverlap="1" wp14:anchorId="11598F3E" wp14:editId="33D90382">
                <wp:simplePos x="0" y="0"/>
                <wp:positionH relativeFrom="column">
                  <wp:posOffset>4648200</wp:posOffset>
                </wp:positionH>
                <wp:positionV relativeFrom="paragraph">
                  <wp:posOffset>688340</wp:posOffset>
                </wp:positionV>
                <wp:extent cx="990600" cy="273685"/>
                <wp:effectExtent l="9525" t="12065" r="9525" b="9525"/>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Animsa</w:t>
                            </w:r>
                            <w:proofErr w:type="spellEnd"/>
                            <w:r>
                              <w:rPr>
                                <w:rFonts w:ascii="Arial Narrow" w:hAnsi="Arial Narrow"/>
                                <w:sz w:val="19"/>
                                <w:szCs w:val="19"/>
                              </w:rPr>
                              <w:t xml:space="preserve">: % 77,69 </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5" style="position:absolute;left:0;text-align:left;margin-left:366pt;margin-top:54.2pt;width:78pt;height:2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" strokeweight=".25pt">
                <v:textbox inset="1pt,1.4mm,1pt,1pt">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Animsa</w:t>
                      </w:r>
                      <w:proofErr w:type="spellEnd"/>
                      <w:r>
                        <w:rPr>
                          <w:rFonts w:ascii="Arial Narrow" w:hAnsi="Arial Narrow"/>
                          <w:sz w:val="19"/>
                          <w:szCs w:val="19"/>
                        </w:rPr>
                        <w:t xml:space="preserve">: % 77,69 </w:t>
                      </w:r>
                    </w:p>
                    <w:p w:rsidR="003066E3" w:rsidRPr="00BD1555" w:rsidRDefault="003066E3" w:rsidP="003066E3">
                      <w:pPr>
                        <w:rPr>
                          <w:szCs w:val="18"/>
                        </w:rPr>
                      </w:pP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87424" behindDoc="0" locked="0" layoutInCell="1" allowOverlap="1" wp14:anchorId="27685EBB" wp14:editId="6A06F0DE">
                <wp:simplePos x="0" y="0"/>
                <wp:positionH relativeFrom="column">
                  <wp:posOffset>4648200</wp:posOffset>
                </wp:positionH>
                <wp:positionV relativeFrom="paragraph">
                  <wp:posOffset>1145540</wp:posOffset>
                </wp:positionV>
                <wp:extent cx="990600" cy="280035"/>
                <wp:effectExtent l="9525" t="12065" r="9525" b="12700"/>
                <wp:wrapNone/>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Mercairuña</w:t>
                            </w:r>
                            <w:proofErr w:type="spellEnd"/>
                            <w:r>
                              <w:rPr>
                                <w:rFonts w:ascii="Arial Narrow" w:hAnsi="Arial Narrow"/>
                                <w:sz w:val="19"/>
                                <w:szCs w:val="19"/>
                              </w:rPr>
                              <w:t>: % 51</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6" style="position:absolute;left:0;text-align:left;margin-left:366pt;margin-top:90.2pt;width:78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" strokeweight=".25pt">
                <v:textbox inset="1pt,1.4mm,1pt,1pt">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Mercairuña</w:t>
                      </w:r>
                      <w:proofErr w:type="spellEnd"/>
                      <w:r>
                        <w:rPr>
                          <w:rFonts w:ascii="Arial Narrow" w:hAnsi="Arial Narrow"/>
                          <w:sz w:val="19"/>
                          <w:szCs w:val="19"/>
                        </w:rPr>
                        <w:t>: % 51</w:t>
                      </w:r>
                    </w:p>
                    <w:p w:rsidR="003066E3" w:rsidRPr="00BD1555" w:rsidRDefault="003066E3" w:rsidP="003066E3">
                      <w:pPr>
                        <w:rPr>
                          <w:szCs w:val="18"/>
                        </w:rPr>
                      </w:pP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04832" behindDoc="0" locked="0" layoutInCell="1" allowOverlap="1" wp14:anchorId="275352AF" wp14:editId="4297DBD7">
                <wp:simplePos x="0" y="0"/>
                <wp:positionH relativeFrom="column">
                  <wp:posOffset>918210</wp:posOffset>
                </wp:positionH>
                <wp:positionV relativeFrom="paragraph">
                  <wp:posOffset>73025</wp:posOffset>
                </wp:positionV>
                <wp:extent cx="1047750" cy="371475"/>
                <wp:effectExtent l="0" t="0" r="19050" b="28575"/>
                <wp:wrapNone/>
                <wp:docPr id="7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1475"/>
                        </a:xfrm>
                        <a:prstGeom prst="rect">
                          <a:avLst/>
                        </a:prstGeom>
                        <a:solidFill>
                          <a:srgbClr val="FFFFFF"/>
                        </a:solidFill>
                        <a:ln w="3175">
                          <a:solidFill>
                            <a:srgbClr val="000000"/>
                          </a:solidFill>
                          <a:miter lim="800000"/>
                          <a:headEnd/>
                          <a:tailEnd/>
                        </a:ln>
                      </wps:spPr>
                      <wps:txbx>
                        <w:txbxContent>
                          <w:p w:rsidR="003066E3" w:rsidRPr="00590E8E" w:rsidRDefault="003066E3" w:rsidP="00786B39">
                            <w:pPr>
                              <w:spacing w:before="80" w:after="60"/>
                              <w:ind w:firstLine="0"/>
                              <w:jc w:val="center"/>
                              <w:rPr>
                                <w:rFonts w:ascii="Arial Narrow" w:hAnsi="Arial Narrow"/>
                                <w:sz w:val="18"/>
                                <w:szCs w:val="18"/>
                              </w:rPr>
                            </w:pPr>
                            <w:r>
                              <w:rPr>
                                <w:rFonts w:ascii="Arial Narrow" w:hAnsi="Arial Narrow"/>
                                <w:sz w:val="18"/>
                                <w:szCs w:val="18"/>
                              </w:rPr>
                              <w:t>Komunitatearen Gar</w:t>
                            </w:r>
                            <w:r>
                              <w:rPr>
                                <w:rFonts w:ascii="Arial Narrow" w:hAnsi="Arial Narrow"/>
                                <w:sz w:val="18"/>
                                <w:szCs w:val="18"/>
                              </w:rPr>
                              <w:t>a</w:t>
                            </w:r>
                            <w:r>
                              <w:rPr>
                                <w:rFonts w:ascii="Arial Narrow" w:hAnsi="Arial Narrow"/>
                                <w:sz w:val="18"/>
                                <w:szCs w:val="18"/>
                              </w:rPr>
                              <w:t>pena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2.3pt;margin-top:5.75pt;width:82.5pt;height:29.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" strokeweight=".25pt">
                <v:textbox inset="1pt,1.4mm,1pt,1pt">
                  <w:txbxContent>
                    <w:p w:rsidR="003066E3" w:rsidRPr="00590E8E" w:rsidRDefault="003066E3" w:rsidP="00786B39">
                      <w:pPr>
                        <w:spacing w:before="80" w:after="60"/>
                        <w:ind w:firstLine="0"/>
                        <w:jc w:val="center"/>
                        <w:rPr>
                          <w:rFonts w:ascii="Arial Narrow" w:hAnsi="Arial Narrow"/>
                          <w:sz w:val="18"/>
                          <w:szCs w:val="18"/>
                        </w:rPr>
                      </w:pPr>
                      <w:r>
                        <w:rPr>
                          <w:rFonts w:ascii="Arial Narrow" w:hAnsi="Arial Narrow"/>
                          <w:sz w:val="18"/>
                          <w:szCs w:val="18"/>
                        </w:rPr>
                        <w:t>Komunitatearen Gar</w:t>
                      </w:r>
                      <w:r>
                        <w:rPr>
                          <w:rFonts w:ascii="Arial Narrow" w:hAnsi="Arial Narrow"/>
                          <w:sz w:val="18"/>
                          <w:szCs w:val="18"/>
                        </w:rPr>
                        <w:t>a</w:t>
                      </w:r>
                      <w:r>
                        <w:rPr>
                          <w:rFonts w:ascii="Arial Narrow" w:hAnsi="Arial Narrow"/>
                          <w:sz w:val="18"/>
                          <w:szCs w:val="18"/>
                        </w:rPr>
                        <w:t>pena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703808" behindDoc="0" locked="0" layoutInCell="1" allowOverlap="1" wp14:anchorId="56D99FE5" wp14:editId="75D7F765">
                <wp:simplePos x="0" y="0"/>
                <wp:positionH relativeFrom="column">
                  <wp:posOffset>-643890</wp:posOffset>
                </wp:positionH>
                <wp:positionV relativeFrom="paragraph">
                  <wp:posOffset>101600</wp:posOffset>
                </wp:positionV>
                <wp:extent cx="1162050" cy="485775"/>
                <wp:effectExtent l="0" t="0" r="19050" b="28575"/>
                <wp:wrapNone/>
                <wp:docPr id="7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85775"/>
                        </a:xfrm>
                        <a:prstGeom prst="rect">
                          <a:avLst/>
                        </a:prstGeom>
                        <a:solidFill>
                          <a:srgbClr val="FFFFFF"/>
                        </a:solidFill>
                        <a:ln w="3175">
                          <a:solidFill>
                            <a:srgbClr val="000000"/>
                          </a:solidFill>
                          <a:miter lim="800000"/>
                          <a:headEnd/>
                          <a:tailEnd/>
                        </a:ln>
                      </wps:spPr>
                      <wps:txbx>
                        <w:txbxContent>
                          <w:p w:rsidR="003066E3" w:rsidRPr="002D442C" w:rsidRDefault="003066E3" w:rsidP="003066E3">
                            <w:pPr>
                              <w:ind w:firstLine="0"/>
                              <w:jc w:val="center"/>
                              <w:rPr>
                                <w:rFonts w:ascii="Arial Narrow" w:hAnsi="Arial Narrow"/>
                                <w:sz w:val="18"/>
                                <w:szCs w:val="18"/>
                              </w:rPr>
                            </w:pPr>
                            <w:r>
                              <w:rPr>
                                <w:rFonts w:ascii="Arial Narrow" w:hAnsi="Arial Narrow"/>
                                <w:sz w:val="18"/>
                                <w:szCs w:val="18"/>
                              </w:rPr>
                              <w:t>Gardentasun, Berrikuntza eta Hizkuntza Politikako Alorra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8" style="position:absolute;left:0;text-align:left;margin-left:-50.7pt;margin-top:8pt;width:91.5pt;height:3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" strokeweight=".25pt">
                <v:textbox inset="1pt,1.4mm,1pt,1pt">
                  <w:txbxContent>
                    <w:p w:rsidR="003066E3" w:rsidRPr="002D442C" w:rsidRDefault="003066E3" w:rsidP="003066E3">
                      <w:pPr>
                        <w:ind w:firstLine="0"/>
                        <w:jc w:val="center"/>
                        <w:rPr>
                          <w:rFonts w:ascii="Arial Narrow" w:hAnsi="Arial Narrow"/>
                          <w:sz w:val="18"/>
                          <w:szCs w:val="18"/>
                        </w:rPr>
                      </w:pPr>
                      <w:r>
                        <w:rPr>
                          <w:rFonts w:ascii="Arial Narrow" w:hAnsi="Arial Narrow"/>
                          <w:sz w:val="18"/>
                          <w:szCs w:val="18"/>
                        </w:rPr>
                        <w:t>Gardentasun, Berrikuntza eta Hizkuntza Politikako Alorra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84352" behindDoc="0" locked="0" layoutInCell="1" allowOverlap="1" wp14:anchorId="793ACA69" wp14:editId="5F740D90">
                <wp:simplePos x="0" y="0"/>
                <wp:positionH relativeFrom="column">
                  <wp:posOffset>4495800</wp:posOffset>
                </wp:positionH>
                <wp:positionV relativeFrom="paragraph">
                  <wp:posOffset>66675</wp:posOffset>
                </wp:positionV>
                <wp:extent cx="457200" cy="635"/>
                <wp:effectExtent l="9525" t="9525" r="9525" b="8890"/>
                <wp:wrapNone/>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70016" behindDoc="0" locked="0" layoutInCell="1" allowOverlap="1" wp14:anchorId="02392B0D" wp14:editId="66354E1D">
                <wp:simplePos x="0" y="0"/>
                <wp:positionH relativeFrom="column">
                  <wp:posOffset>2225040</wp:posOffset>
                </wp:positionH>
                <wp:positionV relativeFrom="paragraph">
                  <wp:posOffset>182245</wp:posOffset>
                </wp:positionV>
                <wp:extent cx="1440180" cy="266700"/>
                <wp:effectExtent l="5715" t="10795" r="11430" b="8255"/>
                <wp:wrapNone/>
                <wp:docPr id="7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3066E3" w:rsidRPr="00334673" w:rsidRDefault="003066E3" w:rsidP="003066E3">
                            <w:pPr>
                              <w:spacing w:after="0"/>
                              <w:ind w:firstLine="0"/>
                              <w:jc w:val="center"/>
                              <w:rPr>
                                <w:rFonts w:ascii="Arial Narrow" w:hAnsi="Arial Narrow"/>
                              </w:rPr>
                            </w:pPr>
                            <w:r>
                              <w:rPr>
                                <w:rFonts w:ascii="Arial Narrow" w:hAnsi="Arial Narrow"/>
                              </w:rPr>
                              <w:t>Erakunde autonomoak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9" style="position:absolute;left:0;text-align:left;margin-left:175.2pt;margin-top:14.35pt;width:11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" strokeweight=".25pt">
                <v:textbox inset="1pt,1.4mm,1pt,1pt">
                  <w:txbxContent>
                    <w:p w:rsidR="003066E3" w:rsidRPr="00334673" w:rsidRDefault="003066E3" w:rsidP="003066E3">
                      <w:pPr>
                        <w:spacing w:after="0"/>
                        <w:ind w:firstLine="0"/>
                        <w:jc w:val="center"/>
                        <w:rPr>
                          <w:rFonts w:ascii="Arial Narrow" w:hAnsi="Arial Narrow"/>
                        </w:rPr>
                      </w:pPr>
                      <w:r>
                        <w:rPr>
                          <w:rFonts w:ascii="Arial Narrow" w:hAnsi="Arial Narrow"/>
                        </w:rPr>
                        <w:t>Erakunde autonomoak</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92544" behindDoc="0" locked="0" layoutInCell="1" allowOverlap="1" wp14:anchorId="260297D0" wp14:editId="4C86D8E9">
                <wp:simplePos x="0" y="0"/>
                <wp:positionH relativeFrom="column">
                  <wp:posOffset>495300</wp:posOffset>
                </wp:positionH>
                <wp:positionV relativeFrom="paragraph">
                  <wp:posOffset>16510</wp:posOffset>
                </wp:positionV>
                <wp:extent cx="434340" cy="3175"/>
                <wp:effectExtent l="9525" t="6985" r="13335" b="8890"/>
                <wp:wrapNone/>
                <wp:docPr id="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7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83328" behindDoc="0" locked="0" layoutInCell="1" allowOverlap="1" wp14:anchorId="6C3C2E05" wp14:editId="5BBE6BAD">
                <wp:simplePos x="0" y="0"/>
                <wp:positionH relativeFrom="column">
                  <wp:posOffset>4480560</wp:posOffset>
                </wp:positionH>
                <wp:positionV relativeFrom="paragraph">
                  <wp:posOffset>253365</wp:posOffset>
                </wp:positionV>
                <wp:extent cx="457200" cy="635"/>
                <wp:effectExtent l="13335" t="5715" r="5715" b="12700"/>
                <wp:wrapNone/>
                <wp:docPr id="7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XEwIAACs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61824" behindDoc="0" locked="0" layoutInCell="1" allowOverlap="1" wp14:anchorId="3335C169" wp14:editId="3049B2C3">
                <wp:simplePos x="0" y="0"/>
                <wp:positionH relativeFrom="column">
                  <wp:posOffset>2514600</wp:posOffset>
                </wp:positionH>
                <wp:positionV relativeFrom="paragraph">
                  <wp:posOffset>16510</wp:posOffset>
                </wp:positionV>
                <wp:extent cx="5080" cy="589280"/>
                <wp:effectExtent l="9525" t="6985" r="13970" b="13335"/>
                <wp:wrapNone/>
                <wp:docPr id="8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62848" behindDoc="0" locked="0" layoutInCell="1" allowOverlap="1" wp14:anchorId="165B9F9C" wp14:editId="5406E30F">
                <wp:simplePos x="0" y="0"/>
                <wp:positionH relativeFrom="column">
                  <wp:posOffset>3378835</wp:posOffset>
                </wp:positionH>
                <wp:positionV relativeFrom="paragraph">
                  <wp:posOffset>95250</wp:posOffset>
                </wp:positionV>
                <wp:extent cx="4445" cy="517525"/>
                <wp:effectExtent l="6985" t="9525" r="7620" b="6350"/>
                <wp:wrapNone/>
                <wp:docPr id="8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" strokeweight=".5pt">
                <v:stroke startarrowwidth="narrow" startarrowlength="short" endarrowwidth="narrow" endarrowlength="short"/>
              </v:line>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02784" behindDoc="0" locked="0" layoutInCell="1" allowOverlap="1" wp14:anchorId="2741A9EA" wp14:editId="1D204C54">
                <wp:simplePos x="0" y="0"/>
                <wp:positionH relativeFrom="column">
                  <wp:posOffset>918210</wp:posOffset>
                </wp:positionH>
                <wp:positionV relativeFrom="paragraph">
                  <wp:posOffset>158115</wp:posOffset>
                </wp:positionV>
                <wp:extent cx="981075" cy="374650"/>
                <wp:effectExtent l="0" t="0" r="28575" b="25400"/>
                <wp:wrapNone/>
                <wp:docPr id="8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4650"/>
                        </a:xfrm>
                        <a:prstGeom prst="rect">
                          <a:avLst/>
                        </a:prstGeom>
                        <a:solidFill>
                          <a:srgbClr val="FFFFFF"/>
                        </a:solidFill>
                        <a:ln w="3175">
                          <a:solidFill>
                            <a:srgbClr val="000000"/>
                          </a:solidFill>
                          <a:miter lim="800000"/>
                          <a:headEnd/>
                          <a:tailEnd/>
                        </a:ln>
                      </wps:spPr>
                      <wps:txbx>
                        <w:txbxContent>
                          <w:p w:rsidR="003066E3" w:rsidRPr="002D442C" w:rsidRDefault="003066E3" w:rsidP="00786B39">
                            <w:pPr>
                              <w:spacing w:before="40" w:after="0"/>
                              <w:ind w:firstLine="0"/>
                              <w:jc w:val="center"/>
                              <w:rPr>
                                <w:szCs w:val="18"/>
                              </w:rPr>
                            </w:pPr>
                            <w:r>
                              <w:rPr>
                                <w:rFonts w:ascii="Arial Narrow" w:hAnsi="Arial Narrow"/>
                                <w:sz w:val="18"/>
                                <w:szCs w:val="18"/>
                              </w:rPr>
                              <w:t>Kultura eta Hezkuntza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72.3pt;margin-top:12.45pt;width:77.25pt;height: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" strokeweight=".25pt">
                <v:textbox inset="1pt,1.4mm,1pt,1pt">
                  <w:txbxContent>
                    <w:p w:rsidR="003066E3" w:rsidRPr="002D442C" w:rsidRDefault="003066E3" w:rsidP="00786B39">
                      <w:pPr>
                        <w:spacing w:before="40" w:after="0"/>
                        <w:ind w:firstLine="0"/>
                        <w:jc w:val="center"/>
                        <w:rPr>
                          <w:szCs w:val="18"/>
                        </w:rPr>
                      </w:pPr>
                      <w:r>
                        <w:rPr>
                          <w:rFonts w:ascii="Arial Narrow" w:hAnsi="Arial Narrow"/>
                          <w:sz w:val="18"/>
                          <w:szCs w:val="18"/>
                        </w:rPr>
                        <w:t>Kultura eta Hezkuntza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701760" behindDoc="0" locked="0" layoutInCell="1" allowOverlap="1" wp14:anchorId="7B1CEF94" wp14:editId="20200265">
                <wp:simplePos x="0" y="0"/>
                <wp:positionH relativeFrom="column">
                  <wp:posOffset>-643890</wp:posOffset>
                </wp:positionH>
                <wp:positionV relativeFrom="paragraph">
                  <wp:posOffset>145415</wp:posOffset>
                </wp:positionV>
                <wp:extent cx="1214755" cy="443865"/>
                <wp:effectExtent l="0" t="0" r="23495" b="13335"/>
                <wp:wrapNone/>
                <wp:docPr id="8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443865"/>
                        </a:xfrm>
                        <a:prstGeom prst="rect">
                          <a:avLst/>
                        </a:prstGeom>
                        <a:solidFill>
                          <a:srgbClr val="FFFFFF"/>
                        </a:solidFill>
                        <a:ln w="3175">
                          <a:solidFill>
                            <a:srgbClr val="000000"/>
                          </a:solidFill>
                          <a:miter lim="800000"/>
                          <a:headEnd/>
                          <a:tailEnd/>
                        </a:ln>
                      </wps:spPr>
                      <wps:txbx>
                        <w:txbxContent>
                          <w:p w:rsidR="003066E3" w:rsidRPr="00D93672" w:rsidRDefault="003066E3" w:rsidP="008554E5">
                            <w:pPr>
                              <w:spacing w:before="60" w:after="80"/>
                              <w:ind w:firstLine="0"/>
                              <w:rPr>
                                <w:rFonts w:ascii="Arial Narrow" w:hAnsi="Arial Narrow"/>
                                <w:sz w:val="17"/>
                                <w:szCs w:val="17"/>
                              </w:rPr>
                            </w:pPr>
                            <w:r>
                              <w:rPr>
                                <w:rFonts w:ascii="Arial Narrow" w:hAnsi="Arial Narrow"/>
                                <w:sz w:val="17"/>
                                <w:szCs w:val="17"/>
                              </w:rPr>
                              <w:t>Herritarren Partaidetza eta Gizarte Ahalduntzea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1" style="position:absolute;left:0;text-align:left;margin-left:-50.7pt;margin-top:11.45pt;width:95.65pt;height:34.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" strokeweight=".25pt">
                <v:textbox inset="1pt,1.4mm,1pt,1pt">
                  <w:txbxContent>
                    <w:p w:rsidR="003066E3" w:rsidRPr="00D93672" w:rsidRDefault="003066E3" w:rsidP="008554E5">
                      <w:pPr>
                        <w:spacing w:before="60" w:after="80"/>
                        <w:ind w:firstLine="0"/>
                        <w:rPr>
                          <w:rFonts w:ascii="Arial Narrow" w:hAnsi="Arial Narrow"/>
                          <w:sz w:val="17"/>
                          <w:szCs w:val="17"/>
                        </w:rPr>
                      </w:pPr>
                      <w:r>
                        <w:rPr>
                          <w:rFonts w:ascii="Arial Narrow" w:hAnsi="Arial Narrow"/>
                          <w:sz w:val="17"/>
                          <w:szCs w:val="17"/>
                        </w:rPr>
                        <w:t>Herritarren Partaidetza eta Gizarte Ahalduntzea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67968" behindDoc="0" locked="0" layoutInCell="1" allowOverlap="1" wp14:anchorId="07089950" wp14:editId="6FEE4383">
                <wp:simplePos x="0" y="0"/>
                <wp:positionH relativeFrom="column">
                  <wp:posOffset>2131695</wp:posOffset>
                </wp:positionH>
                <wp:positionV relativeFrom="paragraph">
                  <wp:posOffset>160655</wp:posOffset>
                </wp:positionV>
                <wp:extent cx="704215" cy="419100"/>
                <wp:effectExtent l="7620" t="8255" r="12065" b="10795"/>
                <wp:wrapNone/>
                <wp:docPr id="8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3066E3" w:rsidRDefault="003066E3" w:rsidP="003066E3">
                            <w:pPr>
                              <w:spacing w:after="0"/>
                              <w:ind w:firstLine="0"/>
                              <w:jc w:val="center"/>
                              <w:rPr>
                                <w:rFonts w:ascii="Arial Narrow" w:hAnsi="Arial Narrow"/>
                                <w:sz w:val="18"/>
                                <w:szCs w:val="18"/>
                              </w:rPr>
                            </w:pPr>
                            <w:r>
                              <w:rPr>
                                <w:rFonts w:ascii="Arial Narrow" w:hAnsi="Arial Narrow"/>
                                <w:sz w:val="18"/>
                                <w:szCs w:val="18"/>
                              </w:rPr>
                              <w:t xml:space="preserve">Gerentzia </w:t>
                            </w:r>
                          </w:p>
                          <w:p w:rsidR="003066E3" w:rsidRPr="00DB3DEE" w:rsidRDefault="003066E3" w:rsidP="003066E3">
                            <w:pPr>
                              <w:spacing w:after="0"/>
                              <w:ind w:firstLine="0"/>
                              <w:jc w:val="center"/>
                              <w:rPr>
                                <w:rFonts w:ascii="Arial Narrow" w:hAnsi="Arial Narrow"/>
                                <w:sz w:val="18"/>
                                <w:szCs w:val="18"/>
                              </w:rPr>
                            </w:pPr>
                            <w:r>
                              <w:rPr>
                                <w:rFonts w:ascii="Arial Narrow" w:hAnsi="Arial Narrow"/>
                                <w:sz w:val="18"/>
                                <w:szCs w:val="18"/>
                              </w:rPr>
                              <w:t>Hirigintza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2" style="position:absolute;left:0;text-align:left;margin-left:167.85pt;margin-top:12.65pt;width:55.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JyzrD8pAgAAUAQAAA4AAAAAAAAAAAAAAAAALgIAAGRycy9l&#10;Mm9Eb2MueG1sUEsBAi0AFAAGAAgAAAAhAFOAdw/fAAAACQEAAA8AAAAAAAAAAAAAAAAAgwQAAGRy&#10;cy9kb3ducmV2LnhtbFBLBQYAAAAABAAEAPMAAACPBQAAAAA=&#10;" strokeweight=".25pt">
                <v:textbox inset="1pt,1.4mm,1pt,1pt">
                  <w:txbxContent>
                    <w:p w:rsidR="003066E3" w:rsidRDefault="003066E3" w:rsidP="003066E3">
                      <w:pPr>
                        <w:spacing w:after="0"/>
                        <w:ind w:firstLine="0"/>
                        <w:jc w:val="center"/>
                        <w:rPr>
                          <w:rFonts w:ascii="Arial Narrow" w:hAnsi="Arial Narrow"/>
                          <w:sz w:val="18"/>
                          <w:szCs w:val="18"/>
                        </w:rPr>
                      </w:pPr>
                      <w:r>
                        <w:rPr>
                          <w:rFonts w:ascii="Arial Narrow" w:hAnsi="Arial Narrow"/>
                          <w:sz w:val="18"/>
                          <w:szCs w:val="18"/>
                        </w:rPr>
                        <w:t xml:space="preserve">Gerentzia </w:t>
                      </w:r>
                    </w:p>
                    <w:p w:rsidR="003066E3" w:rsidRPr="00DB3DEE" w:rsidRDefault="003066E3" w:rsidP="003066E3">
                      <w:pPr>
                        <w:spacing w:after="0"/>
                        <w:ind w:firstLine="0"/>
                        <w:jc w:val="center"/>
                        <w:rPr>
                          <w:rFonts w:ascii="Arial Narrow" w:hAnsi="Arial Narrow"/>
                          <w:sz w:val="18"/>
                          <w:szCs w:val="18"/>
                        </w:rPr>
                      </w:pPr>
                      <w:r>
                        <w:rPr>
                          <w:rFonts w:ascii="Arial Narrow" w:hAnsi="Arial Narrow"/>
                          <w:sz w:val="18"/>
                          <w:szCs w:val="18"/>
                        </w:rPr>
                        <w:t>Hirigintza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80256" behindDoc="0" locked="0" layoutInCell="1" allowOverlap="1" wp14:anchorId="22A0F44C" wp14:editId="13C8DD41">
                <wp:simplePos x="0" y="0"/>
                <wp:positionH relativeFrom="column">
                  <wp:posOffset>3032760</wp:posOffset>
                </wp:positionH>
                <wp:positionV relativeFrom="paragraph">
                  <wp:posOffset>172720</wp:posOffset>
                </wp:positionV>
                <wp:extent cx="704215" cy="419100"/>
                <wp:effectExtent l="13335" t="10795" r="6350" b="8255"/>
                <wp:wrapNone/>
                <wp:docPr id="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3066E3" w:rsidRDefault="003066E3" w:rsidP="003066E3">
                            <w:pPr>
                              <w:spacing w:after="0"/>
                              <w:ind w:firstLine="0"/>
                              <w:jc w:val="center"/>
                              <w:rPr>
                                <w:rFonts w:ascii="Arial Narrow" w:hAnsi="Arial Narrow"/>
                                <w:sz w:val="18"/>
                                <w:szCs w:val="18"/>
                              </w:rPr>
                            </w:pPr>
                            <w:r>
                              <w:rPr>
                                <w:rFonts w:ascii="Arial Narrow" w:hAnsi="Arial Narrow"/>
                                <w:sz w:val="18"/>
                                <w:szCs w:val="18"/>
                              </w:rPr>
                              <w:t>Haur</w:t>
                            </w:r>
                          </w:p>
                          <w:p w:rsidR="003066E3" w:rsidRPr="00AC2F47" w:rsidRDefault="003066E3" w:rsidP="003066E3">
                            <w:pPr>
                              <w:spacing w:after="0"/>
                              <w:ind w:firstLine="0"/>
                              <w:jc w:val="center"/>
                              <w:rPr>
                                <w:szCs w:val="18"/>
                              </w:rPr>
                            </w:pPr>
                            <w:r>
                              <w:rPr>
                                <w:rFonts w:ascii="Arial Narrow" w:hAnsi="Arial Narrow"/>
                                <w:sz w:val="18"/>
                                <w:szCs w:val="18"/>
                              </w:rPr>
                              <w:t xml:space="preserve"> Eskolak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3" style="position:absolute;left:0;text-align:left;margin-left:238.8pt;margin-top:13.6pt;width:55.4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" strokeweight=".25pt">
                <v:textbox inset="1pt,1.4mm,1pt,1pt">
                  <w:txbxContent>
                    <w:p w:rsidR="003066E3" w:rsidRDefault="003066E3" w:rsidP="003066E3">
                      <w:pPr>
                        <w:spacing w:after="0"/>
                        <w:ind w:firstLine="0"/>
                        <w:jc w:val="center"/>
                        <w:rPr>
                          <w:rFonts w:ascii="Arial Narrow" w:hAnsi="Arial Narrow"/>
                          <w:sz w:val="18"/>
                          <w:szCs w:val="18"/>
                        </w:rPr>
                      </w:pPr>
                      <w:r>
                        <w:rPr>
                          <w:rFonts w:ascii="Arial Narrow" w:hAnsi="Arial Narrow"/>
                          <w:sz w:val="18"/>
                          <w:szCs w:val="18"/>
                        </w:rPr>
                        <w:t>Haur</w:t>
                      </w:r>
                    </w:p>
                    <w:p w:rsidR="003066E3" w:rsidRPr="00AC2F47" w:rsidRDefault="003066E3" w:rsidP="003066E3">
                      <w:pPr>
                        <w:spacing w:after="0"/>
                        <w:ind w:firstLine="0"/>
                        <w:jc w:val="center"/>
                        <w:rPr>
                          <w:szCs w:val="18"/>
                        </w:rPr>
                      </w:pPr>
                      <w:r>
                        <w:rPr>
                          <w:rFonts w:ascii="Arial Narrow" w:hAnsi="Arial Narrow"/>
                          <w:sz w:val="18"/>
                          <w:szCs w:val="18"/>
                        </w:rPr>
                        <w:t xml:space="preserve"> Eskolak</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93568" behindDoc="0" locked="0" layoutInCell="1" allowOverlap="1" wp14:anchorId="1BDCD1B2" wp14:editId="01654D4B">
                <wp:simplePos x="0" y="0"/>
                <wp:positionH relativeFrom="column">
                  <wp:posOffset>570865</wp:posOffset>
                </wp:positionH>
                <wp:positionV relativeFrom="paragraph">
                  <wp:posOffset>78740</wp:posOffset>
                </wp:positionV>
                <wp:extent cx="426720" cy="3810"/>
                <wp:effectExtent l="8890" t="12065" r="12065" b="12700"/>
                <wp:wrapNone/>
                <wp:docPr id="8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6.2pt" to="7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82304" behindDoc="0" locked="0" layoutInCell="1" allowOverlap="1" wp14:anchorId="2652EF7E" wp14:editId="56BA85EC">
                <wp:simplePos x="0" y="0"/>
                <wp:positionH relativeFrom="column">
                  <wp:posOffset>4495800</wp:posOffset>
                </wp:positionH>
                <wp:positionV relativeFrom="paragraph">
                  <wp:posOffset>160655</wp:posOffset>
                </wp:positionV>
                <wp:extent cx="457200" cy="635"/>
                <wp:effectExtent l="9525" t="8255" r="9525" b="10160"/>
                <wp:wrapNone/>
                <wp:docPr id="8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65pt" to="39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u4EgIAACs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" strokeweight=".5p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99712" behindDoc="0" locked="0" layoutInCell="1" allowOverlap="1" wp14:anchorId="4CB08936" wp14:editId="2B8CB004">
                <wp:simplePos x="0" y="0"/>
                <wp:positionH relativeFrom="column">
                  <wp:posOffset>918210</wp:posOffset>
                </wp:positionH>
                <wp:positionV relativeFrom="paragraph">
                  <wp:posOffset>220345</wp:posOffset>
                </wp:positionV>
                <wp:extent cx="981075" cy="361315"/>
                <wp:effectExtent l="0" t="0" r="28575" b="19685"/>
                <wp:wrapNone/>
                <wp:docPr id="8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61315"/>
                        </a:xfrm>
                        <a:prstGeom prst="rect">
                          <a:avLst/>
                        </a:prstGeom>
                        <a:solidFill>
                          <a:srgbClr val="FFFFFF"/>
                        </a:solidFill>
                        <a:ln w="3175">
                          <a:solidFill>
                            <a:srgbClr val="000000"/>
                          </a:solidFill>
                          <a:miter lim="800000"/>
                          <a:headEnd/>
                          <a:tailEnd/>
                        </a:ln>
                      </wps:spPr>
                      <wps:txbx>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Hiri Bizigarria eta Etxebizitza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2.3pt;margin-top:17.35pt;width:77.25pt;height:2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" strokeweight=".25pt">
                <v:textbox inset="1pt,1.4mm,1pt,1pt">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Hiri Bizigarria eta Etxebizitza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705856" behindDoc="0" locked="0" layoutInCell="1" allowOverlap="1" wp14:anchorId="4F49434C" wp14:editId="48A79D24">
                <wp:simplePos x="0" y="0"/>
                <wp:positionH relativeFrom="column">
                  <wp:posOffset>-643890</wp:posOffset>
                </wp:positionH>
                <wp:positionV relativeFrom="paragraph">
                  <wp:posOffset>208280</wp:posOffset>
                </wp:positionV>
                <wp:extent cx="1181100" cy="361315"/>
                <wp:effectExtent l="0" t="0" r="19050" b="19685"/>
                <wp:wrapNone/>
                <wp:docPr id="8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315"/>
                        </a:xfrm>
                        <a:prstGeom prst="rect">
                          <a:avLst/>
                        </a:prstGeom>
                        <a:solidFill>
                          <a:srgbClr val="FFFFFF"/>
                        </a:solidFill>
                        <a:ln w="3175">
                          <a:solidFill>
                            <a:srgbClr val="000000"/>
                          </a:solidFill>
                          <a:miter lim="800000"/>
                          <a:headEnd/>
                          <a:tailEnd/>
                        </a:ln>
                      </wps:spPr>
                      <wps:txbx>
                        <w:txbxContent>
                          <w:p w:rsidR="003066E3" w:rsidRPr="00590E8E" w:rsidRDefault="003066E3" w:rsidP="00505150">
                            <w:pPr>
                              <w:spacing w:before="80" w:after="60"/>
                              <w:ind w:firstLine="0"/>
                              <w:jc w:val="center"/>
                              <w:rPr>
                                <w:rFonts w:ascii="Arial Narrow" w:hAnsi="Arial Narrow"/>
                                <w:sz w:val="18"/>
                                <w:szCs w:val="18"/>
                              </w:rPr>
                            </w:pPr>
                            <w:r>
                              <w:rPr>
                                <w:rFonts w:ascii="Arial Narrow" w:hAnsi="Arial Narrow"/>
                                <w:sz w:val="18"/>
                                <w:szCs w:val="18"/>
                              </w:rPr>
                              <w:t>Berdintasuna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50.7pt;margin-top:16.4pt;width:93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" strokeweight=".25pt">
                <v:textbox inset="1pt,1.4mm,1pt,1pt">
                  <w:txbxContent>
                    <w:p w:rsidR="003066E3" w:rsidRPr="00590E8E" w:rsidRDefault="003066E3" w:rsidP="00505150">
                      <w:pPr>
                        <w:spacing w:before="80" w:after="60"/>
                        <w:ind w:firstLine="0"/>
                        <w:jc w:val="center"/>
                        <w:rPr>
                          <w:rFonts w:ascii="Arial Narrow" w:hAnsi="Arial Narrow"/>
                          <w:sz w:val="18"/>
                          <w:szCs w:val="18"/>
                        </w:rPr>
                      </w:pPr>
                      <w:r>
                        <w:rPr>
                          <w:rFonts w:ascii="Arial Narrow" w:hAnsi="Arial Narrow"/>
                          <w:sz w:val="18"/>
                          <w:szCs w:val="18"/>
                        </w:rPr>
                        <w:t>Berdintasuna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89472" behindDoc="0" locked="0" layoutInCell="1" allowOverlap="1" wp14:anchorId="61444272" wp14:editId="12B5FD7D">
                <wp:simplePos x="0" y="0"/>
                <wp:positionH relativeFrom="column">
                  <wp:posOffset>4648200</wp:posOffset>
                </wp:positionH>
                <wp:positionV relativeFrom="paragraph">
                  <wp:posOffset>208915</wp:posOffset>
                </wp:positionV>
                <wp:extent cx="990600" cy="379730"/>
                <wp:effectExtent l="9525" t="8890" r="9525" b="11430"/>
                <wp:wrapNone/>
                <wp:docPr id="9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Pamplona</w:t>
                            </w:r>
                            <w:proofErr w:type="spellEnd"/>
                            <w:r>
                              <w:rPr>
                                <w:rFonts w:ascii="Arial Narrow" w:hAnsi="Arial Narrow"/>
                                <w:sz w:val="19"/>
                                <w:szCs w:val="19"/>
                              </w:rPr>
                              <w:t xml:space="preserve"> </w:t>
                            </w:r>
                            <w:proofErr w:type="spellStart"/>
                            <w:r>
                              <w:rPr>
                                <w:rFonts w:ascii="Arial Narrow" w:hAnsi="Arial Narrow"/>
                                <w:sz w:val="19"/>
                                <w:szCs w:val="19"/>
                              </w:rPr>
                              <w:t>Centro</w:t>
                            </w:r>
                            <w:proofErr w:type="spellEnd"/>
                            <w:r>
                              <w:rPr>
                                <w:rFonts w:ascii="Arial Narrow" w:hAnsi="Arial Narrow"/>
                                <w:sz w:val="19"/>
                                <w:szCs w:val="19"/>
                              </w:rPr>
                              <w:t xml:space="preserve"> </w:t>
                            </w:r>
                            <w:proofErr w:type="spellStart"/>
                            <w:r>
                              <w:rPr>
                                <w:rFonts w:ascii="Arial Narrow" w:hAnsi="Arial Narrow"/>
                                <w:sz w:val="19"/>
                                <w:szCs w:val="19"/>
                              </w:rPr>
                              <w:t>Histórico</w:t>
                            </w:r>
                            <w:proofErr w:type="spellEnd"/>
                            <w:r>
                              <w:rPr>
                                <w:rFonts w:ascii="Arial Narrow" w:hAnsi="Arial Narrow"/>
                                <w:sz w:val="19"/>
                                <w:szCs w:val="19"/>
                              </w:rPr>
                              <w:t xml:space="preserve">: % 100 </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6" style="position:absolute;left:0;text-align:left;margin-left:366pt;margin-top:16.45pt;width:78pt;height:2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" strokeweight=".25pt">
                <v:textbox inset="1pt,1.4mm,1pt,1pt">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Pamplona</w:t>
                      </w:r>
                      <w:proofErr w:type="spellEnd"/>
                      <w:r>
                        <w:rPr>
                          <w:rFonts w:ascii="Arial Narrow" w:hAnsi="Arial Narrow"/>
                          <w:sz w:val="19"/>
                          <w:szCs w:val="19"/>
                        </w:rPr>
                        <w:t xml:space="preserve"> </w:t>
                      </w:r>
                      <w:proofErr w:type="spellStart"/>
                      <w:r>
                        <w:rPr>
                          <w:rFonts w:ascii="Arial Narrow" w:hAnsi="Arial Narrow"/>
                          <w:sz w:val="19"/>
                          <w:szCs w:val="19"/>
                        </w:rPr>
                        <w:t>Centro</w:t>
                      </w:r>
                      <w:proofErr w:type="spellEnd"/>
                      <w:r>
                        <w:rPr>
                          <w:rFonts w:ascii="Arial Narrow" w:hAnsi="Arial Narrow"/>
                          <w:sz w:val="19"/>
                          <w:szCs w:val="19"/>
                        </w:rPr>
                        <w:t xml:space="preserve"> </w:t>
                      </w:r>
                      <w:proofErr w:type="spellStart"/>
                      <w:r>
                        <w:rPr>
                          <w:rFonts w:ascii="Arial Narrow" w:hAnsi="Arial Narrow"/>
                          <w:sz w:val="19"/>
                          <w:szCs w:val="19"/>
                        </w:rPr>
                        <w:t>Histórico</w:t>
                      </w:r>
                      <w:proofErr w:type="spellEnd"/>
                      <w:r>
                        <w:rPr>
                          <w:rFonts w:ascii="Arial Narrow" w:hAnsi="Arial Narrow"/>
                          <w:sz w:val="19"/>
                          <w:szCs w:val="19"/>
                        </w:rPr>
                        <w:t xml:space="preserve">: % 100 </w:t>
                      </w:r>
                    </w:p>
                    <w:p w:rsidR="003066E3" w:rsidRPr="00BD1555" w:rsidRDefault="003066E3" w:rsidP="003066E3">
                      <w:pPr>
                        <w:rPr>
                          <w:szCs w:val="18"/>
                        </w:rPr>
                      </w:pP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94592" behindDoc="0" locked="0" layoutInCell="1" allowOverlap="1" wp14:anchorId="6ACA515D" wp14:editId="6EA05C63">
                <wp:simplePos x="0" y="0"/>
                <wp:positionH relativeFrom="column">
                  <wp:posOffset>459105</wp:posOffset>
                </wp:positionH>
                <wp:positionV relativeFrom="paragraph">
                  <wp:posOffset>146050</wp:posOffset>
                </wp:positionV>
                <wp:extent cx="480060" cy="3810"/>
                <wp:effectExtent l="0" t="0" r="15240" b="34290"/>
                <wp:wrapNone/>
                <wp:docPr id="9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1.5pt" to="73.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88448" behindDoc="0" locked="0" layoutInCell="1" allowOverlap="1" wp14:anchorId="190528B2" wp14:editId="75F6E956">
                <wp:simplePos x="0" y="0"/>
                <wp:positionH relativeFrom="column">
                  <wp:posOffset>4472940</wp:posOffset>
                </wp:positionH>
                <wp:positionV relativeFrom="paragraph">
                  <wp:posOffset>144145</wp:posOffset>
                </wp:positionV>
                <wp:extent cx="457200" cy="635"/>
                <wp:effectExtent l="5715" t="10795" r="13335" b="7620"/>
                <wp:wrapNone/>
                <wp:docPr id="9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1.35pt" to="388.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IFA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" strokeweight=".5p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97664" behindDoc="0" locked="0" layoutInCell="1" allowOverlap="1" wp14:anchorId="1C627CAF" wp14:editId="09560365">
                <wp:simplePos x="0" y="0"/>
                <wp:positionH relativeFrom="column">
                  <wp:posOffset>937260</wp:posOffset>
                </wp:positionH>
                <wp:positionV relativeFrom="paragraph">
                  <wp:posOffset>244475</wp:posOffset>
                </wp:positionV>
                <wp:extent cx="962025" cy="361315"/>
                <wp:effectExtent l="0" t="0" r="28575" b="19685"/>
                <wp:wrapNone/>
                <wp:docPr id="9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61315"/>
                        </a:xfrm>
                        <a:prstGeom prst="rect">
                          <a:avLst/>
                        </a:prstGeom>
                        <a:solidFill>
                          <a:srgbClr val="FFFFFF"/>
                        </a:solidFill>
                        <a:ln w="3175">
                          <a:solidFill>
                            <a:srgbClr val="000000"/>
                          </a:solidFill>
                          <a:miter lim="800000"/>
                          <a:headEnd/>
                          <a:tailEnd/>
                        </a:ln>
                      </wps:spPr>
                      <wps:txbx>
                        <w:txbxContent>
                          <w:p w:rsidR="003066E3" w:rsidRPr="003D1812" w:rsidRDefault="003066E3" w:rsidP="003066E3">
                            <w:pPr>
                              <w:spacing w:after="0"/>
                              <w:ind w:firstLine="0"/>
                              <w:jc w:val="center"/>
                              <w:rPr>
                                <w:rFonts w:ascii="Arial Narrow" w:hAnsi="Arial Narrow"/>
                                <w:sz w:val="18"/>
                                <w:szCs w:val="18"/>
                              </w:rPr>
                            </w:pPr>
                            <w:r>
                              <w:rPr>
                                <w:rFonts w:ascii="Arial Narrow" w:hAnsi="Arial Narrow"/>
                                <w:sz w:val="18"/>
                                <w:szCs w:val="18"/>
                              </w:rPr>
                              <w:t>Hiri Ekologia eta Mugikortasuna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7" style="position:absolute;left:0;text-align:left;margin-left:73.8pt;margin-top:19.25pt;width:75.75pt;height:28.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" strokeweight=".25pt">
                <v:textbox inset="1pt,1.4mm,1pt,1pt">
                  <w:txbxContent>
                    <w:p w:rsidR="003066E3" w:rsidRPr="003D1812" w:rsidRDefault="003066E3" w:rsidP="003066E3">
                      <w:pPr>
                        <w:spacing w:after="0"/>
                        <w:ind w:firstLine="0"/>
                        <w:jc w:val="center"/>
                        <w:rPr>
                          <w:rFonts w:ascii="Arial Narrow" w:hAnsi="Arial Narrow"/>
                          <w:sz w:val="18"/>
                          <w:szCs w:val="18"/>
                        </w:rPr>
                      </w:pPr>
                      <w:r>
                        <w:rPr>
                          <w:rFonts w:ascii="Arial Narrow" w:hAnsi="Arial Narrow"/>
                          <w:sz w:val="18"/>
                          <w:szCs w:val="18"/>
                        </w:rPr>
                        <w:t>Hiri Ekologia eta Mugikortasuna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96640" behindDoc="0" locked="0" layoutInCell="1" allowOverlap="1" wp14:anchorId="43CCE78C" wp14:editId="26DBC5FF">
                <wp:simplePos x="0" y="0"/>
                <wp:positionH relativeFrom="column">
                  <wp:posOffset>-634365</wp:posOffset>
                </wp:positionH>
                <wp:positionV relativeFrom="paragraph">
                  <wp:posOffset>218440</wp:posOffset>
                </wp:positionV>
                <wp:extent cx="1152525" cy="346075"/>
                <wp:effectExtent l="0" t="0" r="28575" b="15875"/>
                <wp:wrapNone/>
                <wp:docPr id="9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6075"/>
                        </a:xfrm>
                        <a:prstGeom prst="rect">
                          <a:avLst/>
                        </a:prstGeom>
                        <a:solidFill>
                          <a:srgbClr val="FFFFFF"/>
                        </a:solidFill>
                        <a:ln w="3175">
                          <a:solidFill>
                            <a:srgbClr val="000000"/>
                          </a:solidFill>
                          <a:miter lim="800000"/>
                          <a:headEnd/>
                          <a:tailEnd/>
                        </a:ln>
                      </wps:spPr>
                      <wps:txbx>
                        <w:txbxContent>
                          <w:p w:rsidR="003066E3" w:rsidRPr="003D1812" w:rsidRDefault="003066E3" w:rsidP="00505150">
                            <w:pPr>
                              <w:spacing w:before="40" w:after="0"/>
                              <w:ind w:firstLine="0"/>
                              <w:jc w:val="center"/>
                              <w:rPr>
                                <w:rFonts w:ascii="Arial Narrow" w:hAnsi="Arial Narrow"/>
                                <w:sz w:val="18"/>
                                <w:szCs w:val="18"/>
                              </w:rPr>
                            </w:pPr>
                            <w:r>
                              <w:rPr>
                                <w:rFonts w:ascii="Arial Narrow" w:hAnsi="Arial Narrow"/>
                                <w:sz w:val="18"/>
                                <w:szCs w:val="18"/>
                              </w:rPr>
                              <w:t xml:space="preserve">Gizarte ekintza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8" style="position:absolute;left:0;text-align:left;margin-left:-49.95pt;margin-top:17.2pt;width:90.75pt;height:2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" strokeweight=".25pt">
                <v:textbox inset="1pt,1.4mm,1pt,1pt">
                  <w:txbxContent>
                    <w:p w:rsidR="003066E3" w:rsidRPr="003D1812" w:rsidRDefault="003066E3" w:rsidP="00505150">
                      <w:pPr>
                        <w:spacing w:before="40" w:after="0"/>
                        <w:ind w:firstLine="0"/>
                        <w:jc w:val="center"/>
                        <w:rPr>
                          <w:rFonts w:ascii="Arial Narrow" w:hAnsi="Arial Narrow"/>
                          <w:sz w:val="18"/>
                          <w:szCs w:val="18"/>
                        </w:rPr>
                      </w:pPr>
                      <w:r>
                        <w:rPr>
                          <w:rFonts w:ascii="Arial Narrow" w:hAnsi="Arial Narrow"/>
                          <w:sz w:val="18"/>
                          <w:szCs w:val="18"/>
                        </w:rPr>
                        <w:t xml:space="preserve">Gizarte ekintza </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90496" behindDoc="0" locked="0" layoutInCell="1" allowOverlap="1" wp14:anchorId="58477CD6" wp14:editId="498CF63B">
                <wp:simplePos x="0" y="0"/>
                <wp:positionH relativeFrom="column">
                  <wp:posOffset>4663440</wp:posOffset>
                </wp:positionH>
                <wp:positionV relativeFrom="paragraph">
                  <wp:posOffset>223520</wp:posOffset>
                </wp:positionV>
                <wp:extent cx="990600" cy="273685"/>
                <wp:effectExtent l="5715" t="13970" r="13335" b="7620"/>
                <wp:wrapNone/>
                <wp:docPr id="9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Asimec</w:t>
                            </w:r>
                            <w:proofErr w:type="spellEnd"/>
                            <w:r>
                              <w:rPr>
                                <w:rFonts w:ascii="Arial Narrow" w:hAnsi="Arial Narrow"/>
                                <w:sz w:val="19"/>
                                <w:szCs w:val="19"/>
                              </w:rPr>
                              <w:t xml:space="preserve">: % 100 </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9" style="position:absolute;left:0;text-align:left;margin-left:367.2pt;margin-top:17.6pt;width:78pt;height:2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" strokeweight=".25pt">
                <v:textbox inset="1pt,1.4mm,1pt,1pt">
                  <w:txbxContent>
                    <w:p w:rsidR="003066E3" w:rsidRPr="00F07734" w:rsidRDefault="003066E3" w:rsidP="003066E3">
                      <w:pPr>
                        <w:spacing w:after="0"/>
                        <w:ind w:firstLine="0"/>
                        <w:jc w:val="center"/>
                        <w:rPr>
                          <w:rFonts w:ascii="Arial Narrow" w:hAnsi="Arial Narrow"/>
                          <w:sz w:val="19"/>
                          <w:szCs w:val="19"/>
                        </w:rPr>
                      </w:pPr>
                      <w:proofErr w:type="spellStart"/>
                      <w:r>
                        <w:rPr>
                          <w:rFonts w:ascii="Arial Narrow" w:hAnsi="Arial Narrow"/>
                          <w:sz w:val="19"/>
                          <w:szCs w:val="19"/>
                        </w:rPr>
                        <w:t>Asimec</w:t>
                      </w:r>
                      <w:proofErr w:type="spellEnd"/>
                      <w:r>
                        <w:rPr>
                          <w:rFonts w:ascii="Arial Narrow" w:hAnsi="Arial Narrow"/>
                          <w:sz w:val="19"/>
                          <w:szCs w:val="19"/>
                        </w:rPr>
                        <w:t xml:space="preserve">: % 100 </w:t>
                      </w:r>
                    </w:p>
                    <w:p w:rsidR="003066E3" w:rsidRPr="00BD1555" w:rsidRDefault="003066E3" w:rsidP="003066E3">
                      <w:pPr>
                        <w:rPr>
                          <w:szCs w:val="18"/>
                        </w:rPr>
                      </w:pP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284"/>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95616" behindDoc="0" locked="0" layoutInCell="1" allowOverlap="1" wp14:anchorId="3FCF2321" wp14:editId="08837FD5">
                <wp:simplePos x="0" y="0"/>
                <wp:positionH relativeFrom="column">
                  <wp:posOffset>527685</wp:posOffset>
                </wp:positionH>
                <wp:positionV relativeFrom="paragraph">
                  <wp:posOffset>142240</wp:posOffset>
                </wp:positionV>
                <wp:extent cx="523875" cy="0"/>
                <wp:effectExtent l="0" t="0" r="9525" b="19050"/>
                <wp:wrapNone/>
                <wp:docPr id="9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1.2pt" to="8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Cm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81280" behindDoc="0" locked="0" layoutInCell="1" allowOverlap="1" wp14:anchorId="37CBD5DC" wp14:editId="21D83DB4">
                <wp:simplePos x="0" y="0"/>
                <wp:positionH relativeFrom="column">
                  <wp:posOffset>4488180</wp:posOffset>
                </wp:positionH>
                <wp:positionV relativeFrom="paragraph">
                  <wp:posOffset>81915</wp:posOffset>
                </wp:positionV>
                <wp:extent cx="457200" cy="635"/>
                <wp:effectExtent l="11430" t="5715" r="7620" b="12700"/>
                <wp:wrapNone/>
                <wp:docPr id="9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6.45pt" to="389.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w+EgIAACs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" strokeweight=".5pt"/>
            </w:pict>
          </mc:Fallback>
        </mc:AlternateContent>
      </w:r>
    </w:p>
    <w:p w:rsidR="003066E3" w:rsidRPr="008E3DCF" w:rsidRDefault="003066E3" w:rsidP="003066E3">
      <w:pPr>
        <w:tabs>
          <w:tab w:val="center" w:pos="2835"/>
          <w:tab w:val="center" w:pos="3969"/>
          <w:tab w:val="center" w:pos="5103"/>
          <w:tab w:val="center" w:pos="6237"/>
          <w:tab w:val="center" w:pos="7371"/>
        </w:tabs>
        <w:ind w:firstLine="284"/>
        <w:rPr>
          <w:rFonts w:ascii="Arial" w:eastAsia="Calibri" w:hAnsi="Arial" w:cs="Arial"/>
          <w:sz w:val="24"/>
          <w:lang w:eastAsia="es-ES"/>
        </w:rPr>
      </w:pPr>
    </w:p>
    <w:p w:rsidR="003066E3" w:rsidRPr="008E3DCF" w:rsidRDefault="003066E3" w:rsidP="003066E3">
      <w:pPr>
        <w:tabs>
          <w:tab w:val="center" w:pos="2835"/>
          <w:tab w:val="center" w:pos="3969"/>
          <w:tab w:val="center" w:pos="5103"/>
          <w:tab w:val="center" w:pos="6237"/>
          <w:tab w:val="center" w:pos="7371"/>
        </w:tabs>
        <w:spacing w:after="0"/>
        <w:ind w:firstLine="284"/>
        <w:rPr>
          <w:rFonts w:ascii="Arial" w:eastAsia="Calibri" w:hAnsi="Arial" w:cs="Arial"/>
          <w:sz w:val="4"/>
          <w:szCs w:val="4"/>
          <w:lang w:eastAsia="es-ES"/>
        </w:rPr>
      </w:pPr>
    </w:p>
    <w:p w:rsidR="003066E3" w:rsidRPr="008E3DCF" w:rsidRDefault="003066E3" w:rsidP="003066E3">
      <w:pPr>
        <w:tabs>
          <w:tab w:val="center" w:pos="2835"/>
          <w:tab w:val="center" w:pos="3969"/>
          <w:tab w:val="center" w:pos="5103"/>
          <w:tab w:val="center" w:pos="6237"/>
          <w:tab w:val="center" w:pos="7371"/>
        </w:tabs>
        <w:spacing w:before="140" w:after="0"/>
        <w:ind w:firstLine="284"/>
        <w:jc w:val="left"/>
        <w:rPr>
          <w:rFonts w:ascii="Arial" w:eastAsia="Calibri" w:hAnsi="Arial" w:cs="Arial"/>
          <w:sz w:val="18"/>
          <w:szCs w:val="18"/>
        </w:rPr>
      </w:pPr>
      <w:r>
        <w:rPr>
          <w:rFonts w:ascii="Arial" w:hAnsi="Arial"/>
          <w:noProof/>
          <w:sz w:val="24"/>
          <w:lang w:val="es-ES" w:eastAsia="es-ES"/>
        </w:rPr>
        <mc:AlternateContent>
          <mc:Choice Requires="wps">
            <w:drawing>
              <wp:anchor distT="0" distB="0" distL="114300" distR="114300" simplePos="0" relativeHeight="251698688" behindDoc="0" locked="0" layoutInCell="1" allowOverlap="1" wp14:anchorId="7FC3E1A0" wp14:editId="18B3C305">
                <wp:simplePos x="0" y="0"/>
                <wp:positionH relativeFrom="column">
                  <wp:posOffset>937260</wp:posOffset>
                </wp:positionH>
                <wp:positionV relativeFrom="paragraph">
                  <wp:posOffset>3810</wp:posOffset>
                </wp:positionV>
                <wp:extent cx="962025" cy="418465"/>
                <wp:effectExtent l="0" t="0" r="28575" b="19685"/>
                <wp:wrapNone/>
                <wp:docPr id="9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18465"/>
                        </a:xfrm>
                        <a:prstGeom prst="rect">
                          <a:avLst/>
                        </a:prstGeom>
                        <a:solidFill>
                          <a:srgbClr val="FFFFFF"/>
                        </a:solidFill>
                        <a:ln w="3175">
                          <a:solidFill>
                            <a:srgbClr val="000000"/>
                          </a:solidFill>
                          <a:miter lim="800000"/>
                          <a:headEnd/>
                          <a:tailEnd/>
                        </a:ln>
                      </wps:spPr>
                      <wps:txbx>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Tokiko Ekonomia Jasangarria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50" style="position:absolute;left:0;text-align:left;margin-left:73.8pt;margin-top:.3pt;width:75.75pt;height:32.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" strokeweight=".25pt">
                <v:textbox inset="1pt,1.4mm,1pt,1pt">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Tokiko Ekonomia Jasangarria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700736" behindDoc="0" locked="0" layoutInCell="1" allowOverlap="1" wp14:anchorId="434D4F16" wp14:editId="07DFE8A5">
                <wp:simplePos x="0" y="0"/>
                <wp:positionH relativeFrom="column">
                  <wp:posOffset>-643890</wp:posOffset>
                </wp:positionH>
                <wp:positionV relativeFrom="paragraph">
                  <wp:posOffset>42545</wp:posOffset>
                </wp:positionV>
                <wp:extent cx="1181100" cy="399415"/>
                <wp:effectExtent l="0" t="0" r="19050" b="19685"/>
                <wp:wrapNone/>
                <wp:docPr id="9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99415"/>
                        </a:xfrm>
                        <a:prstGeom prst="rect">
                          <a:avLst/>
                        </a:prstGeom>
                        <a:solidFill>
                          <a:srgbClr val="FFFFFF"/>
                        </a:solidFill>
                        <a:ln w="3175">
                          <a:solidFill>
                            <a:srgbClr val="000000"/>
                          </a:solidFill>
                          <a:miter lim="800000"/>
                          <a:headEnd/>
                          <a:tailEnd/>
                        </a:ln>
                      </wps:spPr>
                      <wps:txbx>
                        <w:txbxContent>
                          <w:p w:rsidR="003066E3" w:rsidRPr="00D93672" w:rsidRDefault="003066E3" w:rsidP="003066E3">
                            <w:pPr>
                              <w:ind w:firstLine="0"/>
                              <w:jc w:val="center"/>
                              <w:rPr>
                                <w:rFonts w:ascii="Arial Narrow" w:hAnsi="Arial Narrow"/>
                                <w:sz w:val="18"/>
                                <w:szCs w:val="18"/>
                              </w:rPr>
                            </w:pPr>
                            <w:r>
                              <w:rPr>
                                <w:rFonts w:ascii="Arial Narrow" w:hAnsi="Arial Narrow"/>
                                <w:sz w:val="18"/>
                                <w:szCs w:val="18"/>
                              </w:rPr>
                              <w:t>Herritarren Segurtasuna eta Elkarbizitza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1" style="position:absolute;left:0;text-align:left;margin-left:-50.7pt;margin-top:3.35pt;width:93pt;height:31.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" strokeweight=".25pt">
                <v:textbox inset="1pt,1.4mm,1pt,1pt">
                  <w:txbxContent>
                    <w:p w:rsidR="003066E3" w:rsidRPr="00D93672" w:rsidRDefault="003066E3" w:rsidP="003066E3">
                      <w:pPr>
                        <w:ind w:firstLine="0"/>
                        <w:jc w:val="center"/>
                        <w:rPr>
                          <w:rFonts w:ascii="Arial Narrow" w:hAnsi="Arial Narrow"/>
                          <w:sz w:val="18"/>
                          <w:szCs w:val="18"/>
                        </w:rPr>
                      </w:pPr>
                      <w:r>
                        <w:rPr>
                          <w:rFonts w:ascii="Arial Narrow" w:hAnsi="Arial Narrow"/>
                          <w:sz w:val="18"/>
                          <w:szCs w:val="18"/>
                        </w:rPr>
                        <w:t>Herritarren Segurtasuna eta Elkarbizitza</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spacing w:after="0"/>
        <w:ind w:firstLine="284"/>
        <w:jc w:val="left"/>
        <w:rPr>
          <w:rFonts w:ascii="Arial" w:eastAsia="Calibri" w:hAnsi="Arial" w:cs="Arial"/>
          <w:sz w:val="4"/>
          <w:szCs w:val="4"/>
          <w:lang w:eastAsia="es-ES"/>
        </w:rPr>
      </w:pPr>
    </w:p>
    <w:p w:rsidR="003066E3" w:rsidRPr="008E3DCF" w:rsidRDefault="003066E3" w:rsidP="003066E3">
      <w:pPr>
        <w:tabs>
          <w:tab w:val="center" w:pos="2835"/>
          <w:tab w:val="center" w:pos="3969"/>
          <w:tab w:val="center" w:pos="5103"/>
          <w:tab w:val="center" w:pos="6237"/>
          <w:tab w:val="center" w:pos="7371"/>
        </w:tabs>
        <w:spacing w:before="140" w:after="0"/>
        <w:ind w:firstLine="284"/>
        <w:jc w:val="left"/>
        <w:rPr>
          <w:rFonts w:ascii="Arial" w:eastAsia="Calibri" w:hAnsi="Arial" w:cs="Arial"/>
          <w:sz w:val="18"/>
          <w:szCs w:val="18"/>
        </w:rPr>
      </w:pPr>
      <w:r>
        <w:rPr>
          <w:rFonts w:ascii="Arial" w:hAnsi="Arial"/>
          <w:noProof/>
          <w:sz w:val="24"/>
          <w:lang w:val="es-ES" w:eastAsia="es-ES"/>
        </w:rPr>
        <mc:AlternateContent>
          <mc:Choice Requires="wps">
            <w:drawing>
              <wp:anchor distT="0" distB="0" distL="114300" distR="114300" simplePos="0" relativeHeight="251706880" behindDoc="0" locked="0" layoutInCell="1" allowOverlap="1" wp14:anchorId="33ECB9C4" wp14:editId="1B9F540B">
                <wp:simplePos x="0" y="0"/>
                <wp:positionH relativeFrom="column">
                  <wp:posOffset>531631</wp:posOffset>
                </wp:positionH>
                <wp:positionV relativeFrom="paragraph">
                  <wp:posOffset>64355</wp:posOffset>
                </wp:positionV>
                <wp:extent cx="415290" cy="0"/>
                <wp:effectExtent l="0" t="0" r="22860" b="19050"/>
                <wp:wrapNone/>
                <wp:docPr id="10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5.05pt" to="7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w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" strokeweight=".5pt"/>
            </w:pict>
          </mc:Fallback>
        </mc:AlternateContent>
      </w:r>
      <w:r>
        <w:rPr>
          <w:rFonts w:ascii="Arial" w:hAnsi="Arial"/>
          <w:noProof/>
          <w:sz w:val="18"/>
          <w:szCs w:val="18"/>
          <w:lang w:val="es-ES" w:eastAsia="es-ES"/>
        </w:rPr>
        <mc:AlternateContent>
          <mc:Choice Requires="wps">
            <w:drawing>
              <wp:anchor distT="0" distB="0" distL="114300" distR="114300" simplePos="0" relativeHeight="251709952" behindDoc="0" locked="0" layoutInCell="1" allowOverlap="1" wp14:anchorId="4A67FA8B" wp14:editId="12038A74">
                <wp:simplePos x="0" y="0"/>
                <wp:positionH relativeFrom="column">
                  <wp:posOffset>-529590</wp:posOffset>
                </wp:positionH>
                <wp:positionV relativeFrom="paragraph">
                  <wp:posOffset>649605</wp:posOffset>
                </wp:positionV>
                <wp:extent cx="9572625" cy="1403985"/>
                <wp:effectExtent l="0" t="0" r="28575"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2625" cy="1403985"/>
                        </a:xfrm>
                        <a:prstGeom prst="rect">
                          <a:avLst/>
                        </a:prstGeom>
                        <a:solidFill>
                          <a:srgbClr val="FFFFFF"/>
                        </a:solidFill>
                        <a:ln w="9525">
                          <a:solidFill>
                            <a:srgbClr val="000000"/>
                          </a:solidFill>
                          <a:miter lim="800000"/>
                          <a:headEnd/>
                          <a:tailEnd/>
                        </a:ln>
                      </wps:spPr>
                      <wps:txbx>
                        <w:txbxContent>
                          <w:p w:rsidR="003066E3" w:rsidRPr="004300C3" w:rsidRDefault="003066E3" w:rsidP="003066E3">
                            <w:pPr>
                              <w:pStyle w:val="Prrafodelista"/>
                              <w:numPr>
                                <w:ilvl w:val="0"/>
                                <w:numId w:val="17"/>
                              </w:numPr>
                              <w:spacing w:before="60" w:after="80"/>
                              <w:ind w:left="924" w:hanging="357"/>
                              <w:rPr>
                                <w:rFonts w:ascii="Arial" w:hAnsi="Arial" w:cs="Arial"/>
                                <w:sz w:val="16"/>
                                <w:szCs w:val="16"/>
                              </w:rPr>
                            </w:pPr>
                            <w:r>
                              <w:rPr>
                                <w:rFonts w:ascii="Arial" w:hAnsi="Arial"/>
                                <w:sz w:val="16"/>
                                <w:szCs w:val="16"/>
                              </w:rPr>
                              <w:t xml:space="preserve">Alkatetzaren Kabinetea, Protokoloa eta Komunikazioa, Administrazioaren Koordinazio Teknikoa </w:t>
                            </w:r>
                            <w:proofErr w:type="spellStart"/>
                            <w:r>
                              <w:rPr>
                                <w:rFonts w:ascii="Arial" w:hAnsi="Arial"/>
                                <w:sz w:val="16"/>
                                <w:szCs w:val="16"/>
                              </w:rPr>
                              <w:t>—Udal</w:t>
                            </w:r>
                            <w:proofErr w:type="spellEnd"/>
                            <w:r>
                              <w:rPr>
                                <w:rFonts w:ascii="Arial" w:hAnsi="Arial"/>
                                <w:sz w:val="16"/>
                                <w:szCs w:val="16"/>
                              </w:rPr>
                              <w:t xml:space="preserve"> Gerentzia eta Bulego </w:t>
                            </w:r>
                            <w:proofErr w:type="spellStart"/>
                            <w:r>
                              <w:rPr>
                                <w:rFonts w:ascii="Arial" w:hAnsi="Arial"/>
                                <w:sz w:val="16"/>
                                <w:szCs w:val="16"/>
                              </w:rPr>
                              <w:t>Estrategikoa—</w:t>
                            </w:r>
                            <w:proofErr w:type="spellEnd"/>
                            <w:r>
                              <w:rPr>
                                <w:rFonts w:ascii="Arial" w:hAnsi="Arial"/>
                                <w:sz w:val="16"/>
                                <w:szCs w:val="16"/>
                              </w:rPr>
                              <w:t xml:space="preserve"> daude haren pean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52" type="#_x0000_t202" style="position:absolute;left:0;text-align:left;margin-left:-41.7pt;margin-top:51.15pt;width:753.75pt;height:110.5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">
                <v:textbox style="mso-fit-shape-to-text:t">
                  <w:txbxContent>
                    <w:p w:rsidR="003066E3" w:rsidRPr="004300C3" w:rsidRDefault="003066E3" w:rsidP="003066E3">
                      <w:pPr>
                        <w:pStyle w:val="Prrafodelista"/>
                        <w:numPr>
                          <w:ilvl w:val="0"/>
                          <w:numId w:val="17"/>
                        </w:numPr>
                        <w:spacing w:before="60" w:after="80"/>
                        <w:ind w:left="924" w:hanging="357"/>
                        <w:rPr>
                          <w:rFonts w:ascii="Arial" w:hAnsi="Arial" w:cs="Arial"/>
                          <w:sz w:val="16"/>
                          <w:szCs w:val="16"/>
                        </w:rPr>
                      </w:pPr>
                      <w:r>
                        <w:rPr>
                          <w:rFonts w:ascii="Arial" w:hAnsi="Arial"/>
                          <w:sz w:val="16"/>
                          <w:szCs w:val="16"/>
                        </w:rPr>
                        <w:t xml:space="preserve">Alkatetzaren Kabinetea, Protokoloa eta Komunikazioa, Administrazioaren Koordinazio Teknikoa </w:t>
                      </w:r>
                      <w:proofErr w:type="spellStart"/>
                      <w:r>
                        <w:rPr>
                          <w:rFonts w:ascii="Arial" w:hAnsi="Arial"/>
                          <w:sz w:val="16"/>
                          <w:szCs w:val="16"/>
                        </w:rPr>
                        <w:t>—Udal</w:t>
                      </w:r>
                      <w:proofErr w:type="spellEnd"/>
                      <w:r>
                        <w:rPr>
                          <w:rFonts w:ascii="Arial" w:hAnsi="Arial"/>
                          <w:sz w:val="16"/>
                          <w:szCs w:val="16"/>
                        </w:rPr>
                        <w:t xml:space="preserve"> Gerentzia eta Bulego </w:t>
                      </w:r>
                      <w:proofErr w:type="spellStart"/>
                      <w:r>
                        <w:rPr>
                          <w:rFonts w:ascii="Arial" w:hAnsi="Arial"/>
                          <w:sz w:val="16"/>
                          <w:szCs w:val="16"/>
                        </w:rPr>
                        <w:t>Estrategikoa—</w:t>
                      </w:r>
                      <w:proofErr w:type="spellEnd"/>
                      <w:r>
                        <w:rPr>
                          <w:rFonts w:ascii="Arial" w:hAnsi="Arial"/>
                          <w:sz w:val="16"/>
                          <w:szCs w:val="16"/>
                        </w:rPr>
                        <w:t xml:space="preserve"> daude haren pean</w:t>
                      </w:r>
                    </w:p>
                  </w:txbxContent>
                </v:textbox>
              </v:shape>
            </w:pict>
          </mc:Fallback>
        </mc:AlternateContent>
      </w:r>
    </w:p>
    <w:p w:rsidR="00BB6FAE" w:rsidRDefault="00BB6FAE" w:rsidP="00156CD3">
      <w:pPr>
        <w:pStyle w:val="texto"/>
        <w:tabs>
          <w:tab w:val="clear" w:pos="2835"/>
          <w:tab w:val="clear" w:pos="3969"/>
          <w:tab w:val="clear" w:pos="5103"/>
          <w:tab w:val="clear" w:pos="6237"/>
          <w:tab w:val="clear" w:pos="7371"/>
        </w:tabs>
        <w:spacing w:after="120"/>
        <w:sectPr w:rsidR="00BB6FAE" w:rsidSect="00BB6FAE">
          <w:headerReference w:type="even" r:id="rId16"/>
          <w:footerReference w:type="default" r:id="rId17"/>
          <w:type w:val="oddPage"/>
          <w:pgSz w:w="16840" w:h="11907" w:orient="landscape" w:code="9"/>
          <w:pgMar w:top="1559" w:right="2109" w:bottom="1559" w:left="1644" w:header="369" w:footer="136" w:gutter="0"/>
          <w:cols w:space="720"/>
          <w:docGrid w:linePitch="360"/>
        </w:sectPr>
      </w:pPr>
    </w:p>
    <w:p w:rsidR="00156CD3" w:rsidRPr="0006483A" w:rsidRDefault="00156CD3" w:rsidP="00156CD3">
      <w:pPr>
        <w:pStyle w:val="texto"/>
        <w:tabs>
          <w:tab w:val="clear" w:pos="2835"/>
          <w:tab w:val="clear" w:pos="3969"/>
          <w:tab w:val="clear" w:pos="5103"/>
          <w:tab w:val="clear" w:pos="6237"/>
          <w:tab w:val="clear" w:pos="7371"/>
        </w:tabs>
        <w:spacing w:after="120"/>
      </w:pPr>
      <w:r>
        <w:lastRenderedPageBreak/>
        <w:t xml:space="preserve">Udalaren eta haren menpeko </w:t>
      </w:r>
      <w:proofErr w:type="spellStart"/>
      <w:r>
        <w:t>enteen</w:t>
      </w:r>
      <w:proofErr w:type="spellEnd"/>
      <w:r>
        <w:t xml:space="preserve"> datu ekonomiko eta langileei buruzko datu nagusiak honako hauek dira 2017ko ekitaldiaren itxieran:</w:t>
      </w:r>
    </w:p>
    <w:p w:rsidR="00156CD3"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Administrazioaren Sektore Publikoa:</w:t>
      </w:r>
    </w:p>
    <w:tbl>
      <w:tblPr>
        <w:tblW w:w="0" w:type="auto"/>
        <w:jc w:val="center"/>
        <w:tblCellMar>
          <w:left w:w="70" w:type="dxa"/>
          <w:right w:w="70" w:type="dxa"/>
        </w:tblCellMar>
        <w:tblLook w:val="04A0" w:firstRow="1" w:lastRow="0" w:firstColumn="1" w:lastColumn="0" w:noHBand="0" w:noVBand="1"/>
      </w:tblPr>
      <w:tblGrid>
        <w:gridCol w:w="2498"/>
        <w:gridCol w:w="2338"/>
        <w:gridCol w:w="1984"/>
        <w:gridCol w:w="1985"/>
      </w:tblGrid>
      <w:tr w:rsidR="00156CD3" w:rsidRPr="002B5D0C" w:rsidTr="001C5DC2">
        <w:trPr>
          <w:trHeight w:val="227"/>
          <w:jc w:val="center"/>
        </w:trPr>
        <w:tc>
          <w:tcPr>
            <w:tcW w:w="249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left"/>
              <w:rPr>
                <w:rFonts w:ascii="Arial" w:hAnsi="Arial" w:cs="Arial"/>
                <w:color w:val="000000"/>
                <w:sz w:val="18"/>
                <w:szCs w:val="18"/>
              </w:rPr>
            </w:pPr>
            <w:r>
              <w:rPr>
                <w:rFonts w:ascii="Arial" w:hAnsi="Arial"/>
                <w:color w:val="000000"/>
                <w:sz w:val="18"/>
                <w:szCs w:val="18"/>
              </w:rPr>
              <w:t> </w:t>
            </w:r>
          </w:p>
        </w:tc>
        <w:tc>
          <w:tcPr>
            <w:tcW w:w="2338" w:type="dxa"/>
            <w:tcBorders>
              <w:top w:val="single" w:sz="4" w:space="0" w:color="auto"/>
              <w:left w:val="nil"/>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rPr>
            </w:pPr>
            <w:r>
              <w:rPr>
                <w:rFonts w:ascii="Arial" w:hAnsi="Arial"/>
                <w:color w:val="000000"/>
                <w:sz w:val="18"/>
                <w:szCs w:val="18"/>
              </w:rPr>
              <w:t xml:space="preserve">Aitortutako </w:t>
            </w:r>
            <w:proofErr w:type="spellStart"/>
            <w:r>
              <w:rPr>
                <w:rFonts w:ascii="Arial" w:hAnsi="Arial"/>
                <w:color w:val="000000"/>
                <w:sz w:val="18"/>
                <w:szCs w:val="18"/>
              </w:rPr>
              <w:t>Aitortutako</w:t>
            </w:r>
            <w:proofErr w:type="spellEnd"/>
          </w:p>
        </w:tc>
        <w:tc>
          <w:tcPr>
            <w:tcW w:w="1984" w:type="dxa"/>
            <w:tcBorders>
              <w:top w:val="single" w:sz="4" w:space="0" w:color="auto"/>
              <w:left w:val="nil"/>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rPr>
            </w:pPr>
          </w:p>
        </w:tc>
        <w:tc>
          <w:tcPr>
            <w:tcW w:w="1985" w:type="dxa"/>
            <w:tcBorders>
              <w:top w:val="single" w:sz="4" w:space="0" w:color="auto"/>
              <w:left w:val="nil"/>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rPr>
            </w:pPr>
            <w:r>
              <w:rPr>
                <w:rFonts w:ascii="Arial" w:hAnsi="Arial"/>
                <w:color w:val="000000"/>
                <w:sz w:val="18"/>
                <w:szCs w:val="18"/>
              </w:rPr>
              <w:t>Langileak,</w:t>
            </w:r>
          </w:p>
        </w:tc>
      </w:tr>
      <w:tr w:rsidR="00156CD3" w:rsidRPr="002B5D0C" w:rsidTr="001C5DC2">
        <w:trPr>
          <w:trHeight w:val="227"/>
          <w:jc w:val="center"/>
        </w:trPr>
        <w:tc>
          <w:tcPr>
            <w:tcW w:w="2498" w:type="dxa"/>
            <w:vMerge/>
            <w:tcBorders>
              <w:top w:val="single" w:sz="4" w:space="0" w:color="auto"/>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left"/>
              <w:rPr>
                <w:rFonts w:ascii="Arial" w:hAnsi="Arial" w:cs="Arial"/>
                <w:color w:val="000000"/>
                <w:sz w:val="18"/>
                <w:szCs w:val="18"/>
                <w:lang w:val="es-ES" w:eastAsia="es-ES"/>
              </w:rPr>
            </w:pPr>
          </w:p>
        </w:tc>
        <w:tc>
          <w:tcPr>
            <w:tcW w:w="2338" w:type="dxa"/>
            <w:tcBorders>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rPr>
            </w:pPr>
            <w:r>
              <w:rPr>
                <w:rFonts w:ascii="Arial" w:hAnsi="Arial"/>
                <w:color w:val="000000"/>
                <w:sz w:val="18"/>
                <w:szCs w:val="18"/>
              </w:rPr>
              <w:t>eskubideak</w:t>
            </w:r>
          </w:p>
        </w:tc>
        <w:tc>
          <w:tcPr>
            <w:tcW w:w="1984" w:type="dxa"/>
            <w:tcBorders>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rPr>
            </w:pPr>
            <w:r>
              <w:rPr>
                <w:rFonts w:ascii="Arial" w:hAnsi="Arial"/>
                <w:color w:val="000000"/>
                <w:sz w:val="18"/>
                <w:szCs w:val="18"/>
              </w:rPr>
              <w:t>betebeharrak</w:t>
            </w:r>
          </w:p>
        </w:tc>
        <w:tc>
          <w:tcPr>
            <w:tcW w:w="1985" w:type="dxa"/>
            <w:tcBorders>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rPr>
            </w:pPr>
            <w:r>
              <w:rPr>
                <w:rFonts w:ascii="Arial" w:hAnsi="Arial"/>
                <w:color w:val="000000"/>
                <w:sz w:val="18"/>
                <w:szCs w:val="18"/>
              </w:rPr>
              <w:t>2017-12-31n</w:t>
            </w:r>
          </w:p>
        </w:tc>
      </w:tr>
      <w:tr w:rsidR="00156CD3" w:rsidRPr="002B5D0C" w:rsidTr="00AF1922">
        <w:trPr>
          <w:trHeight w:val="198"/>
          <w:jc w:val="center"/>
        </w:trPr>
        <w:tc>
          <w:tcPr>
            <w:tcW w:w="2498" w:type="dxa"/>
            <w:tcBorders>
              <w:top w:val="single" w:sz="4" w:space="0" w:color="auto"/>
              <w:left w:val="nil"/>
              <w:bottom w:val="single" w:sz="2" w:space="0" w:color="auto"/>
              <w:right w:val="nil"/>
            </w:tcBorders>
            <w:shd w:val="clear" w:color="auto" w:fill="auto"/>
            <w:vAlign w:val="center"/>
            <w:hideMark/>
          </w:tcPr>
          <w:p w:rsidR="00156CD3" w:rsidRPr="002B5D0C" w:rsidRDefault="00156CD3" w:rsidP="00AF1922">
            <w:pPr>
              <w:spacing w:after="0"/>
              <w:ind w:firstLine="0"/>
              <w:jc w:val="left"/>
              <w:rPr>
                <w:rFonts w:ascii="Arial Narrow" w:hAnsi="Arial Narrow"/>
                <w:color w:val="000000"/>
              </w:rPr>
            </w:pPr>
            <w:r>
              <w:rPr>
                <w:rFonts w:ascii="Arial Narrow" w:hAnsi="Arial Narrow"/>
                <w:color w:val="000000"/>
              </w:rPr>
              <w:t>Udala</w:t>
            </w:r>
          </w:p>
        </w:tc>
        <w:tc>
          <w:tcPr>
            <w:tcW w:w="2338" w:type="dxa"/>
            <w:tcBorders>
              <w:top w:val="single" w:sz="4"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rPr>
            </w:pPr>
            <w:r>
              <w:rPr>
                <w:rFonts w:ascii="Arial Narrow" w:hAnsi="Arial Narrow"/>
              </w:rPr>
              <w:t>194.577.360</w:t>
            </w:r>
          </w:p>
        </w:tc>
        <w:tc>
          <w:tcPr>
            <w:tcW w:w="1984" w:type="dxa"/>
            <w:tcBorders>
              <w:top w:val="single" w:sz="4"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rPr>
            </w:pPr>
            <w:r>
              <w:rPr>
                <w:rFonts w:ascii="Arial Narrow" w:hAnsi="Arial Narrow"/>
              </w:rPr>
              <w:t>196.940.228</w:t>
            </w:r>
          </w:p>
        </w:tc>
        <w:tc>
          <w:tcPr>
            <w:tcW w:w="1985" w:type="dxa"/>
            <w:tcBorders>
              <w:top w:val="single" w:sz="4" w:space="0" w:color="auto"/>
              <w:left w:val="nil"/>
              <w:bottom w:val="single" w:sz="2" w:space="0" w:color="auto"/>
              <w:right w:val="nil"/>
            </w:tcBorders>
            <w:shd w:val="clear" w:color="auto" w:fill="auto"/>
            <w:vAlign w:val="center"/>
            <w:hideMark/>
          </w:tcPr>
          <w:p w:rsidR="00156CD3" w:rsidRPr="00FB7389" w:rsidRDefault="00156CD3" w:rsidP="008B2583">
            <w:pPr>
              <w:spacing w:after="0"/>
              <w:ind w:firstLine="0"/>
              <w:jc w:val="right"/>
              <w:rPr>
                <w:rFonts w:ascii="Arial Narrow" w:hAnsi="Arial Narrow"/>
              </w:rPr>
            </w:pPr>
            <w:r>
              <w:rPr>
                <w:rFonts w:ascii="Arial Narrow" w:hAnsi="Arial Narrow"/>
              </w:rPr>
              <w:t>1.610</w:t>
            </w:r>
          </w:p>
        </w:tc>
      </w:tr>
      <w:tr w:rsidR="00156CD3" w:rsidRPr="002B5D0C" w:rsidTr="00AF1922">
        <w:trPr>
          <w:trHeight w:val="198"/>
          <w:jc w:val="center"/>
        </w:trPr>
        <w:tc>
          <w:tcPr>
            <w:tcW w:w="2498" w:type="dxa"/>
            <w:tcBorders>
              <w:top w:val="single" w:sz="2" w:space="0" w:color="auto"/>
              <w:left w:val="nil"/>
              <w:bottom w:val="single" w:sz="2" w:space="0" w:color="auto"/>
              <w:right w:val="nil"/>
            </w:tcBorders>
            <w:shd w:val="clear" w:color="auto" w:fill="auto"/>
            <w:vAlign w:val="center"/>
            <w:hideMark/>
          </w:tcPr>
          <w:p w:rsidR="00156CD3" w:rsidRPr="002B5D0C" w:rsidRDefault="00156CD3" w:rsidP="00AF1922">
            <w:pPr>
              <w:spacing w:after="0"/>
              <w:ind w:firstLine="0"/>
              <w:jc w:val="left"/>
              <w:rPr>
                <w:rFonts w:ascii="Arial Narrow" w:hAnsi="Arial Narrow"/>
                <w:color w:val="000000"/>
              </w:rPr>
            </w:pPr>
            <w:r>
              <w:rPr>
                <w:rFonts w:ascii="Arial Narrow" w:hAnsi="Arial Narrow"/>
                <w:color w:val="000000"/>
              </w:rPr>
              <w:t>Hirigintza Gerentzia</w:t>
            </w:r>
          </w:p>
        </w:tc>
        <w:tc>
          <w:tcPr>
            <w:tcW w:w="2338" w:type="dxa"/>
            <w:tcBorders>
              <w:top w:val="single" w:sz="2" w:space="0" w:color="auto"/>
              <w:left w:val="nil"/>
              <w:bottom w:val="single" w:sz="2" w:space="0" w:color="auto"/>
              <w:right w:val="nil"/>
            </w:tcBorders>
            <w:shd w:val="clear" w:color="auto" w:fill="auto"/>
            <w:vAlign w:val="center"/>
          </w:tcPr>
          <w:p w:rsidR="00156CD3" w:rsidRPr="008E3DCF" w:rsidRDefault="00156CD3" w:rsidP="008B2583">
            <w:pPr>
              <w:spacing w:after="0"/>
              <w:ind w:firstLine="0"/>
              <w:jc w:val="right"/>
              <w:rPr>
                <w:rFonts w:ascii="Arial Narrow" w:hAnsi="Arial Narrow"/>
              </w:rPr>
            </w:pPr>
            <w:r>
              <w:rPr>
                <w:rFonts w:ascii="Arial Narrow" w:hAnsi="Arial Narrow"/>
              </w:rPr>
              <w:t>8.057.916</w:t>
            </w:r>
          </w:p>
        </w:tc>
        <w:tc>
          <w:tcPr>
            <w:tcW w:w="1984" w:type="dxa"/>
            <w:tcBorders>
              <w:top w:val="single" w:sz="2" w:space="0" w:color="auto"/>
              <w:left w:val="nil"/>
              <w:bottom w:val="single" w:sz="2" w:space="0" w:color="auto"/>
              <w:right w:val="nil"/>
            </w:tcBorders>
            <w:shd w:val="clear" w:color="auto" w:fill="auto"/>
            <w:vAlign w:val="center"/>
          </w:tcPr>
          <w:p w:rsidR="00156CD3" w:rsidRPr="008E3DCF" w:rsidRDefault="00156CD3" w:rsidP="008B2583">
            <w:pPr>
              <w:spacing w:after="0"/>
              <w:ind w:firstLine="0"/>
              <w:jc w:val="right"/>
              <w:rPr>
                <w:rFonts w:ascii="Arial Narrow" w:hAnsi="Arial Narrow"/>
              </w:rPr>
            </w:pPr>
            <w:r>
              <w:rPr>
                <w:rFonts w:ascii="Arial Narrow" w:hAnsi="Arial Narrow"/>
              </w:rPr>
              <w:t>6.502.727</w:t>
            </w:r>
          </w:p>
        </w:tc>
        <w:tc>
          <w:tcPr>
            <w:tcW w:w="1985" w:type="dxa"/>
            <w:tcBorders>
              <w:top w:val="single" w:sz="2" w:space="0" w:color="auto"/>
              <w:left w:val="nil"/>
              <w:bottom w:val="single" w:sz="2" w:space="0" w:color="auto"/>
              <w:right w:val="nil"/>
            </w:tcBorders>
            <w:shd w:val="clear" w:color="auto" w:fill="auto"/>
            <w:vAlign w:val="center"/>
            <w:hideMark/>
          </w:tcPr>
          <w:p w:rsidR="00156CD3" w:rsidRPr="00FB7389" w:rsidRDefault="00156CD3" w:rsidP="00AF1922">
            <w:pPr>
              <w:spacing w:after="0"/>
              <w:ind w:firstLine="0"/>
              <w:jc w:val="right"/>
              <w:rPr>
                <w:rFonts w:ascii="Arial Narrow" w:hAnsi="Arial Narrow"/>
              </w:rPr>
            </w:pPr>
            <w:r>
              <w:rPr>
                <w:rFonts w:ascii="Arial Narrow" w:hAnsi="Arial Narrow"/>
              </w:rPr>
              <w:t>27</w:t>
            </w:r>
          </w:p>
        </w:tc>
      </w:tr>
      <w:tr w:rsidR="00156CD3" w:rsidRPr="002B5D0C" w:rsidTr="00AF1922">
        <w:trPr>
          <w:trHeight w:val="198"/>
          <w:jc w:val="center"/>
        </w:trPr>
        <w:tc>
          <w:tcPr>
            <w:tcW w:w="2498" w:type="dxa"/>
            <w:tcBorders>
              <w:top w:val="single" w:sz="2" w:space="0" w:color="auto"/>
              <w:left w:val="nil"/>
              <w:bottom w:val="single" w:sz="2" w:space="0" w:color="auto"/>
              <w:right w:val="nil"/>
            </w:tcBorders>
            <w:shd w:val="clear" w:color="auto" w:fill="auto"/>
            <w:vAlign w:val="center"/>
            <w:hideMark/>
          </w:tcPr>
          <w:p w:rsidR="00156CD3" w:rsidRPr="002B5D0C" w:rsidRDefault="00156CD3" w:rsidP="00AF1922">
            <w:pPr>
              <w:spacing w:after="0"/>
              <w:ind w:firstLine="0"/>
              <w:jc w:val="left"/>
              <w:rPr>
                <w:rFonts w:ascii="Arial Narrow" w:hAnsi="Arial Narrow"/>
                <w:color w:val="000000"/>
              </w:rPr>
            </w:pPr>
            <w:r>
              <w:rPr>
                <w:rFonts w:ascii="Arial Narrow" w:hAnsi="Arial Narrow"/>
                <w:color w:val="000000"/>
              </w:rPr>
              <w:t>Haur eskolak</w:t>
            </w:r>
          </w:p>
        </w:tc>
        <w:tc>
          <w:tcPr>
            <w:tcW w:w="2338" w:type="dxa"/>
            <w:tcBorders>
              <w:top w:val="single" w:sz="2"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rPr>
            </w:pPr>
            <w:r>
              <w:rPr>
                <w:rFonts w:ascii="Arial Narrow" w:hAnsi="Arial Narrow"/>
              </w:rPr>
              <w:t>8.781.899</w:t>
            </w:r>
          </w:p>
        </w:tc>
        <w:tc>
          <w:tcPr>
            <w:tcW w:w="1984" w:type="dxa"/>
            <w:tcBorders>
              <w:top w:val="single" w:sz="2"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rPr>
            </w:pPr>
            <w:r>
              <w:rPr>
                <w:rFonts w:ascii="Arial Narrow" w:hAnsi="Arial Narrow"/>
              </w:rPr>
              <w:t>8.633.385</w:t>
            </w:r>
          </w:p>
        </w:tc>
        <w:tc>
          <w:tcPr>
            <w:tcW w:w="1985" w:type="dxa"/>
            <w:tcBorders>
              <w:top w:val="single" w:sz="2" w:space="0" w:color="auto"/>
              <w:left w:val="nil"/>
              <w:bottom w:val="single" w:sz="2" w:space="0" w:color="auto"/>
              <w:right w:val="nil"/>
            </w:tcBorders>
            <w:shd w:val="clear" w:color="auto" w:fill="auto"/>
            <w:vAlign w:val="center"/>
            <w:hideMark/>
          </w:tcPr>
          <w:p w:rsidR="00156CD3" w:rsidRPr="00FB7389" w:rsidRDefault="00156CD3" w:rsidP="00AF1922">
            <w:pPr>
              <w:spacing w:after="0"/>
              <w:ind w:firstLine="0"/>
              <w:jc w:val="right"/>
              <w:rPr>
                <w:rFonts w:ascii="Arial Narrow" w:hAnsi="Arial Narrow"/>
              </w:rPr>
            </w:pPr>
            <w:r>
              <w:rPr>
                <w:rFonts w:ascii="Arial Narrow" w:hAnsi="Arial Narrow"/>
              </w:rPr>
              <w:t>244</w:t>
            </w:r>
          </w:p>
        </w:tc>
      </w:tr>
      <w:tr w:rsidR="00156CD3" w:rsidRPr="00263ABF" w:rsidTr="00AF1922">
        <w:trPr>
          <w:trHeight w:val="198"/>
          <w:jc w:val="center"/>
        </w:trPr>
        <w:tc>
          <w:tcPr>
            <w:tcW w:w="2498" w:type="dxa"/>
            <w:tcBorders>
              <w:top w:val="single" w:sz="2" w:space="0" w:color="auto"/>
              <w:left w:val="nil"/>
              <w:bottom w:val="single" w:sz="4" w:space="0" w:color="auto"/>
              <w:right w:val="nil"/>
            </w:tcBorders>
            <w:shd w:val="clear" w:color="auto" w:fill="auto"/>
            <w:vAlign w:val="center"/>
          </w:tcPr>
          <w:p w:rsidR="00156CD3" w:rsidRPr="00263ABF" w:rsidRDefault="00156CD3" w:rsidP="00AF1922">
            <w:pPr>
              <w:spacing w:after="0"/>
              <w:ind w:firstLine="0"/>
              <w:jc w:val="left"/>
              <w:rPr>
                <w:rFonts w:ascii="Arial Narrow" w:hAnsi="Arial Narrow"/>
              </w:rPr>
            </w:pPr>
            <w:r>
              <w:rPr>
                <w:rFonts w:ascii="Arial Narrow" w:hAnsi="Arial Narrow"/>
              </w:rPr>
              <w:t>-Bateratzearen doitzeak</w:t>
            </w:r>
          </w:p>
        </w:tc>
        <w:tc>
          <w:tcPr>
            <w:tcW w:w="2338" w:type="dxa"/>
            <w:tcBorders>
              <w:top w:val="single" w:sz="2" w:space="0" w:color="auto"/>
              <w:left w:val="nil"/>
              <w:bottom w:val="single" w:sz="4"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rPr>
            </w:pPr>
            <w:r>
              <w:rPr>
                <w:rFonts w:ascii="Arial Narrow" w:hAnsi="Arial Narrow"/>
              </w:rPr>
              <w:t>-12.456.325</w:t>
            </w:r>
          </w:p>
        </w:tc>
        <w:tc>
          <w:tcPr>
            <w:tcW w:w="1984" w:type="dxa"/>
            <w:tcBorders>
              <w:top w:val="single" w:sz="2" w:space="0" w:color="auto"/>
              <w:left w:val="nil"/>
              <w:bottom w:val="single" w:sz="4"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rPr>
            </w:pPr>
            <w:r>
              <w:rPr>
                <w:rFonts w:ascii="Arial Narrow" w:hAnsi="Arial Narrow"/>
              </w:rPr>
              <w:t>-12.456.325</w:t>
            </w:r>
          </w:p>
        </w:tc>
        <w:tc>
          <w:tcPr>
            <w:tcW w:w="1985" w:type="dxa"/>
            <w:tcBorders>
              <w:top w:val="single" w:sz="2" w:space="0" w:color="auto"/>
              <w:left w:val="nil"/>
              <w:bottom w:val="single" w:sz="4" w:space="0" w:color="auto"/>
              <w:right w:val="nil"/>
            </w:tcBorders>
            <w:shd w:val="clear" w:color="auto" w:fill="auto"/>
            <w:vAlign w:val="center"/>
          </w:tcPr>
          <w:p w:rsidR="00156CD3" w:rsidRPr="009C1F0D" w:rsidRDefault="00156CD3" w:rsidP="00AF1922">
            <w:pPr>
              <w:spacing w:after="0"/>
              <w:ind w:firstLine="0"/>
              <w:jc w:val="right"/>
              <w:rPr>
                <w:rFonts w:ascii="Arial Narrow" w:hAnsi="Arial Narrow"/>
                <w:color w:val="FF0000"/>
                <w:lang w:val="es-ES" w:eastAsia="es-ES"/>
              </w:rPr>
            </w:pPr>
          </w:p>
        </w:tc>
      </w:tr>
      <w:tr w:rsidR="00156CD3" w:rsidRPr="00263ABF" w:rsidTr="00AF1922">
        <w:trPr>
          <w:trHeight w:val="255"/>
          <w:jc w:val="center"/>
        </w:trPr>
        <w:tc>
          <w:tcPr>
            <w:tcW w:w="2498" w:type="dxa"/>
            <w:tcBorders>
              <w:top w:val="single" w:sz="4" w:space="0" w:color="auto"/>
              <w:left w:val="nil"/>
              <w:bottom w:val="single" w:sz="4" w:space="0" w:color="auto"/>
              <w:right w:val="nil"/>
            </w:tcBorders>
            <w:shd w:val="clear" w:color="auto" w:fill="FABF8F" w:themeFill="accent6" w:themeFillTint="99"/>
            <w:vAlign w:val="center"/>
          </w:tcPr>
          <w:p w:rsidR="00156CD3" w:rsidRPr="00263ABF" w:rsidRDefault="00156CD3" w:rsidP="00AF1922">
            <w:pPr>
              <w:spacing w:after="0"/>
              <w:ind w:firstLine="0"/>
              <w:jc w:val="left"/>
              <w:rPr>
                <w:rFonts w:ascii="Arial Narrow" w:hAnsi="Arial Narrow"/>
              </w:rPr>
            </w:pPr>
            <w:r>
              <w:rPr>
                <w:rFonts w:ascii="Arial Narrow" w:hAnsi="Arial Narrow"/>
              </w:rPr>
              <w:t>Guztira</w:t>
            </w:r>
          </w:p>
        </w:tc>
        <w:tc>
          <w:tcPr>
            <w:tcW w:w="2338" w:type="dxa"/>
            <w:tcBorders>
              <w:top w:val="single" w:sz="4" w:space="0" w:color="auto"/>
              <w:left w:val="nil"/>
              <w:bottom w:val="single" w:sz="4" w:space="0" w:color="auto"/>
              <w:right w:val="nil"/>
            </w:tcBorders>
            <w:shd w:val="clear" w:color="auto" w:fill="FABF8F" w:themeFill="accent6" w:themeFillTint="99"/>
            <w:vAlign w:val="center"/>
          </w:tcPr>
          <w:p w:rsidR="00156CD3" w:rsidRPr="008E3DCF" w:rsidRDefault="00156CD3" w:rsidP="00AF1922">
            <w:pPr>
              <w:spacing w:after="0"/>
              <w:ind w:firstLine="0"/>
              <w:jc w:val="right"/>
              <w:rPr>
                <w:rFonts w:ascii="Arial Narrow" w:hAnsi="Arial Narrow"/>
              </w:rPr>
            </w:pPr>
            <w:r>
              <w:rPr>
                <w:rFonts w:ascii="Arial Narrow" w:hAnsi="Arial Narrow"/>
              </w:rPr>
              <w:t>198.960.850</w:t>
            </w:r>
          </w:p>
        </w:tc>
        <w:tc>
          <w:tcPr>
            <w:tcW w:w="1984" w:type="dxa"/>
            <w:tcBorders>
              <w:top w:val="single" w:sz="4" w:space="0" w:color="auto"/>
              <w:left w:val="nil"/>
              <w:bottom w:val="single" w:sz="4" w:space="0" w:color="auto"/>
              <w:right w:val="nil"/>
            </w:tcBorders>
            <w:shd w:val="clear" w:color="auto" w:fill="FABF8F" w:themeFill="accent6" w:themeFillTint="99"/>
            <w:vAlign w:val="center"/>
          </w:tcPr>
          <w:p w:rsidR="00156CD3" w:rsidRPr="008E3DCF" w:rsidRDefault="00156CD3" w:rsidP="008B2583">
            <w:pPr>
              <w:spacing w:after="0"/>
              <w:ind w:firstLine="0"/>
              <w:jc w:val="right"/>
              <w:rPr>
                <w:rFonts w:ascii="Arial Narrow" w:hAnsi="Arial Narrow"/>
              </w:rPr>
            </w:pPr>
            <w:r>
              <w:rPr>
                <w:rFonts w:ascii="Arial Narrow" w:hAnsi="Arial Narrow"/>
              </w:rPr>
              <w:t>199.620.015</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156CD3" w:rsidRPr="009C1F0D" w:rsidRDefault="00156CD3" w:rsidP="00AF1922">
            <w:pPr>
              <w:spacing w:after="0"/>
              <w:ind w:firstLine="0"/>
              <w:jc w:val="right"/>
              <w:rPr>
                <w:rFonts w:ascii="Arial Narrow" w:hAnsi="Arial Narrow"/>
                <w:color w:val="FF0000"/>
                <w:lang w:val="es-ES" w:eastAsia="es-ES"/>
              </w:rPr>
            </w:pPr>
          </w:p>
        </w:tc>
      </w:tr>
    </w:tbl>
    <w:p w:rsidR="00156CD3" w:rsidRPr="008E3DCF" w:rsidRDefault="00156CD3" w:rsidP="00156CD3">
      <w:pPr>
        <w:pStyle w:val="texto"/>
        <w:tabs>
          <w:tab w:val="clear" w:pos="2835"/>
          <w:tab w:val="clear" w:pos="3969"/>
          <w:tab w:val="clear" w:pos="5103"/>
          <w:tab w:val="clear" w:pos="6237"/>
          <w:tab w:val="clear" w:pos="7371"/>
        </w:tabs>
        <w:spacing w:before="180" w:after="120"/>
      </w:pPr>
      <w:r>
        <w:t>2017an, Udalak 6.804.621 euroko ekarpena egin zien haur-eskolei, eta 3.784.672 euroko ekarpena, berriz, Hirigintza Gerentziari.</w:t>
      </w:r>
    </w:p>
    <w:p w:rsidR="00156CD3" w:rsidRPr="007D593C"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Merkataritza-sozietateak:</w:t>
      </w:r>
    </w:p>
    <w:tbl>
      <w:tblPr>
        <w:tblW w:w="8755" w:type="dxa"/>
        <w:jc w:val="center"/>
        <w:tblLayout w:type="fixed"/>
        <w:tblCellMar>
          <w:left w:w="80" w:type="dxa"/>
          <w:right w:w="80" w:type="dxa"/>
        </w:tblCellMar>
        <w:tblLook w:val="0000" w:firstRow="0" w:lastRow="0" w:firstColumn="0" w:lastColumn="0" w:noHBand="0" w:noVBand="0"/>
      </w:tblPr>
      <w:tblGrid>
        <w:gridCol w:w="3466"/>
        <w:gridCol w:w="1268"/>
        <w:gridCol w:w="1203"/>
        <w:gridCol w:w="1417"/>
        <w:gridCol w:w="1401"/>
      </w:tblGrid>
      <w:tr w:rsidR="00156CD3" w:rsidRPr="00EC18A4" w:rsidTr="00AF1922">
        <w:trPr>
          <w:trHeight w:val="238"/>
          <w:jc w:val="center"/>
        </w:trPr>
        <w:tc>
          <w:tcPr>
            <w:tcW w:w="3466"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left"/>
            </w:pPr>
            <w:r>
              <w:t>Enpresak</w:t>
            </w:r>
          </w:p>
        </w:tc>
        <w:tc>
          <w:tcPr>
            <w:tcW w:w="1268"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right"/>
            </w:pPr>
            <w:r>
              <w:t>Diru-sarrerak</w:t>
            </w:r>
          </w:p>
        </w:tc>
        <w:tc>
          <w:tcPr>
            <w:tcW w:w="1203"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right"/>
            </w:pPr>
            <w:r>
              <w:t>Gastuak</w:t>
            </w:r>
          </w:p>
        </w:tc>
        <w:tc>
          <w:tcPr>
            <w:tcW w:w="1417"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right"/>
            </w:pPr>
            <w:r>
              <w:t>Ekitaldiko emaitzak</w:t>
            </w:r>
          </w:p>
        </w:tc>
        <w:tc>
          <w:tcPr>
            <w:tcW w:w="1401" w:type="dxa"/>
            <w:tcBorders>
              <w:top w:val="single" w:sz="4" w:space="0" w:color="auto"/>
              <w:bottom w:val="single" w:sz="4" w:space="0" w:color="auto"/>
            </w:tcBorders>
            <w:shd w:val="clear" w:color="auto" w:fill="FABF8F" w:themeFill="accent6" w:themeFillTint="99"/>
            <w:vAlign w:val="center"/>
          </w:tcPr>
          <w:p w:rsidR="00156CD3" w:rsidRPr="00EC18A4" w:rsidRDefault="00156CD3" w:rsidP="001E1C83">
            <w:pPr>
              <w:pStyle w:val="cuadroCabe"/>
              <w:jc w:val="right"/>
            </w:pPr>
            <w:r>
              <w:t>Enplegatuen batez besteko kopurua</w:t>
            </w:r>
          </w:p>
        </w:tc>
      </w:tr>
      <w:tr w:rsidR="00156CD3" w:rsidRPr="00050E87" w:rsidTr="001E1C83">
        <w:trPr>
          <w:trHeight w:val="198"/>
          <w:jc w:val="center"/>
        </w:trPr>
        <w:tc>
          <w:tcPr>
            <w:tcW w:w="3466" w:type="dxa"/>
            <w:tcBorders>
              <w:top w:val="single" w:sz="4" w:space="0" w:color="auto"/>
              <w:bottom w:val="single" w:sz="2" w:space="0" w:color="auto"/>
            </w:tcBorders>
            <w:vAlign w:val="center"/>
          </w:tcPr>
          <w:p w:rsidR="00156CD3" w:rsidRPr="00050E87" w:rsidRDefault="00156CD3" w:rsidP="001E1C83">
            <w:pPr>
              <w:pStyle w:val="cuatexto"/>
              <w:jc w:val="left"/>
            </w:pPr>
            <w:proofErr w:type="spellStart"/>
            <w:r>
              <w:t>Comiruña</w:t>
            </w:r>
            <w:proofErr w:type="spellEnd"/>
            <w:r>
              <w:t xml:space="preserve"> SA</w:t>
            </w:r>
          </w:p>
        </w:tc>
        <w:tc>
          <w:tcPr>
            <w:tcW w:w="1268" w:type="dxa"/>
            <w:tcBorders>
              <w:top w:val="single" w:sz="4" w:space="0" w:color="auto"/>
              <w:bottom w:val="single" w:sz="2" w:space="0" w:color="auto"/>
            </w:tcBorders>
            <w:vAlign w:val="center"/>
          </w:tcPr>
          <w:p w:rsidR="00156CD3" w:rsidRPr="00050E87" w:rsidRDefault="00156CD3" w:rsidP="001E1C83">
            <w:pPr>
              <w:pStyle w:val="cuatexto"/>
              <w:jc w:val="right"/>
            </w:pPr>
            <w:r>
              <w:t>503.593</w:t>
            </w:r>
          </w:p>
        </w:tc>
        <w:tc>
          <w:tcPr>
            <w:tcW w:w="1203" w:type="dxa"/>
            <w:tcBorders>
              <w:top w:val="single" w:sz="4" w:space="0" w:color="auto"/>
              <w:bottom w:val="single" w:sz="2" w:space="0" w:color="auto"/>
            </w:tcBorders>
            <w:vAlign w:val="center"/>
          </w:tcPr>
          <w:p w:rsidR="00156CD3" w:rsidRPr="00050E87" w:rsidRDefault="00156CD3" w:rsidP="001E1C83">
            <w:pPr>
              <w:pStyle w:val="cuatexto"/>
              <w:jc w:val="right"/>
            </w:pPr>
            <w:r>
              <w:t>374.116</w:t>
            </w:r>
          </w:p>
        </w:tc>
        <w:tc>
          <w:tcPr>
            <w:tcW w:w="1417" w:type="dxa"/>
            <w:tcBorders>
              <w:top w:val="single" w:sz="4" w:space="0" w:color="auto"/>
              <w:bottom w:val="single" w:sz="2" w:space="0" w:color="auto"/>
            </w:tcBorders>
            <w:vAlign w:val="center"/>
          </w:tcPr>
          <w:p w:rsidR="00156CD3" w:rsidRPr="00050E87" w:rsidRDefault="00156CD3" w:rsidP="001E1C83">
            <w:pPr>
              <w:pStyle w:val="cuatexto"/>
              <w:jc w:val="right"/>
            </w:pPr>
            <w:r>
              <w:t>129.477</w:t>
            </w:r>
          </w:p>
        </w:tc>
        <w:tc>
          <w:tcPr>
            <w:tcW w:w="1401" w:type="dxa"/>
            <w:tcBorders>
              <w:top w:val="single" w:sz="4" w:space="0" w:color="auto"/>
              <w:bottom w:val="single" w:sz="2" w:space="0" w:color="auto"/>
            </w:tcBorders>
            <w:vAlign w:val="center"/>
          </w:tcPr>
          <w:p w:rsidR="00156CD3" w:rsidRPr="00050E87" w:rsidRDefault="00156CD3" w:rsidP="00DC07E3">
            <w:pPr>
              <w:pStyle w:val="cuatexto"/>
              <w:jc w:val="right"/>
            </w:pPr>
            <w:r>
              <w:t>5</w:t>
            </w:r>
          </w:p>
        </w:tc>
      </w:tr>
      <w:tr w:rsidR="00156CD3" w:rsidRPr="00050E87" w:rsidTr="001E1C83">
        <w:trPr>
          <w:trHeight w:val="198"/>
          <w:jc w:val="center"/>
        </w:trPr>
        <w:tc>
          <w:tcPr>
            <w:tcW w:w="3466" w:type="dxa"/>
            <w:tcBorders>
              <w:top w:val="single" w:sz="2" w:space="0" w:color="auto"/>
              <w:bottom w:val="single" w:sz="2" w:space="0" w:color="auto"/>
            </w:tcBorders>
            <w:vAlign w:val="center"/>
          </w:tcPr>
          <w:p w:rsidR="00156CD3" w:rsidRPr="00050E87" w:rsidRDefault="00156CD3" w:rsidP="001E1C83">
            <w:pPr>
              <w:pStyle w:val="cuatexto"/>
              <w:jc w:val="left"/>
            </w:pPr>
            <w:proofErr w:type="spellStart"/>
            <w:r>
              <w:t>Mercairuña</w:t>
            </w:r>
            <w:proofErr w:type="spellEnd"/>
            <w:r>
              <w:t xml:space="preserve"> SA</w:t>
            </w:r>
          </w:p>
        </w:tc>
        <w:tc>
          <w:tcPr>
            <w:tcW w:w="1268" w:type="dxa"/>
            <w:tcBorders>
              <w:top w:val="single" w:sz="2" w:space="0" w:color="auto"/>
              <w:bottom w:val="single" w:sz="2" w:space="0" w:color="auto"/>
            </w:tcBorders>
            <w:vAlign w:val="center"/>
          </w:tcPr>
          <w:p w:rsidR="00156CD3" w:rsidRPr="00050E87" w:rsidRDefault="00156CD3" w:rsidP="001E1C83">
            <w:pPr>
              <w:pStyle w:val="cuatexto"/>
              <w:jc w:val="right"/>
            </w:pPr>
            <w:r>
              <w:t>1.284.243</w:t>
            </w:r>
          </w:p>
        </w:tc>
        <w:tc>
          <w:tcPr>
            <w:tcW w:w="1203" w:type="dxa"/>
            <w:tcBorders>
              <w:top w:val="single" w:sz="2" w:space="0" w:color="auto"/>
              <w:bottom w:val="single" w:sz="2" w:space="0" w:color="auto"/>
            </w:tcBorders>
            <w:vAlign w:val="center"/>
          </w:tcPr>
          <w:p w:rsidR="00156CD3" w:rsidRPr="00050E87" w:rsidRDefault="00156CD3" w:rsidP="001E1C83">
            <w:pPr>
              <w:pStyle w:val="cuatexto"/>
              <w:jc w:val="right"/>
            </w:pPr>
            <w:r>
              <w:t>1.097.328</w:t>
            </w:r>
          </w:p>
        </w:tc>
        <w:tc>
          <w:tcPr>
            <w:tcW w:w="1417" w:type="dxa"/>
            <w:tcBorders>
              <w:top w:val="single" w:sz="2" w:space="0" w:color="auto"/>
              <w:bottom w:val="single" w:sz="2" w:space="0" w:color="auto"/>
            </w:tcBorders>
            <w:vAlign w:val="center"/>
          </w:tcPr>
          <w:p w:rsidR="00156CD3" w:rsidRPr="00050E87" w:rsidRDefault="00156CD3" w:rsidP="001E1C83">
            <w:pPr>
              <w:pStyle w:val="cuatexto"/>
              <w:jc w:val="right"/>
            </w:pPr>
            <w:r>
              <w:t>186.915</w:t>
            </w:r>
          </w:p>
        </w:tc>
        <w:tc>
          <w:tcPr>
            <w:tcW w:w="1401" w:type="dxa"/>
            <w:tcBorders>
              <w:top w:val="single" w:sz="2" w:space="0" w:color="auto"/>
              <w:bottom w:val="single" w:sz="2" w:space="0" w:color="auto"/>
            </w:tcBorders>
            <w:vAlign w:val="center"/>
          </w:tcPr>
          <w:p w:rsidR="00156CD3" w:rsidRPr="00050E87" w:rsidRDefault="00156CD3" w:rsidP="001E1C83">
            <w:pPr>
              <w:pStyle w:val="cuatexto"/>
              <w:jc w:val="right"/>
            </w:pPr>
            <w:r>
              <w:t>12</w:t>
            </w:r>
          </w:p>
        </w:tc>
      </w:tr>
      <w:tr w:rsidR="00156CD3" w:rsidRPr="00050E87" w:rsidTr="001E1C83">
        <w:trPr>
          <w:trHeight w:val="198"/>
          <w:jc w:val="center"/>
        </w:trPr>
        <w:tc>
          <w:tcPr>
            <w:tcW w:w="3466" w:type="dxa"/>
            <w:tcBorders>
              <w:top w:val="single" w:sz="2" w:space="0" w:color="auto"/>
              <w:bottom w:val="single" w:sz="2" w:space="0" w:color="auto"/>
            </w:tcBorders>
            <w:vAlign w:val="center"/>
          </w:tcPr>
          <w:p w:rsidR="00156CD3" w:rsidRPr="00050E87" w:rsidRDefault="00156CD3" w:rsidP="001E1C83">
            <w:pPr>
              <w:pStyle w:val="cuatexto"/>
              <w:jc w:val="left"/>
            </w:pPr>
            <w:r>
              <w:t>ANIMSA</w:t>
            </w:r>
          </w:p>
        </w:tc>
        <w:tc>
          <w:tcPr>
            <w:tcW w:w="1268" w:type="dxa"/>
            <w:tcBorders>
              <w:top w:val="single" w:sz="2" w:space="0" w:color="auto"/>
              <w:bottom w:val="single" w:sz="2" w:space="0" w:color="auto"/>
            </w:tcBorders>
            <w:vAlign w:val="center"/>
          </w:tcPr>
          <w:p w:rsidR="00156CD3" w:rsidRPr="00050E87" w:rsidRDefault="00156CD3" w:rsidP="001E1C83">
            <w:pPr>
              <w:pStyle w:val="cuatexto"/>
              <w:jc w:val="right"/>
            </w:pPr>
            <w:r>
              <w:t>7.325.165</w:t>
            </w:r>
          </w:p>
        </w:tc>
        <w:tc>
          <w:tcPr>
            <w:tcW w:w="1203" w:type="dxa"/>
            <w:tcBorders>
              <w:top w:val="single" w:sz="2" w:space="0" w:color="auto"/>
              <w:bottom w:val="single" w:sz="2" w:space="0" w:color="auto"/>
            </w:tcBorders>
            <w:vAlign w:val="center"/>
          </w:tcPr>
          <w:p w:rsidR="00156CD3" w:rsidRPr="00050E87" w:rsidRDefault="00156CD3" w:rsidP="001E1C83">
            <w:pPr>
              <w:pStyle w:val="cuatexto"/>
              <w:jc w:val="right"/>
            </w:pPr>
            <w:r>
              <w:t>7.313.294</w:t>
            </w:r>
          </w:p>
        </w:tc>
        <w:tc>
          <w:tcPr>
            <w:tcW w:w="1417" w:type="dxa"/>
            <w:tcBorders>
              <w:top w:val="single" w:sz="2" w:space="0" w:color="auto"/>
              <w:bottom w:val="single" w:sz="2" w:space="0" w:color="auto"/>
            </w:tcBorders>
            <w:vAlign w:val="center"/>
          </w:tcPr>
          <w:p w:rsidR="00156CD3" w:rsidRPr="00050E87" w:rsidRDefault="00156CD3" w:rsidP="001E1C83">
            <w:pPr>
              <w:pStyle w:val="cuatexto"/>
              <w:jc w:val="right"/>
            </w:pPr>
            <w:r>
              <w:t>11.871</w:t>
            </w:r>
          </w:p>
        </w:tc>
        <w:tc>
          <w:tcPr>
            <w:tcW w:w="1401" w:type="dxa"/>
            <w:tcBorders>
              <w:top w:val="single" w:sz="2" w:space="0" w:color="auto"/>
              <w:bottom w:val="single" w:sz="2" w:space="0" w:color="auto"/>
            </w:tcBorders>
            <w:vAlign w:val="center"/>
          </w:tcPr>
          <w:p w:rsidR="00156CD3" w:rsidRPr="00050E87" w:rsidRDefault="00156CD3" w:rsidP="001E1C83">
            <w:pPr>
              <w:pStyle w:val="cuatexto"/>
              <w:jc w:val="right"/>
            </w:pPr>
            <w:r>
              <w:t>107</w:t>
            </w:r>
          </w:p>
        </w:tc>
      </w:tr>
      <w:tr w:rsidR="00156CD3" w:rsidRPr="00050E87" w:rsidTr="00AF1922">
        <w:trPr>
          <w:trHeight w:val="198"/>
          <w:jc w:val="center"/>
        </w:trPr>
        <w:tc>
          <w:tcPr>
            <w:tcW w:w="3466" w:type="dxa"/>
            <w:tcBorders>
              <w:top w:val="single" w:sz="2" w:space="0" w:color="auto"/>
              <w:bottom w:val="single" w:sz="2" w:space="0" w:color="auto"/>
            </w:tcBorders>
            <w:vAlign w:val="center"/>
          </w:tcPr>
          <w:p w:rsidR="00156CD3" w:rsidRPr="00050E87" w:rsidRDefault="00156CD3" w:rsidP="001E1C83">
            <w:pPr>
              <w:pStyle w:val="cuatexto"/>
              <w:jc w:val="left"/>
            </w:pPr>
            <w:proofErr w:type="spellStart"/>
            <w:r>
              <w:t>Pamplona</w:t>
            </w:r>
            <w:proofErr w:type="spellEnd"/>
            <w:r>
              <w:t xml:space="preserve"> </w:t>
            </w:r>
            <w:proofErr w:type="spellStart"/>
            <w:r>
              <w:t>Centro</w:t>
            </w:r>
            <w:proofErr w:type="spellEnd"/>
            <w:r>
              <w:t xml:space="preserve"> </w:t>
            </w:r>
            <w:proofErr w:type="spellStart"/>
            <w:r>
              <w:t>Histórico</w:t>
            </w:r>
            <w:proofErr w:type="spellEnd"/>
            <w:r>
              <w:t xml:space="preserve"> SA</w:t>
            </w:r>
          </w:p>
        </w:tc>
        <w:tc>
          <w:tcPr>
            <w:tcW w:w="1268" w:type="dxa"/>
            <w:tcBorders>
              <w:top w:val="single" w:sz="2" w:space="0" w:color="auto"/>
              <w:bottom w:val="single" w:sz="2" w:space="0" w:color="auto"/>
            </w:tcBorders>
            <w:vAlign w:val="center"/>
          </w:tcPr>
          <w:p w:rsidR="00156CD3" w:rsidRPr="00050E87" w:rsidRDefault="00156CD3" w:rsidP="001E1C83">
            <w:pPr>
              <w:pStyle w:val="cuatexto"/>
              <w:jc w:val="right"/>
            </w:pPr>
            <w:r>
              <w:t>5.372.901</w:t>
            </w:r>
          </w:p>
        </w:tc>
        <w:tc>
          <w:tcPr>
            <w:tcW w:w="1203" w:type="dxa"/>
            <w:tcBorders>
              <w:top w:val="single" w:sz="2" w:space="0" w:color="auto"/>
              <w:bottom w:val="single" w:sz="2" w:space="0" w:color="auto"/>
            </w:tcBorders>
            <w:vAlign w:val="center"/>
          </w:tcPr>
          <w:p w:rsidR="00156CD3" w:rsidRPr="00050E87" w:rsidRDefault="00156CD3" w:rsidP="001E1C83">
            <w:pPr>
              <w:pStyle w:val="cuatexto"/>
              <w:jc w:val="right"/>
            </w:pPr>
            <w:r>
              <w:t>4.521.579</w:t>
            </w:r>
          </w:p>
        </w:tc>
        <w:tc>
          <w:tcPr>
            <w:tcW w:w="1417" w:type="dxa"/>
            <w:tcBorders>
              <w:top w:val="single" w:sz="2" w:space="0" w:color="auto"/>
              <w:bottom w:val="single" w:sz="2" w:space="0" w:color="auto"/>
            </w:tcBorders>
            <w:vAlign w:val="center"/>
          </w:tcPr>
          <w:p w:rsidR="00156CD3" w:rsidRPr="00050E87" w:rsidRDefault="00156CD3" w:rsidP="001E1C83">
            <w:pPr>
              <w:pStyle w:val="cuatexto"/>
              <w:jc w:val="right"/>
            </w:pPr>
            <w:r>
              <w:t>851.322</w:t>
            </w:r>
          </w:p>
        </w:tc>
        <w:tc>
          <w:tcPr>
            <w:tcW w:w="1401" w:type="dxa"/>
            <w:tcBorders>
              <w:top w:val="single" w:sz="2" w:space="0" w:color="auto"/>
              <w:bottom w:val="single" w:sz="2" w:space="0" w:color="auto"/>
            </w:tcBorders>
            <w:vAlign w:val="center"/>
          </w:tcPr>
          <w:p w:rsidR="00156CD3" w:rsidRPr="00050E87" w:rsidRDefault="00156CD3" w:rsidP="001E1C83">
            <w:pPr>
              <w:pStyle w:val="cuatexto"/>
              <w:jc w:val="right"/>
            </w:pPr>
            <w:r>
              <w:t>3</w:t>
            </w:r>
          </w:p>
        </w:tc>
      </w:tr>
      <w:tr w:rsidR="00156CD3" w:rsidRPr="00050E87" w:rsidTr="001E1C83">
        <w:trPr>
          <w:trHeight w:val="198"/>
          <w:jc w:val="center"/>
        </w:trPr>
        <w:tc>
          <w:tcPr>
            <w:tcW w:w="3466" w:type="dxa"/>
            <w:tcBorders>
              <w:top w:val="single" w:sz="2" w:space="0" w:color="auto"/>
              <w:bottom w:val="single" w:sz="4" w:space="0" w:color="auto"/>
            </w:tcBorders>
            <w:vAlign w:val="center"/>
          </w:tcPr>
          <w:p w:rsidR="00156CD3" w:rsidRPr="00050E87" w:rsidRDefault="00156CD3" w:rsidP="001E1C83">
            <w:pPr>
              <w:pStyle w:val="cuatexto"/>
              <w:jc w:val="left"/>
            </w:pPr>
            <w:proofErr w:type="spellStart"/>
            <w:r>
              <w:t>Asimec</w:t>
            </w:r>
            <w:proofErr w:type="spellEnd"/>
            <w:r>
              <w:t xml:space="preserve"> SA</w:t>
            </w:r>
          </w:p>
        </w:tc>
        <w:tc>
          <w:tcPr>
            <w:tcW w:w="1268" w:type="dxa"/>
            <w:tcBorders>
              <w:top w:val="single" w:sz="2" w:space="0" w:color="auto"/>
              <w:bottom w:val="single" w:sz="4" w:space="0" w:color="auto"/>
            </w:tcBorders>
            <w:vAlign w:val="center"/>
          </w:tcPr>
          <w:p w:rsidR="00156CD3" w:rsidRPr="00050E87" w:rsidRDefault="00156CD3" w:rsidP="001E1C83">
            <w:pPr>
              <w:pStyle w:val="cuatexto"/>
              <w:jc w:val="right"/>
            </w:pPr>
            <w:r>
              <w:t>381.793</w:t>
            </w:r>
          </w:p>
        </w:tc>
        <w:tc>
          <w:tcPr>
            <w:tcW w:w="1203" w:type="dxa"/>
            <w:tcBorders>
              <w:top w:val="single" w:sz="2" w:space="0" w:color="auto"/>
              <w:bottom w:val="single" w:sz="4" w:space="0" w:color="auto"/>
            </w:tcBorders>
            <w:vAlign w:val="center"/>
          </w:tcPr>
          <w:p w:rsidR="00156CD3" w:rsidRPr="00050E87" w:rsidRDefault="00156CD3" w:rsidP="001E1C83">
            <w:pPr>
              <w:pStyle w:val="cuatexto"/>
              <w:jc w:val="right"/>
            </w:pPr>
            <w:r>
              <w:t>350.219</w:t>
            </w:r>
          </w:p>
        </w:tc>
        <w:tc>
          <w:tcPr>
            <w:tcW w:w="1417" w:type="dxa"/>
            <w:tcBorders>
              <w:top w:val="single" w:sz="2" w:space="0" w:color="auto"/>
              <w:bottom w:val="single" w:sz="4" w:space="0" w:color="auto"/>
            </w:tcBorders>
            <w:vAlign w:val="center"/>
          </w:tcPr>
          <w:p w:rsidR="00156CD3" w:rsidRPr="00050E87" w:rsidRDefault="00156CD3" w:rsidP="001E1C83">
            <w:pPr>
              <w:pStyle w:val="cuatexto"/>
              <w:jc w:val="right"/>
            </w:pPr>
            <w:r>
              <w:t>31.574</w:t>
            </w:r>
          </w:p>
        </w:tc>
        <w:tc>
          <w:tcPr>
            <w:tcW w:w="1401" w:type="dxa"/>
            <w:tcBorders>
              <w:top w:val="single" w:sz="2" w:space="0" w:color="auto"/>
              <w:bottom w:val="single" w:sz="4" w:space="0" w:color="auto"/>
            </w:tcBorders>
            <w:vAlign w:val="center"/>
          </w:tcPr>
          <w:p w:rsidR="00156CD3" w:rsidRPr="00050E87" w:rsidRDefault="00156CD3" w:rsidP="001E1C83">
            <w:pPr>
              <w:pStyle w:val="cuatexto"/>
              <w:jc w:val="right"/>
            </w:pPr>
            <w:r>
              <w:t>11</w:t>
            </w:r>
          </w:p>
        </w:tc>
      </w:tr>
    </w:tbl>
    <w:p w:rsidR="00156CD3" w:rsidRPr="00050E87"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20" w:after="240"/>
        <w:ind w:left="0" w:firstLine="289"/>
        <w:rPr>
          <w:rFonts w:cs="Arial"/>
        </w:rPr>
      </w:pPr>
      <w:r>
        <w:t>Fundazioa:</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156CD3" w:rsidRPr="00050E87" w:rsidTr="00AF1922">
        <w:trPr>
          <w:trHeight w:val="240"/>
          <w:jc w:val="center"/>
        </w:trPr>
        <w:tc>
          <w:tcPr>
            <w:tcW w:w="3480"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left"/>
            </w:pPr>
            <w:r>
              <w:t>Fundazioa</w:t>
            </w:r>
          </w:p>
        </w:tc>
        <w:tc>
          <w:tcPr>
            <w:tcW w:w="1284"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t>Diru-sarrerak</w:t>
            </w:r>
          </w:p>
        </w:tc>
        <w:tc>
          <w:tcPr>
            <w:tcW w:w="1157"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t>Gastuak</w:t>
            </w:r>
          </w:p>
        </w:tc>
        <w:tc>
          <w:tcPr>
            <w:tcW w:w="1456"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t>Ekitaldiko emaitzak</w:t>
            </w:r>
          </w:p>
        </w:tc>
        <w:tc>
          <w:tcPr>
            <w:tcW w:w="1440"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t xml:space="preserve">Enplegatuen batez besteko kopurua </w:t>
            </w:r>
          </w:p>
          <w:p w:rsidR="00156CD3" w:rsidRPr="00050E87" w:rsidRDefault="00156CD3" w:rsidP="001E1C83">
            <w:pPr>
              <w:pStyle w:val="cuadroCabe"/>
              <w:jc w:val="right"/>
            </w:pPr>
          </w:p>
        </w:tc>
      </w:tr>
      <w:tr w:rsidR="00156CD3" w:rsidRPr="00050E87" w:rsidTr="00AF1922">
        <w:trPr>
          <w:trHeight w:val="227"/>
          <w:jc w:val="center"/>
        </w:trPr>
        <w:tc>
          <w:tcPr>
            <w:tcW w:w="3480" w:type="dxa"/>
            <w:vAlign w:val="center"/>
          </w:tcPr>
          <w:p w:rsidR="00156CD3" w:rsidRPr="00050E87" w:rsidRDefault="00156CD3" w:rsidP="001E1C83">
            <w:pPr>
              <w:pStyle w:val="cuatexto"/>
              <w:jc w:val="left"/>
            </w:pPr>
            <w:proofErr w:type="spellStart"/>
            <w:r>
              <w:t>Gayarre</w:t>
            </w:r>
            <w:proofErr w:type="spellEnd"/>
            <w:r>
              <w:t xml:space="preserve"> Antzokia</w:t>
            </w:r>
          </w:p>
        </w:tc>
        <w:tc>
          <w:tcPr>
            <w:tcW w:w="1284" w:type="dxa"/>
            <w:vAlign w:val="center"/>
          </w:tcPr>
          <w:p w:rsidR="00156CD3" w:rsidRPr="00050E87" w:rsidRDefault="00156CD3" w:rsidP="001E1C83">
            <w:pPr>
              <w:pStyle w:val="cuatexto"/>
              <w:jc w:val="right"/>
            </w:pPr>
            <w:r>
              <w:t>2.139.409</w:t>
            </w:r>
          </w:p>
        </w:tc>
        <w:tc>
          <w:tcPr>
            <w:tcW w:w="1157" w:type="dxa"/>
            <w:vAlign w:val="center"/>
          </w:tcPr>
          <w:p w:rsidR="00156CD3" w:rsidRPr="00050E87" w:rsidRDefault="00156CD3" w:rsidP="001E1C83">
            <w:pPr>
              <w:pStyle w:val="cuatexto"/>
              <w:jc w:val="right"/>
            </w:pPr>
            <w:r>
              <w:t>2.206.757</w:t>
            </w:r>
          </w:p>
        </w:tc>
        <w:tc>
          <w:tcPr>
            <w:tcW w:w="1456" w:type="dxa"/>
            <w:vAlign w:val="center"/>
          </w:tcPr>
          <w:p w:rsidR="00156CD3" w:rsidRPr="00050E87" w:rsidRDefault="00156CD3" w:rsidP="001E1C83">
            <w:pPr>
              <w:pStyle w:val="cuatexto"/>
              <w:jc w:val="right"/>
            </w:pPr>
            <w:r>
              <w:t>-67.348</w:t>
            </w:r>
          </w:p>
        </w:tc>
        <w:tc>
          <w:tcPr>
            <w:tcW w:w="1440" w:type="dxa"/>
            <w:vAlign w:val="center"/>
          </w:tcPr>
          <w:p w:rsidR="00156CD3" w:rsidRPr="00050E87" w:rsidRDefault="00156CD3" w:rsidP="001E1C83">
            <w:pPr>
              <w:pStyle w:val="cuatexto"/>
              <w:jc w:val="right"/>
            </w:pPr>
            <w:r>
              <w:t>15</w:t>
            </w:r>
          </w:p>
        </w:tc>
      </w:tr>
    </w:tbl>
    <w:p w:rsidR="00156CD3" w:rsidRPr="00DA4AA4" w:rsidRDefault="00156CD3" w:rsidP="00156CD3">
      <w:pPr>
        <w:pStyle w:val="texto"/>
        <w:tabs>
          <w:tab w:val="clear" w:pos="2835"/>
          <w:tab w:val="clear" w:pos="3969"/>
          <w:tab w:val="clear" w:pos="5103"/>
          <w:tab w:val="clear" w:pos="6237"/>
          <w:tab w:val="clear" w:pos="7371"/>
        </w:tabs>
        <w:spacing w:before="220" w:after="240"/>
      </w:pPr>
      <w:r>
        <w:t>Horretaz gainera, Erruki Etxeak honako datu ekonomikoak dauzka:</w:t>
      </w:r>
    </w:p>
    <w:tbl>
      <w:tblPr>
        <w:tblW w:w="8817" w:type="dxa"/>
        <w:jc w:val="center"/>
        <w:tblLayout w:type="fixed"/>
        <w:tblCellMar>
          <w:left w:w="80" w:type="dxa"/>
          <w:right w:w="80" w:type="dxa"/>
        </w:tblCellMar>
        <w:tblLook w:val="0000" w:firstRow="0" w:lastRow="0" w:firstColumn="0" w:lastColumn="0" w:noHBand="0" w:noVBand="0"/>
      </w:tblPr>
      <w:tblGrid>
        <w:gridCol w:w="3480"/>
        <w:gridCol w:w="1284"/>
        <w:gridCol w:w="1213"/>
        <w:gridCol w:w="1400"/>
        <w:gridCol w:w="1440"/>
      </w:tblGrid>
      <w:tr w:rsidR="00156CD3" w:rsidRPr="00DA4AA4" w:rsidTr="00AF1922">
        <w:trPr>
          <w:trHeight w:val="255"/>
          <w:jc w:val="center"/>
        </w:trPr>
        <w:tc>
          <w:tcPr>
            <w:tcW w:w="3480"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left"/>
              <w:rPr>
                <w:highlight w:val="yellow"/>
              </w:rPr>
            </w:pPr>
          </w:p>
        </w:tc>
        <w:tc>
          <w:tcPr>
            <w:tcW w:w="1284"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t>Diru-sarrerak</w:t>
            </w:r>
          </w:p>
        </w:tc>
        <w:tc>
          <w:tcPr>
            <w:tcW w:w="1213"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t>Gastuak</w:t>
            </w:r>
          </w:p>
        </w:tc>
        <w:tc>
          <w:tcPr>
            <w:tcW w:w="1400"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t>Ekitaldiko emaitzak</w:t>
            </w:r>
          </w:p>
        </w:tc>
        <w:tc>
          <w:tcPr>
            <w:tcW w:w="1440"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t xml:space="preserve">Enplegatuen batez besteko kopurua </w:t>
            </w:r>
          </w:p>
          <w:p w:rsidR="00156CD3" w:rsidRPr="00DA4AA4" w:rsidRDefault="00156CD3" w:rsidP="001E1C83">
            <w:pPr>
              <w:pStyle w:val="cuadroCabe"/>
              <w:jc w:val="right"/>
            </w:pPr>
          </w:p>
        </w:tc>
      </w:tr>
      <w:tr w:rsidR="00156CD3" w:rsidRPr="00936AEF" w:rsidTr="00AF1922">
        <w:trPr>
          <w:trHeight w:val="227"/>
          <w:jc w:val="center"/>
        </w:trPr>
        <w:tc>
          <w:tcPr>
            <w:tcW w:w="3480" w:type="dxa"/>
            <w:tcBorders>
              <w:top w:val="single" w:sz="4" w:space="0" w:color="auto"/>
              <w:bottom w:val="single" w:sz="4" w:space="0" w:color="auto"/>
            </w:tcBorders>
            <w:vAlign w:val="center"/>
          </w:tcPr>
          <w:p w:rsidR="00156CD3" w:rsidRPr="00936AEF" w:rsidRDefault="00156CD3" w:rsidP="001E1C83">
            <w:pPr>
              <w:pStyle w:val="cuatexto"/>
              <w:jc w:val="left"/>
              <w:rPr>
                <w:highlight w:val="yellow"/>
              </w:rPr>
            </w:pPr>
            <w:r>
              <w:t>Erruki Etxea</w:t>
            </w:r>
          </w:p>
        </w:tc>
        <w:tc>
          <w:tcPr>
            <w:tcW w:w="1284" w:type="dxa"/>
            <w:tcBorders>
              <w:top w:val="single" w:sz="4" w:space="0" w:color="auto"/>
              <w:bottom w:val="single" w:sz="4" w:space="0" w:color="auto"/>
            </w:tcBorders>
            <w:vAlign w:val="center"/>
          </w:tcPr>
          <w:p w:rsidR="00156CD3" w:rsidRPr="00936AEF" w:rsidRDefault="008B2583" w:rsidP="001E1C83">
            <w:pPr>
              <w:pStyle w:val="cuatexto"/>
              <w:jc w:val="right"/>
            </w:pPr>
            <w:r>
              <w:t>19.004.060</w:t>
            </w:r>
          </w:p>
        </w:tc>
        <w:tc>
          <w:tcPr>
            <w:tcW w:w="1213" w:type="dxa"/>
            <w:tcBorders>
              <w:top w:val="single" w:sz="4" w:space="0" w:color="auto"/>
              <w:bottom w:val="single" w:sz="4" w:space="0" w:color="auto"/>
            </w:tcBorders>
            <w:vAlign w:val="center"/>
          </w:tcPr>
          <w:p w:rsidR="00156CD3" w:rsidRPr="00936AEF" w:rsidRDefault="008B2583" w:rsidP="001E1C83">
            <w:pPr>
              <w:pStyle w:val="cuatexto"/>
              <w:jc w:val="right"/>
            </w:pPr>
            <w:r>
              <w:t>18.529.725</w:t>
            </w:r>
          </w:p>
        </w:tc>
        <w:tc>
          <w:tcPr>
            <w:tcW w:w="1400" w:type="dxa"/>
            <w:tcBorders>
              <w:top w:val="single" w:sz="4" w:space="0" w:color="auto"/>
              <w:bottom w:val="single" w:sz="4" w:space="0" w:color="auto"/>
            </w:tcBorders>
            <w:vAlign w:val="center"/>
          </w:tcPr>
          <w:p w:rsidR="00156CD3" w:rsidRPr="00936AEF" w:rsidRDefault="00156CD3" w:rsidP="00F4118A">
            <w:pPr>
              <w:pStyle w:val="cuatexto"/>
              <w:jc w:val="right"/>
            </w:pPr>
            <w:r>
              <w:t>404.335</w:t>
            </w:r>
          </w:p>
        </w:tc>
        <w:tc>
          <w:tcPr>
            <w:tcW w:w="1440" w:type="dxa"/>
            <w:tcBorders>
              <w:top w:val="single" w:sz="4" w:space="0" w:color="auto"/>
              <w:bottom w:val="single" w:sz="4" w:space="0" w:color="auto"/>
            </w:tcBorders>
            <w:vAlign w:val="center"/>
          </w:tcPr>
          <w:p w:rsidR="00156CD3" w:rsidRPr="00936AEF" w:rsidRDefault="008B2583" w:rsidP="00DC07E3">
            <w:pPr>
              <w:pStyle w:val="cuatexto"/>
              <w:jc w:val="right"/>
            </w:pPr>
            <w:r>
              <w:t>224</w:t>
            </w:r>
          </w:p>
        </w:tc>
      </w:tr>
    </w:tbl>
    <w:p w:rsidR="00156CD3" w:rsidRPr="0006483A" w:rsidRDefault="00156CD3" w:rsidP="00156CD3">
      <w:pPr>
        <w:pStyle w:val="texto"/>
        <w:tabs>
          <w:tab w:val="clear" w:pos="2835"/>
          <w:tab w:val="clear" w:pos="3969"/>
          <w:tab w:val="clear" w:pos="5103"/>
          <w:tab w:val="clear" w:pos="6237"/>
          <w:tab w:val="clear" w:pos="7371"/>
        </w:tabs>
        <w:spacing w:before="220" w:after="120"/>
      </w:pPr>
      <w:r>
        <w:t xml:space="preserve">Udala </w:t>
      </w:r>
      <w:proofErr w:type="spellStart"/>
      <w:r>
        <w:t>Iruñerriko</w:t>
      </w:r>
      <w:proofErr w:type="spellEnd"/>
      <w:r>
        <w:t xml:space="preserve"> Mankomunitateko kidea da, eta haren bidez kudeatzen ditu uraren ziklo integralaren zerbitzuak (ur-hornidura eta behe presioko saneame</w:t>
      </w:r>
      <w:r>
        <w:t>n</w:t>
      </w:r>
      <w:r>
        <w:t>dua), hiri-hondakin solidoen tratamenduko zerbitzuak eta hiri-garraioko zerb</w:t>
      </w:r>
      <w:r>
        <w:t>i</w:t>
      </w:r>
      <w:r>
        <w:t>tzuak (autobusa eta taxia).</w:t>
      </w:r>
    </w:p>
    <w:p w:rsidR="00156CD3" w:rsidRPr="00EA5BC7" w:rsidRDefault="00156CD3" w:rsidP="00156CD3">
      <w:pPr>
        <w:pStyle w:val="texto"/>
        <w:tabs>
          <w:tab w:val="clear" w:pos="2835"/>
          <w:tab w:val="clear" w:pos="3969"/>
          <w:tab w:val="clear" w:pos="5103"/>
          <w:tab w:val="clear" w:pos="6237"/>
          <w:tab w:val="clear" w:pos="7371"/>
        </w:tabs>
        <w:rPr>
          <w:spacing w:val="4"/>
        </w:rPr>
      </w:pPr>
      <w:r>
        <w:t>Txostena lau ataletan dago banatuta, sarrera hau barne. Bigarrenean, gure ir</w:t>
      </w:r>
      <w:r>
        <w:t>i</w:t>
      </w:r>
      <w:r>
        <w:t>tzi finantzarioa eta legezkotasunaren betetzeari buruzkoa azaltzen dugu, Ir</w:t>
      </w:r>
      <w:r>
        <w:t>u</w:t>
      </w:r>
      <w:r>
        <w:t>ñeko Udalaren 2017ko ekitaldiko urteko kontu bateratuak direla eta. Kontu h</w:t>
      </w:r>
      <w:r>
        <w:t>o</w:t>
      </w:r>
      <w:r>
        <w:t>rien laburpena hirugarrenean ematen dugu. Laugarren atalean, honako gai hauei buruz lortutako konklusio eta gomendio batzuk ematen ditugu: Udalaren aurr</w:t>
      </w:r>
      <w:r>
        <w:t>e</w:t>
      </w:r>
      <w:r>
        <w:t>kontu- eta finantza-egoera, aurrekontu-egonkortasuneko eta finantza-</w:t>
      </w:r>
      <w:r>
        <w:lastRenderedPageBreak/>
        <w:t>iraunkortasuneko printzipioen betetzea, aurreko txostenetako gomendioen j</w:t>
      </w:r>
      <w:r>
        <w:t>a</w:t>
      </w:r>
      <w:r>
        <w:t xml:space="preserve">rraipena eta kudeaketa-alor garrantzitsuenak.   </w:t>
      </w:r>
    </w:p>
    <w:p w:rsidR="00156CD3" w:rsidRDefault="00156CD3" w:rsidP="00156CD3">
      <w:pPr>
        <w:pStyle w:val="texto"/>
        <w:tabs>
          <w:tab w:val="clear" w:pos="2835"/>
          <w:tab w:val="clear" w:pos="3969"/>
          <w:tab w:val="clear" w:pos="5103"/>
          <w:tab w:val="clear" w:pos="6237"/>
          <w:tab w:val="clear" w:pos="7371"/>
        </w:tabs>
      </w:pPr>
      <w:r>
        <w:t>Fiskalizazio-txostenarekin batera 2017ko ekitaldiko urteko kontu bateratuen oroitidazkia, Udalak egindakoa, erantsi dugu.</w:t>
      </w:r>
    </w:p>
    <w:p w:rsidR="00156CD3" w:rsidRDefault="00DC07E3" w:rsidP="00156CD3">
      <w:pPr>
        <w:pStyle w:val="texto"/>
        <w:tabs>
          <w:tab w:val="clear" w:pos="2835"/>
          <w:tab w:val="clear" w:pos="3969"/>
          <w:tab w:val="clear" w:pos="5103"/>
          <w:tab w:val="clear" w:pos="6237"/>
          <w:tab w:val="clear" w:pos="7371"/>
        </w:tabs>
      </w:pPr>
      <w:r>
        <w:t>Azterketa-lana 2018ko ekaina eta iraila bitartean egin du auditoriako bost teknikarik eta auditore batek osatutako lantaldeak, eta Kontuen Ganberako ze</w:t>
      </w:r>
      <w:r>
        <w:t>r</w:t>
      </w:r>
      <w:r>
        <w:t>bitzu juridiko, informatiko eta administratiboen lankidetza ere izan dute.</w:t>
      </w:r>
    </w:p>
    <w:p w:rsidR="005B0081" w:rsidRPr="009946ED" w:rsidRDefault="005B0081" w:rsidP="005B0081">
      <w:pPr>
        <w:pStyle w:val="texto"/>
        <w:tabs>
          <w:tab w:val="clear" w:pos="2835"/>
          <w:tab w:val="clear" w:pos="3969"/>
          <w:tab w:val="clear" w:pos="5103"/>
          <w:tab w:val="clear" w:pos="6237"/>
          <w:tab w:val="clear" w:pos="7371"/>
        </w:tabs>
      </w:pPr>
      <w:r>
        <w:t>Jarduketa horren emaitzak Iruñeko Udaleko alkateari jakinarazi zitzaizkion, egokitzat jotzen zituen alegazioak aurkez zitzan, Nafarroako Kontuen Ganbera arautzen duen 19/1984 Foru Legearen 11.2 artikuluan ezarritakoari jarraituz. Epea iraganda, ez da alegaziorik aurkeztu.</w:t>
      </w:r>
    </w:p>
    <w:p w:rsidR="00156CD3" w:rsidRDefault="00156CD3" w:rsidP="00156CD3">
      <w:pPr>
        <w:pStyle w:val="texto"/>
        <w:tabs>
          <w:tab w:val="clear" w:pos="2835"/>
          <w:tab w:val="clear" w:pos="3969"/>
          <w:tab w:val="clear" w:pos="5103"/>
          <w:tab w:val="clear" w:pos="6237"/>
          <w:tab w:val="clear" w:pos="7371"/>
        </w:tabs>
      </w:pPr>
      <w:r>
        <w:t>Eskerrak eman nahi dizkiegu Udaleko, haren erakunde autonomoetako, e</w:t>
      </w:r>
      <w:r>
        <w:t>n</w:t>
      </w:r>
      <w:r>
        <w:t xml:space="preserve">presa publikoetako eta fundazioko langileei, </w:t>
      </w:r>
      <w:proofErr w:type="spellStart"/>
      <w:r>
        <w:t>lan</w:t>
      </w:r>
      <w:proofErr w:type="spellEnd"/>
      <w:r>
        <w:t xml:space="preserve"> hau egiteko emandako lagu</w:t>
      </w:r>
      <w:r>
        <w:t>n</w:t>
      </w:r>
      <w:r>
        <w:t>tzarengatik.</w:t>
      </w:r>
    </w:p>
    <w:p w:rsidR="00156CD3" w:rsidRDefault="00156CD3" w:rsidP="00156CD3">
      <w:pPr>
        <w:spacing w:after="0"/>
        <w:ind w:firstLine="0"/>
        <w:jc w:val="left"/>
        <w:rPr>
          <w:spacing w:val="6"/>
          <w:sz w:val="26"/>
          <w:szCs w:val="24"/>
        </w:rPr>
      </w:pPr>
      <w:r>
        <w:br w:type="page"/>
      </w:r>
    </w:p>
    <w:p w:rsidR="00156CD3" w:rsidRPr="006A46A2" w:rsidRDefault="00156CD3" w:rsidP="00156CD3">
      <w:pPr>
        <w:pStyle w:val="atitulo1"/>
      </w:pPr>
      <w:bookmarkStart w:id="4" w:name="_Toc430935359"/>
      <w:bookmarkStart w:id="5" w:name="_Toc536519294"/>
      <w:r>
        <w:lastRenderedPageBreak/>
        <w:t>II. Iritzia</w:t>
      </w:r>
      <w:bookmarkEnd w:id="4"/>
      <w:bookmarkEnd w:id="5"/>
    </w:p>
    <w:p w:rsidR="00156CD3" w:rsidRDefault="00156CD3" w:rsidP="00156CD3">
      <w:pPr>
        <w:pStyle w:val="texto"/>
      </w:pPr>
      <w:r>
        <w:t>Iruñeko Udalaren 2017ko ekitaldiko Kontu Orokorra fiskalizatu dugu. Haren kontabilitatearen egoera-orriak laburbilduta jaso ditugu txosten honen III. at</w:t>
      </w:r>
      <w:r>
        <w:t>a</w:t>
      </w:r>
      <w:r>
        <w:t xml:space="preserve">lean. </w:t>
      </w:r>
    </w:p>
    <w:p w:rsidR="00156CD3" w:rsidRPr="00B40E62" w:rsidRDefault="00156CD3" w:rsidP="00156CD3">
      <w:pPr>
        <w:pStyle w:val="atitulo3"/>
        <w:spacing w:before="240"/>
      </w:pPr>
      <w:r>
        <w:t xml:space="preserve">Udalaren erantzukizuna </w:t>
      </w:r>
    </w:p>
    <w:p w:rsidR="00156CD3" w:rsidRDefault="00156CD3" w:rsidP="00156CD3">
      <w:pPr>
        <w:pStyle w:val="texto"/>
      </w:pPr>
      <w:proofErr w:type="spellStart"/>
      <w:r>
        <w:t>Kontu-hartzailetza</w:t>
      </w:r>
      <w:proofErr w:type="spellEnd"/>
      <w:r>
        <w:t xml:space="preserve"> da kontu orokorra osatzeko ardura duena. Kontua halako moduz egin behar du non leialki irudikatuko baititu Udalaren aurrekontu-likidazioa, ondarea, emaitzak eta finantza-egoera, aplikatzekoa den finantza-informazio publikoari buruzko arau-esparruarekin bat; erantzukizun horrek ha</w:t>
      </w:r>
      <w:r>
        <w:t>r</w:t>
      </w:r>
      <w:r>
        <w:t>tzen ditu iruzurraren edo akatsen ondoriozko ez-betetze materialetatik libre d</w:t>
      </w:r>
      <w:r>
        <w:t>a</w:t>
      </w:r>
      <w:r>
        <w:t xml:space="preserve">goen Kontu Orokorra egin eta aurkezteko beharrezkoa den barne kontrolaren kontzepzioa, ezarpena eta mantentzea. </w:t>
      </w:r>
    </w:p>
    <w:p w:rsidR="00156CD3" w:rsidRPr="008E30A0" w:rsidRDefault="00156CD3" w:rsidP="00156CD3">
      <w:pPr>
        <w:pStyle w:val="texto"/>
      </w:pPr>
      <w:r>
        <w:t>Udaleko Osoko Bilkurak 2018ko urriaren 4an onetsi zuen Kontu Orokorra.</w:t>
      </w:r>
    </w:p>
    <w:p w:rsidR="00156CD3" w:rsidRDefault="00156CD3" w:rsidP="00156CD3">
      <w:pPr>
        <w:pStyle w:val="texto"/>
      </w:pPr>
      <w:r>
        <w:t>Kontu Orokorra egiteko erantzukizunaz gainera, bermatu beharko du kontu orokorrean islatutako jarduerak, aurrekontu- nahiz finantza-eragiketak eta i</w:t>
      </w:r>
      <w:r>
        <w:t>n</w:t>
      </w:r>
      <w:r>
        <w:t>formazioa bat datozela aplikatzekoa den araudiarekin, eta xede horretarako b</w:t>
      </w:r>
      <w:r>
        <w:t>e</w:t>
      </w:r>
      <w:r>
        <w:t xml:space="preserve">harrezkotzat jotzen dituen barne kontroleko sistemak ezarri beharko ditu. </w:t>
      </w:r>
    </w:p>
    <w:p w:rsidR="00156CD3" w:rsidRPr="00672F5F" w:rsidRDefault="00156CD3" w:rsidP="00156CD3">
      <w:pPr>
        <w:pStyle w:val="atitulo3"/>
        <w:spacing w:before="240"/>
      </w:pPr>
      <w:r>
        <w:t xml:space="preserve">Nafarroako Kontuen Ganberaren erantzukizuna </w:t>
      </w:r>
    </w:p>
    <w:p w:rsidR="00156CD3" w:rsidRDefault="00156CD3" w:rsidP="00156CD3">
      <w:pPr>
        <w:pStyle w:val="texto"/>
      </w:pPr>
      <w:r>
        <w:t>Gure erantzukizuna da iritzi bat adieraztea erantsitako kontu orokorraren f</w:t>
      </w:r>
      <w:r>
        <w:t>i</w:t>
      </w:r>
      <w:r>
        <w:t>dagarritasunari buruz eta egin diren eragiketen legezkotasunari buruz, gure fi</w:t>
      </w:r>
      <w:r>
        <w:t>s</w:t>
      </w:r>
      <w:r>
        <w:t>kalizazioan oinarrituta  Horretarako, erantzukizun hori bete dugu kanpo kontr</w:t>
      </w:r>
      <w:r>
        <w:t>o</w:t>
      </w:r>
      <w:r>
        <w:t>leko erakunde publikoen fiskalizaziorako oinarrizko printzipioen arabera. Pri</w:t>
      </w:r>
      <w:r>
        <w:t>n</w:t>
      </w:r>
      <w:r>
        <w:t>tzipio horiek eskatzen dute etikaren arloko eskakizunak bete ditzagula, bai eta fiskalizazioaren plangintza eta betearaztea egin ditzagula ere, honako helburu honekin: kontu orokorretan arrazoizko segurtasun bat lortzea eta haietan akats materialik ez egotea; eta finantzen egoera-orrietan islatutako jarduketak, fina</w:t>
      </w:r>
      <w:r>
        <w:t>n</w:t>
      </w:r>
      <w:r>
        <w:t xml:space="preserve">tza-eragiketak eta informazioa, alderdi adierazgarri guztietan, arau indardunen araberakoak izatea. </w:t>
      </w:r>
    </w:p>
    <w:p w:rsidR="00156CD3" w:rsidRDefault="00156CD3" w:rsidP="00156CD3">
      <w:pPr>
        <w:pStyle w:val="texto"/>
      </w:pPr>
      <w:r>
        <w:t>Fiskalizazio batek eskatzen du prozedura batzuk aplika ditzagula auditoria-ebidentzia bat lortzeko urteko kontuetan adierazitako zenbatekoei eta inform</w:t>
      </w:r>
      <w:r>
        <w:t>a</w:t>
      </w:r>
      <w:r>
        <w:t>zioari buruz, bai eta eragiketen legezkotasunari buruz ere. Hautatutako proz</w:t>
      </w:r>
      <w:r>
        <w:t>e</w:t>
      </w:r>
      <w:r>
        <w:t>durak auditorearen irizpidearen araberakoak dira, horren barne dela kontu or</w:t>
      </w:r>
      <w:r>
        <w:t>o</w:t>
      </w:r>
      <w:r>
        <w:t>korren akats materialei buruzko arriskuen balorazioa, akats hori iruzurraren n</w:t>
      </w:r>
      <w:r>
        <w:t>a</w:t>
      </w:r>
      <w:r>
        <w:t>hiz akatsaren ondoriozkoa denean eta legezkotasunaren ez-betetze aipagarrien ondoriozkoa denean. Arriskuari buruzko balorazio horiek egiterakoan, audit</w:t>
      </w:r>
      <w:r>
        <w:t>o</w:t>
      </w:r>
      <w:r>
        <w:t xml:space="preserve">reak barne kontrola hartzen du kontuan </w:t>
      </w:r>
      <w:proofErr w:type="spellStart"/>
      <w:r>
        <w:t>—entitateak</w:t>
      </w:r>
      <w:proofErr w:type="spellEnd"/>
      <w:r>
        <w:t xml:space="preserve"> kontu orokorrak egin d</w:t>
      </w:r>
      <w:r>
        <w:t>i</w:t>
      </w:r>
      <w:r>
        <w:t xml:space="preserve">tzan garrantzitsua </w:t>
      </w:r>
      <w:proofErr w:type="spellStart"/>
      <w:r>
        <w:t>baita—</w:t>
      </w:r>
      <w:proofErr w:type="spellEnd"/>
      <w:r>
        <w:t xml:space="preserve"> inguruabarren araberako auditoria prozedura egokiak diseinatze aldera, eta ez entitatearen barne kontrolaren eraginkortasunari b</w:t>
      </w:r>
      <w:r>
        <w:t>u</w:t>
      </w:r>
      <w:r>
        <w:lastRenderedPageBreak/>
        <w:t>ruzko iritzia emateko xedez. Auditoria batek barne biltzen du, era berean, apl</w:t>
      </w:r>
      <w:r>
        <w:t>i</w:t>
      </w:r>
      <w:r>
        <w:t>katutako kontabilitate-politiken egokitasunaren eta arduradunek egindako ko</w:t>
      </w:r>
      <w:r>
        <w:t>n</w:t>
      </w:r>
      <w:r>
        <w:t>tabilitate-estimazioen arrazoizkotasunaren ebaluazioa, bai eta Kontu Orokorr</w:t>
      </w:r>
      <w:r>
        <w:t>a</w:t>
      </w:r>
      <w:r>
        <w:t xml:space="preserve">ren aurkezpenaren ebaluazioa ere, oro har. </w:t>
      </w:r>
    </w:p>
    <w:p w:rsidR="00156CD3" w:rsidRDefault="00156CD3" w:rsidP="00156CD3">
      <w:pPr>
        <w:pStyle w:val="texto"/>
      </w:pPr>
      <w:r>
        <w:t>Gure ustez, lortu dugun auditoria-ebidentziak behar adinako oinarria eta o</w:t>
      </w:r>
      <w:r>
        <w:t>i</w:t>
      </w:r>
      <w:r>
        <w:t xml:space="preserve">narri egokia jasotzen du gure iritzia funtsatzeko. </w:t>
      </w:r>
    </w:p>
    <w:p w:rsidR="00156CD3" w:rsidRPr="00267A6E" w:rsidRDefault="00156CD3" w:rsidP="00156CD3">
      <w:pPr>
        <w:pStyle w:val="atitulo2"/>
        <w:spacing w:before="200"/>
      </w:pPr>
      <w:bookmarkStart w:id="6" w:name="_Toc536519295"/>
      <w:r>
        <w:t xml:space="preserve">II.1. </w:t>
      </w:r>
      <w:bookmarkStart w:id="7" w:name="_Toc430935360"/>
      <w:r>
        <w:t>Udalaren 2017ko Kontu Orokorrari buruzko finantza-iritzi</w:t>
      </w:r>
      <w:bookmarkEnd w:id="7"/>
      <w:r>
        <w:t>a</w:t>
      </w:r>
      <w:bookmarkEnd w:id="6"/>
      <w:r>
        <w:t xml:space="preserve"> </w:t>
      </w:r>
    </w:p>
    <w:p w:rsidR="00156CD3" w:rsidRPr="00672F5F" w:rsidRDefault="00156CD3" w:rsidP="00156CD3">
      <w:pPr>
        <w:pStyle w:val="atitulo3"/>
        <w:spacing w:before="240"/>
      </w:pPr>
      <w:r>
        <w:t>Iritziaren oinarria, salbuespenekin</w:t>
      </w:r>
    </w:p>
    <w:p w:rsidR="00156CD3" w:rsidRPr="00764567"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 xml:space="preserve">Balantzean ez da erregistratu udal </w:t>
      </w:r>
      <w:proofErr w:type="spellStart"/>
      <w:r>
        <w:t>montepioari</w:t>
      </w:r>
      <w:proofErr w:type="spellEnd"/>
      <w:r>
        <w:t xml:space="preserve"> atxikitako funtzionarioen pentsioei buruzko etorkizuneko betebeharren hornidura. Udalak 2009an azte</w:t>
      </w:r>
      <w:r>
        <w:t>r</w:t>
      </w:r>
      <w:r>
        <w:t xml:space="preserve">lan </w:t>
      </w:r>
      <w:proofErr w:type="spellStart"/>
      <w:r>
        <w:t>aktuarial</w:t>
      </w:r>
      <w:proofErr w:type="spellEnd"/>
      <w:r>
        <w:t xml:space="preserve"> bat egin zuen pentsio horiei buruz, eta urtean 22,1 milioiko batez bestekoa kalkulatu zuen 2017tik 2019ra doan aldirako.</w:t>
      </w:r>
    </w:p>
    <w:p w:rsidR="00156CD3" w:rsidRPr="00672F5F" w:rsidRDefault="00156CD3" w:rsidP="00156CD3">
      <w:pPr>
        <w:pStyle w:val="atitulo3"/>
        <w:spacing w:before="240"/>
      </w:pPr>
      <w:bookmarkStart w:id="8" w:name="_Toc430262564"/>
      <w:bookmarkStart w:id="9" w:name="_Toc430262611"/>
      <w:bookmarkStart w:id="10" w:name="_Toc430436893"/>
      <w:bookmarkStart w:id="11" w:name="_Toc430436921"/>
      <w:bookmarkStart w:id="12" w:name="_Toc430498291"/>
      <w:bookmarkStart w:id="13" w:name="_Toc430607595"/>
      <w:bookmarkStart w:id="14" w:name="_Toc430693488"/>
      <w:bookmarkStart w:id="15" w:name="_Toc430693525"/>
      <w:bookmarkStart w:id="16" w:name="_Toc430935361"/>
      <w:r>
        <w:t>Iritzia</w:t>
      </w:r>
    </w:p>
    <w:p w:rsidR="00156CD3" w:rsidRPr="00C26D41" w:rsidRDefault="00156CD3" w:rsidP="00156CD3">
      <w:pPr>
        <w:pStyle w:val="texto"/>
        <w:rPr>
          <w:szCs w:val="26"/>
        </w:rPr>
      </w:pPr>
      <w:bookmarkStart w:id="17" w:name="_Toc120335777"/>
      <w:bookmarkStart w:id="18" w:name="_Toc120335699"/>
      <w:bookmarkStart w:id="19" w:name="_Toc120335532"/>
      <w:bookmarkStart w:id="20" w:name="_Toc461588447"/>
      <w:bookmarkStart w:id="21" w:name="_Toc461590589"/>
      <w:bookmarkStart w:id="22" w:name="_Toc461591109"/>
      <w:bookmarkStart w:id="23" w:name="_Toc461592240"/>
      <w:bookmarkStart w:id="24" w:name="_Toc461593660"/>
      <w:bookmarkStart w:id="25" w:name="_Toc461593793"/>
      <w:bookmarkStart w:id="26" w:name="_Toc461594095"/>
      <w:bookmarkStart w:id="27" w:name="_Toc461594692"/>
      <w:bookmarkStart w:id="28" w:name="_Toc461595085"/>
      <w:bookmarkStart w:id="29" w:name="_Toc461595677"/>
      <w:bookmarkStart w:id="30" w:name="_Toc461601746"/>
      <w:bookmarkStart w:id="31" w:name="_Toc461602533"/>
      <w:bookmarkStart w:id="32" w:name="_Toc462124222"/>
      <w:bookmarkStart w:id="33" w:name="_Toc462124302"/>
      <w:bookmarkStart w:id="34" w:name="_Toc462803277"/>
      <w:bookmarkStart w:id="35" w:name="_Toc463680849"/>
      <w:bookmarkStart w:id="36" w:name="_Toc463680929"/>
      <w:bookmarkStart w:id="37" w:name="_Toc463681086"/>
      <w:bookmarkStart w:id="38" w:name="_Toc464619341"/>
      <w:bookmarkStart w:id="39" w:name="_Toc464870763"/>
      <w:bookmarkStart w:id="40" w:name="_Toc496503482"/>
      <w:bookmarkStart w:id="41" w:name="_Toc69801028"/>
      <w:bookmarkStart w:id="42" w:name="_Toc93816326"/>
      <w:bookmarkStart w:id="43" w:name="_Toc93817013"/>
      <w:bookmarkStart w:id="44" w:name="_Toc318960027"/>
      <w:bookmarkStart w:id="45" w:name="_Toc430935362"/>
      <w:bookmarkEnd w:id="8"/>
      <w:bookmarkEnd w:id="9"/>
      <w:bookmarkEnd w:id="10"/>
      <w:bookmarkEnd w:id="11"/>
      <w:bookmarkEnd w:id="12"/>
      <w:bookmarkEnd w:id="13"/>
      <w:bookmarkEnd w:id="14"/>
      <w:bookmarkEnd w:id="15"/>
      <w:bookmarkEnd w:id="16"/>
      <w:r>
        <w:t>Gure iritzian, "Iritziaren oinarria, salbuespenekin" lerrokadan azaldutako egitateen eraginengatik ez bada, erantsitako Kontu Orokorrak irudi zehatza erakusten du alderdi esanguratsu guztietan, ondareari, gastuen eta diru-sarreren aurrekontuaren likidazioari eta Udalaren 2017ko abenduaren 31ko finantza-egoerari dagokienez, bai eta data horretan amaitutako urteko ekitaldiko emaitza ekonomiko eta aurrekontukoei dagokienez ere, betiere aplikatzekoa den info</w:t>
      </w:r>
      <w:r>
        <w:t>r</w:t>
      </w:r>
      <w:r>
        <w:t>mazio finantzario publikoari buruzko lege-esparruari eta, bereziki, bertan jas</w:t>
      </w:r>
      <w:r>
        <w:t>o</w:t>
      </w:r>
      <w:r>
        <w:t>tako kontabilitateko printzipio eta irizpideei jarraituz.</w:t>
      </w:r>
    </w:p>
    <w:p w:rsidR="00156CD3" w:rsidRDefault="00156CD3" w:rsidP="00156CD3">
      <w:pPr>
        <w:pStyle w:val="atitulo2"/>
        <w:spacing w:before="240"/>
      </w:pPr>
      <w:bookmarkStart w:id="46" w:name="_Toc536519296"/>
      <w:r>
        <w:t>II.</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 xml:space="preserve">2. </w:t>
      </w:r>
      <w:bookmarkEnd w:id="44"/>
      <w:bookmarkEnd w:id="45"/>
      <w:r>
        <w:t>Legezkotasuna betetzeari buruzko iritzia</w:t>
      </w:r>
      <w:bookmarkEnd w:id="46"/>
    </w:p>
    <w:p w:rsidR="00156CD3" w:rsidRPr="00672F5F" w:rsidRDefault="00156CD3" w:rsidP="00156CD3">
      <w:pPr>
        <w:pStyle w:val="atitulo3"/>
        <w:spacing w:before="240"/>
      </w:pPr>
      <w:r>
        <w:t>Iritzia</w:t>
      </w:r>
    </w:p>
    <w:p w:rsidR="00156CD3" w:rsidRPr="00C26D41" w:rsidRDefault="00156CD3" w:rsidP="00156CD3">
      <w:pPr>
        <w:pStyle w:val="texto"/>
      </w:pPr>
      <w:r>
        <w:t>Gure iritziz, egindako lanaren norainokoa kontuan hartuta, Udalaren 2017ko ekitaldiari buruzko finantzen egoera-orrietan islatutako jarduketak, finantza-eragiketak eta informazioa bat datoz, alderdi adierazgarri guztietan, aplikatz</w:t>
      </w:r>
      <w:r>
        <w:t>e</w:t>
      </w:r>
      <w:r>
        <w:t>koak diren arauekin.</w:t>
      </w:r>
    </w:p>
    <w:p w:rsidR="00156CD3" w:rsidRPr="00CC21A6" w:rsidRDefault="00156CD3" w:rsidP="00156CD3">
      <w:pPr>
        <w:pStyle w:val="texto"/>
      </w:pPr>
    </w:p>
    <w:p w:rsidR="00156CD3" w:rsidRPr="00CC21A6" w:rsidRDefault="00156CD3" w:rsidP="00156CD3">
      <w:pPr>
        <w:pStyle w:val="atitulo1"/>
      </w:pPr>
      <w:r>
        <w:br w:type="page"/>
      </w:r>
      <w:bookmarkStart w:id="47" w:name="_Toc430935365"/>
      <w:bookmarkStart w:id="48" w:name="_Toc536519297"/>
      <w:r>
        <w:lastRenderedPageBreak/>
        <w:t>III Finantza egoera bateratuak</w:t>
      </w:r>
      <w:bookmarkEnd w:id="47"/>
      <w:bookmarkEnd w:id="48"/>
    </w:p>
    <w:p w:rsidR="00156CD3" w:rsidRPr="00D04D1D" w:rsidRDefault="00156CD3" w:rsidP="00156CD3">
      <w:pPr>
        <w:pStyle w:val="atitulo2"/>
        <w:spacing w:after="0"/>
        <w:ind w:right="-896"/>
      </w:pPr>
      <w:bookmarkStart w:id="49" w:name="_Toc536519298"/>
      <w:r>
        <w:t>III.1. 2017ko ekitaldiko aurrekontu bateratuaren likidazioaren egoera-orria</w:t>
      </w:r>
      <w:bookmarkEnd w:id="49"/>
      <w:r>
        <w:t xml:space="preserve"> </w:t>
      </w:r>
    </w:p>
    <w:p w:rsidR="00156CD3" w:rsidRPr="00BB08CB" w:rsidRDefault="00156CD3" w:rsidP="00156CD3">
      <w:pPr>
        <w:pStyle w:val="texto"/>
        <w:spacing w:after="360"/>
        <w:ind w:hanging="28"/>
        <w:jc w:val="center"/>
        <w:rPr>
          <w:rFonts w:ascii="Arial (W1)" w:eastAsia="Arial" w:hAnsi="Arial (W1)" w:cs="Arial"/>
          <w:sz w:val="20"/>
          <w:szCs w:val="20"/>
        </w:rPr>
      </w:pPr>
      <w:r>
        <w:rPr>
          <w:rFonts w:ascii="Arial (W1)" w:hAnsi="Arial (W1)"/>
          <w:sz w:val="20"/>
          <w:szCs w:val="20"/>
        </w:rPr>
        <w:t>(Udala eta erakunde autonomoak)</w:t>
      </w:r>
    </w:p>
    <w:p w:rsidR="00156CD3" w:rsidRPr="00CC39C6" w:rsidRDefault="00156CD3" w:rsidP="00156CD3">
      <w:pPr>
        <w:pStyle w:val="CuadroTtulo"/>
        <w:spacing w:before="200" w:after="240"/>
        <w:jc w:val="center"/>
      </w:pPr>
      <w:r>
        <w:t>Gastu-aurrekontuaren betetzea. Sailkapen ekonomikoa</w:t>
      </w:r>
    </w:p>
    <w:tbl>
      <w:tblPr>
        <w:tblW w:w="9867" w:type="dxa"/>
        <w:jc w:val="center"/>
        <w:tblInd w:w="-949" w:type="dxa"/>
        <w:tblCellMar>
          <w:left w:w="70" w:type="dxa"/>
          <w:right w:w="70" w:type="dxa"/>
        </w:tblCellMar>
        <w:tblLook w:val="04A0" w:firstRow="1" w:lastRow="0" w:firstColumn="1" w:lastColumn="0" w:noHBand="0" w:noVBand="1"/>
      </w:tblPr>
      <w:tblGrid>
        <w:gridCol w:w="1599"/>
        <w:gridCol w:w="724"/>
        <w:gridCol w:w="1028"/>
        <w:gridCol w:w="1041"/>
        <w:gridCol w:w="1028"/>
        <w:gridCol w:w="984"/>
        <w:gridCol w:w="960"/>
        <w:gridCol w:w="895"/>
        <w:gridCol w:w="771"/>
        <w:gridCol w:w="837"/>
      </w:tblGrid>
      <w:tr w:rsidR="00156CD3" w:rsidRPr="00C21285" w:rsidTr="00800DE5">
        <w:trPr>
          <w:trHeight w:val="397"/>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left"/>
              <w:rPr>
                <w:rFonts w:ascii="Arial" w:hAnsi="Arial" w:cs="Arial"/>
                <w:color w:val="000000"/>
                <w:sz w:val="14"/>
                <w:szCs w:val="14"/>
              </w:rPr>
            </w:pPr>
            <w:r>
              <w:rPr>
                <w:rFonts w:ascii="Arial" w:hAnsi="Arial"/>
                <w:color w:val="000000"/>
                <w:sz w:val="14"/>
                <w:szCs w:val="14"/>
              </w:rPr>
              <w:t>Kontzeptua</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Kapitulua</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Hasierako aurreikuspena</w:t>
            </w:r>
          </w:p>
          <w:p w:rsidR="00156CD3" w:rsidRPr="00C21285" w:rsidRDefault="00156CD3" w:rsidP="001E1C83">
            <w:pPr>
              <w:spacing w:after="0"/>
              <w:ind w:firstLine="0"/>
              <w:rPr>
                <w:rFonts w:ascii="Arial" w:hAnsi="Arial" w:cs="Arial"/>
                <w:color w:val="000000"/>
                <w:sz w:val="14"/>
                <w:szCs w:val="14"/>
              </w:rPr>
            </w:pPr>
            <w:r>
              <w:rPr>
                <w:rFonts w:ascii="Arial" w:hAnsi="Arial"/>
                <w:color w:val="000000"/>
                <w:sz w:val="14"/>
                <w:szCs w:val="14"/>
              </w:rPr>
              <w:t xml:space="preserve">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Aldaketak</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 xml:space="preserve">Behin betiko aurreikuspena  </w:t>
            </w:r>
          </w:p>
          <w:p w:rsidR="00156CD3" w:rsidRPr="00C21285" w:rsidRDefault="00156CD3" w:rsidP="001E1C83">
            <w:pPr>
              <w:spacing w:after="0"/>
              <w:ind w:firstLine="0"/>
              <w:rPr>
                <w:rFonts w:ascii="Arial" w:hAnsi="Arial" w:cs="Arial"/>
                <w:color w:val="000000"/>
                <w:sz w:val="14"/>
                <w:szCs w:val="14"/>
              </w:rPr>
            </w:pPr>
            <w:r>
              <w:rPr>
                <w:rFonts w:ascii="Arial" w:hAnsi="Arial"/>
                <w:color w:val="000000"/>
                <w:sz w:val="14"/>
                <w:szCs w:val="14"/>
              </w:rPr>
              <w:t xml:space="preserve">       </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Aitortutako betebeharrak</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Ordainketak</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Ordaintzeko dagoena</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Betetakoa (%)</w:t>
            </w:r>
          </w:p>
          <w:p w:rsidR="00156CD3" w:rsidRPr="00C21285" w:rsidRDefault="00156CD3" w:rsidP="001E1C83">
            <w:pPr>
              <w:spacing w:after="0"/>
              <w:ind w:firstLine="0"/>
              <w:rPr>
                <w:rFonts w:ascii="Arial" w:hAnsi="Arial" w:cs="Arial"/>
                <w:color w:val="000000"/>
                <w:sz w:val="14"/>
                <w:szCs w:val="14"/>
              </w:rPr>
            </w:pP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rPr>
            </w:pPr>
            <w:r>
              <w:rPr>
                <w:rFonts w:ascii="Arial" w:hAnsi="Arial"/>
                <w:color w:val="000000"/>
                <w:sz w:val="14"/>
                <w:szCs w:val="14"/>
              </w:rPr>
              <w:t>Aitortutako guztiaren gainean (%)</w:t>
            </w:r>
          </w:p>
          <w:p w:rsidR="00156CD3" w:rsidRPr="00C21285" w:rsidRDefault="00156CD3" w:rsidP="001E1C83">
            <w:pPr>
              <w:spacing w:after="0"/>
              <w:ind w:firstLine="0"/>
              <w:rPr>
                <w:rFonts w:ascii="Arial" w:hAnsi="Arial" w:cs="Arial"/>
                <w:color w:val="000000"/>
                <w:sz w:val="14"/>
                <w:szCs w:val="14"/>
              </w:rPr>
            </w:pPr>
          </w:p>
        </w:tc>
      </w:tr>
      <w:tr w:rsidR="00156CD3" w:rsidRPr="0034034B" w:rsidTr="00800DE5">
        <w:trPr>
          <w:trHeight w:val="255"/>
          <w:jc w:val="center"/>
        </w:trPr>
        <w:tc>
          <w:tcPr>
            <w:tcW w:w="1929"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Langile-gastuak</w:t>
            </w:r>
          </w:p>
        </w:tc>
        <w:tc>
          <w:tcPr>
            <w:tcW w:w="499"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w:t>
            </w:r>
          </w:p>
        </w:tc>
        <w:tc>
          <w:tcPr>
            <w:tcW w:w="919"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86.891.271</w:t>
            </w:r>
          </w:p>
        </w:tc>
        <w:tc>
          <w:tcPr>
            <w:tcW w:w="1134"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3.988.194</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90.879.465</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89.699.031</w:t>
            </w:r>
          </w:p>
        </w:tc>
        <w:tc>
          <w:tcPr>
            <w:tcW w:w="979"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89.534.201</w:t>
            </w:r>
          </w:p>
        </w:tc>
        <w:tc>
          <w:tcPr>
            <w:tcW w:w="841"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164.830</w:t>
            </w:r>
          </w:p>
        </w:tc>
        <w:tc>
          <w:tcPr>
            <w:tcW w:w="73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99</w:t>
            </w:r>
          </w:p>
        </w:tc>
        <w:tc>
          <w:tcPr>
            <w:tcW w:w="850"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45</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Zerbitzuak eta ondasun arruntak erostea</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72.435.701</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-1.182.018</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71.253.683</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67.392.094</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56.777.198</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10.614.896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95</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34</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Finantza-gastuak</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2.550.000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2.550.000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999.202</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857.977</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8B2583">
            <w:pPr>
              <w:spacing w:after="0"/>
              <w:ind w:firstLine="0"/>
              <w:jc w:val="right"/>
              <w:rPr>
                <w:rFonts w:ascii="Arial Narrow" w:hAnsi="Arial Narrow"/>
                <w:sz w:val="14"/>
                <w:szCs w:val="14"/>
              </w:rPr>
            </w:pPr>
            <w:r>
              <w:rPr>
                <w:rFonts w:ascii="Arial Narrow" w:hAnsi="Arial Narrow"/>
                <w:sz w:val="14"/>
                <w:szCs w:val="14"/>
              </w:rPr>
              <w:t>141.225</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39</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Transferentzia arruntak</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16.493.002</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-4.282.477</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12.210.525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11.454.362</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10.330966</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1.123.396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94</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Kontingentzia funtsa</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50.000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50.000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Inbertsio errealak</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15.403.719</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12.954.441</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28.358.160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14.456.639</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7.106.250</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7.350.389</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51</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Kapital-transferentziak</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2.331.000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2.331.000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1.809.618</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593.104</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1.216.514</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78</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Finantza-aktiboak</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429.000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429.000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180.015</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180.015</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42</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r>
      <w:tr w:rsidR="00156CD3" w:rsidRPr="0034034B" w:rsidTr="00800DE5">
        <w:trPr>
          <w:trHeight w:val="255"/>
          <w:jc w:val="center"/>
        </w:trPr>
        <w:tc>
          <w:tcPr>
            <w:tcW w:w="1929"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Finantza-pasiboak</w:t>
            </w:r>
          </w:p>
        </w:tc>
        <w:tc>
          <w:tcPr>
            <w:tcW w:w="499"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w:t>
            </w:r>
          </w:p>
        </w:tc>
        <w:tc>
          <w:tcPr>
            <w:tcW w:w="919"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8.707.000</w:t>
            </w:r>
          </w:p>
        </w:tc>
        <w:tc>
          <w:tcPr>
            <w:tcW w:w="1134"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4.959.755</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13.666.755</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13.629.054</w:t>
            </w:r>
          </w:p>
        </w:tc>
        <w:tc>
          <w:tcPr>
            <w:tcW w:w="979"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12.314.882</w:t>
            </w:r>
          </w:p>
        </w:tc>
        <w:tc>
          <w:tcPr>
            <w:tcW w:w="841"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1.314.172</w:t>
            </w:r>
          </w:p>
        </w:tc>
        <w:tc>
          <w:tcPr>
            <w:tcW w:w="73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100</w:t>
            </w:r>
          </w:p>
        </w:tc>
        <w:tc>
          <w:tcPr>
            <w:tcW w:w="850"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w:t>
            </w:r>
          </w:p>
        </w:tc>
      </w:tr>
      <w:tr w:rsidR="00156CD3" w:rsidRPr="0034034B" w:rsidTr="00800DE5">
        <w:trPr>
          <w:trHeight w:val="340"/>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left"/>
              <w:rPr>
                <w:rFonts w:ascii="Arial" w:hAnsi="Arial" w:cs="Arial"/>
                <w:sz w:val="14"/>
                <w:szCs w:val="14"/>
              </w:rPr>
            </w:pPr>
            <w:r>
              <w:rPr>
                <w:rFonts w:ascii="Arial" w:hAnsi="Arial"/>
                <w:sz w:val="14"/>
                <w:szCs w:val="14"/>
              </w:rPr>
              <w:t>Gastuak, guztira</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 </w:t>
            </w:r>
          </w:p>
        </w:tc>
        <w:tc>
          <w:tcPr>
            <w:tcW w:w="919"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205.290.693</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16.437.895</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221.728.588</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199.620.015</w:t>
            </w:r>
          </w:p>
        </w:tc>
        <w:tc>
          <w:tcPr>
            <w:tcW w:w="979"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177.694.593</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21.925.422</w:t>
            </w:r>
          </w:p>
        </w:tc>
        <w:tc>
          <w:tcPr>
            <w:tcW w:w="73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90</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100</w:t>
            </w:r>
          </w:p>
        </w:tc>
      </w:tr>
    </w:tbl>
    <w:p w:rsidR="00156CD3" w:rsidRPr="0034034B" w:rsidRDefault="00156CD3" w:rsidP="00156CD3">
      <w:pPr>
        <w:pStyle w:val="atitulo2"/>
        <w:spacing w:after="0"/>
        <w:rPr>
          <w:rFonts w:ascii="Arial (W1)" w:eastAsia="Arial" w:hAnsi="Arial (W1)"/>
          <w:color w:val="auto"/>
          <w:spacing w:val="0"/>
          <w:w w:val="96"/>
        </w:rPr>
      </w:pPr>
    </w:p>
    <w:p w:rsidR="00156CD3" w:rsidRPr="0034034B" w:rsidRDefault="00156CD3" w:rsidP="00156CD3">
      <w:pPr>
        <w:pStyle w:val="CuadroTtulo"/>
        <w:spacing w:before="200" w:after="240"/>
        <w:jc w:val="center"/>
      </w:pPr>
      <w:r>
        <w:t>Diru-sarreren aurrekontuaren betetzea. Sailkapen ekonomikoa</w:t>
      </w:r>
    </w:p>
    <w:tbl>
      <w:tblPr>
        <w:tblW w:w="9865" w:type="dxa"/>
        <w:jc w:val="center"/>
        <w:tblInd w:w="-781" w:type="dxa"/>
        <w:tblCellMar>
          <w:left w:w="70" w:type="dxa"/>
          <w:right w:w="70" w:type="dxa"/>
        </w:tblCellMar>
        <w:tblLook w:val="04A0" w:firstRow="1" w:lastRow="0" w:firstColumn="1" w:lastColumn="0" w:noHBand="0" w:noVBand="1"/>
      </w:tblPr>
      <w:tblGrid>
        <w:gridCol w:w="1631"/>
        <w:gridCol w:w="724"/>
        <w:gridCol w:w="1028"/>
        <w:gridCol w:w="1058"/>
        <w:gridCol w:w="1028"/>
        <w:gridCol w:w="973"/>
        <w:gridCol w:w="963"/>
        <w:gridCol w:w="849"/>
        <w:gridCol w:w="771"/>
        <w:gridCol w:w="840"/>
      </w:tblGrid>
      <w:tr w:rsidR="00156CD3" w:rsidRPr="0034034B" w:rsidTr="00800DE5">
        <w:trPr>
          <w:trHeight w:val="397"/>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left"/>
              <w:rPr>
                <w:rFonts w:ascii="Arial" w:hAnsi="Arial" w:cs="Arial"/>
                <w:sz w:val="14"/>
                <w:szCs w:val="14"/>
              </w:rPr>
            </w:pPr>
            <w:r>
              <w:rPr>
                <w:rFonts w:ascii="Arial" w:hAnsi="Arial"/>
                <w:sz w:val="14"/>
                <w:szCs w:val="14"/>
              </w:rPr>
              <w:t>Kontzeptua</w:t>
            </w:r>
          </w:p>
        </w:tc>
        <w:tc>
          <w:tcPr>
            <w:tcW w:w="46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Kapitulua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Hasierako aurreikuspena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Aldaketak</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Behin betiko aurreikuspena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Aitortutako eskubideak</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Kobrantzak</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Kobratzeko dagoena</w:t>
            </w:r>
          </w:p>
          <w:p w:rsidR="00156CD3" w:rsidRPr="0034034B" w:rsidRDefault="00156CD3" w:rsidP="001E1C83">
            <w:pPr>
              <w:spacing w:after="0"/>
              <w:ind w:firstLine="0"/>
              <w:rPr>
                <w:rFonts w:ascii="Arial" w:hAnsi="Arial" w:cs="Arial"/>
                <w:sz w:val="14"/>
                <w:szCs w:val="14"/>
              </w:rPr>
            </w:pPr>
            <w:r>
              <w:rPr>
                <w:rFonts w:ascii="Arial" w:hAnsi="Arial"/>
                <w:sz w:val="14"/>
                <w:szCs w:val="14"/>
              </w:rPr>
              <w:t xml:space="preserve">         </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 xml:space="preserve">Betetakoa (%)  </w:t>
            </w:r>
          </w:p>
          <w:p w:rsidR="00156CD3" w:rsidRPr="0034034B" w:rsidRDefault="00156CD3" w:rsidP="001E1C83">
            <w:pPr>
              <w:spacing w:after="0"/>
              <w:ind w:firstLine="0"/>
              <w:rPr>
                <w:rFonts w:ascii="Arial" w:hAnsi="Arial" w:cs="Arial"/>
                <w:sz w:val="14"/>
                <w:szCs w:val="14"/>
              </w:rPr>
            </w:pP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Aitortutako guztiaren gainean (%)</w:t>
            </w:r>
          </w:p>
          <w:p w:rsidR="00156CD3" w:rsidRPr="0034034B" w:rsidRDefault="00156CD3" w:rsidP="001E1C83">
            <w:pPr>
              <w:spacing w:after="0"/>
              <w:ind w:firstLine="0"/>
              <w:rPr>
                <w:rFonts w:ascii="Arial" w:hAnsi="Arial" w:cs="Arial"/>
                <w:sz w:val="14"/>
                <w:szCs w:val="14"/>
              </w:rPr>
            </w:pPr>
          </w:p>
        </w:tc>
      </w:tr>
      <w:tr w:rsidR="00156CD3" w:rsidRPr="0034034B" w:rsidTr="00800DE5">
        <w:trPr>
          <w:trHeight w:val="255"/>
          <w:jc w:val="center"/>
        </w:trPr>
        <w:tc>
          <w:tcPr>
            <w:tcW w:w="1887"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Zuzeneko zergak</w:t>
            </w:r>
          </w:p>
        </w:tc>
        <w:tc>
          <w:tcPr>
            <w:tcW w:w="466"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52.125.000</w:t>
            </w:r>
          </w:p>
        </w:tc>
        <w:tc>
          <w:tcPr>
            <w:tcW w:w="1134"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52.125.000</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51.908.402</w:t>
            </w:r>
          </w:p>
        </w:tc>
        <w:tc>
          <w:tcPr>
            <w:tcW w:w="979"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48.729.748</w:t>
            </w:r>
          </w:p>
        </w:tc>
        <w:tc>
          <w:tcPr>
            <w:tcW w:w="841" w:type="dxa"/>
            <w:tcBorders>
              <w:top w:val="single" w:sz="4" w:space="0" w:color="auto"/>
              <w:left w:val="nil"/>
              <w:bottom w:val="single" w:sz="2" w:space="0" w:color="auto"/>
              <w:right w:val="nil"/>
            </w:tcBorders>
            <w:shd w:val="clear" w:color="auto" w:fill="auto"/>
            <w:vAlign w:val="center"/>
          </w:tcPr>
          <w:p w:rsidR="00156CD3" w:rsidRPr="0034034B" w:rsidRDefault="00156CD3" w:rsidP="008B2583">
            <w:pPr>
              <w:spacing w:after="0"/>
              <w:ind w:firstLine="0"/>
              <w:jc w:val="right"/>
              <w:rPr>
                <w:rFonts w:ascii="Arial Narrow" w:hAnsi="Arial Narrow"/>
                <w:sz w:val="14"/>
                <w:szCs w:val="14"/>
              </w:rPr>
            </w:pPr>
            <w:r>
              <w:rPr>
                <w:rFonts w:ascii="Arial Narrow" w:hAnsi="Arial Narrow"/>
                <w:sz w:val="14"/>
                <w:szCs w:val="14"/>
              </w:rPr>
              <w:t>3.178.654</w:t>
            </w:r>
          </w:p>
        </w:tc>
        <w:tc>
          <w:tcPr>
            <w:tcW w:w="73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100</w:t>
            </w:r>
          </w:p>
        </w:tc>
        <w:tc>
          <w:tcPr>
            <w:tcW w:w="850"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26</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Zeharkako zergak</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5.850.000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5.850.000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6.076.237</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5.684.377</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391.860</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104</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Tasak, prezio publikoak eta beste diru-sarrera batzuk</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28.751.600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28.751.600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32.226.849</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28.425.983</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3.800.866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112</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16</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Transferentzia arruntak</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97.673.027</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97.673.027</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98.115.172</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97.255.618</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859.554</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100</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49</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 xml:space="preserve">Ondare bidezko diru-sarrerak </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2.835.500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2.835.500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2.742.663</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2.159.847</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582.816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97</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Inbertsio errealen bestere</w:t>
            </w:r>
            <w:r>
              <w:rPr>
                <w:rFonts w:ascii="Arial Narrow" w:hAnsi="Arial Narrow"/>
                <w:sz w:val="14"/>
                <w:szCs w:val="14"/>
              </w:rPr>
              <w:t>n</w:t>
            </w:r>
            <w:r>
              <w:rPr>
                <w:rFonts w:ascii="Arial Narrow" w:hAnsi="Arial Narrow"/>
                <w:sz w:val="14"/>
                <w:szCs w:val="14"/>
              </w:rPr>
              <w:t>tzea</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3.994.775</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3.994.775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5.181.707</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5.090.828</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90.879</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130</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Kapital-transferentziak</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7</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6.653.653</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6.653.653</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2.541.306</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2.121.973</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419.333</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38</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Finantza-aktiboak</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8</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427.200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16.437.895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16.865.095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168.514</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33.605</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134.909</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1</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r>
      <w:tr w:rsidR="00156CD3" w:rsidRPr="0034034B" w:rsidTr="00800DE5">
        <w:trPr>
          <w:trHeight w:val="255"/>
          <w:jc w:val="center"/>
        </w:trPr>
        <w:tc>
          <w:tcPr>
            <w:tcW w:w="1887"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rPr>
            </w:pPr>
            <w:r>
              <w:rPr>
                <w:rFonts w:ascii="Arial Narrow" w:hAnsi="Arial Narrow"/>
                <w:sz w:val="14"/>
                <w:szCs w:val="14"/>
              </w:rPr>
              <w:t>Finantza-pasiboak</w:t>
            </w:r>
          </w:p>
        </w:tc>
        <w:tc>
          <w:tcPr>
            <w:tcW w:w="466"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9</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6.979.938</w:t>
            </w:r>
          </w:p>
        </w:tc>
        <w:tc>
          <w:tcPr>
            <w:tcW w:w="1134"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6.979.938</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979"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841"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73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c>
          <w:tcPr>
            <w:tcW w:w="850"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rPr>
            </w:pPr>
            <w:r>
              <w:rPr>
                <w:rFonts w:ascii="Arial Narrow" w:hAnsi="Arial Narrow"/>
                <w:sz w:val="14"/>
                <w:szCs w:val="14"/>
              </w:rPr>
              <w:t>0</w:t>
            </w:r>
          </w:p>
        </w:tc>
      </w:tr>
      <w:tr w:rsidR="00156CD3" w:rsidRPr="0034034B" w:rsidTr="00800DE5">
        <w:trPr>
          <w:trHeight w:val="340"/>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left"/>
              <w:rPr>
                <w:rFonts w:ascii="Arial" w:hAnsi="Arial" w:cs="Arial"/>
                <w:sz w:val="14"/>
                <w:szCs w:val="14"/>
              </w:rPr>
            </w:pPr>
            <w:r>
              <w:rPr>
                <w:rFonts w:ascii="Arial" w:hAnsi="Arial"/>
                <w:sz w:val="14"/>
                <w:szCs w:val="14"/>
              </w:rPr>
              <w:t>Diru-sarrerak, guztira</w:t>
            </w:r>
          </w:p>
        </w:tc>
        <w:tc>
          <w:tcPr>
            <w:tcW w:w="46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 </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205.290.693</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16.437.895</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221.728.588</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198.960.850</w:t>
            </w:r>
          </w:p>
        </w:tc>
        <w:tc>
          <w:tcPr>
            <w:tcW w:w="979"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189.501.979</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9.458.871</w:t>
            </w:r>
          </w:p>
        </w:tc>
        <w:tc>
          <w:tcPr>
            <w:tcW w:w="73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90</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rPr>
            </w:pPr>
            <w:r>
              <w:rPr>
                <w:rFonts w:ascii="Arial" w:hAnsi="Arial"/>
                <w:sz w:val="14"/>
                <w:szCs w:val="14"/>
              </w:rPr>
              <w:t>100</w:t>
            </w:r>
          </w:p>
        </w:tc>
      </w:tr>
    </w:tbl>
    <w:p w:rsidR="00156CD3" w:rsidRPr="00AC1E48" w:rsidRDefault="00156CD3" w:rsidP="00156CD3">
      <w:pPr>
        <w:pStyle w:val="atitulo2"/>
        <w:spacing w:after="0"/>
        <w:rPr>
          <w:rFonts w:ascii="Arial (W1)" w:eastAsia="Arial" w:hAnsi="Arial (W1)"/>
          <w:spacing w:val="0"/>
          <w:w w:val="96"/>
        </w:rPr>
      </w:pPr>
    </w:p>
    <w:p w:rsidR="00156CD3" w:rsidRDefault="00156CD3" w:rsidP="00156CD3">
      <w:pPr>
        <w:pStyle w:val="atitulo2"/>
        <w:spacing w:after="0"/>
        <w:rPr>
          <w:rFonts w:eastAsia="Arial"/>
        </w:rPr>
      </w:pPr>
      <w:bookmarkStart w:id="50" w:name="_Toc536519299"/>
      <w:r>
        <w:t>III.2. 2017 ekitaldiko aurrekontu bateratuaren emaitza</w:t>
      </w:r>
      <w:bookmarkEnd w:id="50"/>
      <w:r>
        <w:t xml:space="preserve"> </w:t>
      </w:r>
    </w:p>
    <w:p w:rsidR="00156CD3" w:rsidRDefault="00156CD3" w:rsidP="00156CD3">
      <w:pPr>
        <w:pStyle w:val="texto"/>
        <w:spacing w:after="360"/>
        <w:ind w:hanging="28"/>
        <w:jc w:val="center"/>
        <w:rPr>
          <w:rFonts w:ascii="Arial (W1)" w:eastAsia="Arial" w:hAnsi="Arial (W1)" w:cs="Arial"/>
          <w:sz w:val="20"/>
          <w:szCs w:val="20"/>
        </w:rPr>
      </w:pPr>
      <w:r>
        <w:rPr>
          <w:rFonts w:ascii="Arial (W1)" w:hAnsi="Arial (W1)"/>
          <w:sz w:val="20"/>
          <w:szCs w:val="20"/>
        </w:rPr>
        <w:t>(Udala eta erakunde autonomoak)</w:t>
      </w:r>
    </w:p>
    <w:tbl>
      <w:tblPr>
        <w:tblW w:w="8819" w:type="dxa"/>
        <w:jc w:val="center"/>
        <w:tblInd w:w="55" w:type="dxa"/>
        <w:tblLayout w:type="fixed"/>
        <w:tblCellMar>
          <w:left w:w="70" w:type="dxa"/>
          <w:right w:w="70" w:type="dxa"/>
        </w:tblCellMar>
        <w:tblLook w:val="04A0" w:firstRow="1" w:lastRow="0" w:firstColumn="1" w:lastColumn="0" w:noHBand="0" w:noVBand="1"/>
      </w:tblPr>
      <w:tblGrid>
        <w:gridCol w:w="5152"/>
        <w:gridCol w:w="1309"/>
        <w:gridCol w:w="2358"/>
      </w:tblGrid>
      <w:tr w:rsidR="00156CD3" w:rsidRPr="00F21189" w:rsidTr="00653F25">
        <w:trPr>
          <w:trHeight w:val="340"/>
          <w:jc w:val="center"/>
        </w:trPr>
        <w:tc>
          <w:tcPr>
            <w:tcW w:w="515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F21189" w:rsidRDefault="00156CD3" w:rsidP="001E1C83">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30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F21189" w:rsidRDefault="00156CD3" w:rsidP="001E1C83">
            <w:pPr>
              <w:spacing w:after="0"/>
              <w:ind w:firstLine="0"/>
              <w:jc w:val="right"/>
              <w:rPr>
                <w:rFonts w:ascii="Arial" w:hAnsi="Arial" w:cs="Arial"/>
                <w:color w:val="000000"/>
                <w:sz w:val="18"/>
                <w:szCs w:val="18"/>
              </w:rPr>
            </w:pPr>
            <w:r>
              <w:rPr>
                <w:rFonts w:ascii="Arial" w:hAnsi="Arial"/>
                <w:color w:val="000000"/>
                <w:sz w:val="18"/>
                <w:szCs w:val="18"/>
              </w:rPr>
              <w:t>2016ko ekita</w:t>
            </w:r>
            <w:r>
              <w:rPr>
                <w:rFonts w:ascii="Arial" w:hAnsi="Arial"/>
                <w:color w:val="000000"/>
                <w:sz w:val="18"/>
                <w:szCs w:val="18"/>
              </w:rPr>
              <w:t>l</w:t>
            </w:r>
            <w:r>
              <w:rPr>
                <w:rFonts w:ascii="Arial" w:hAnsi="Arial"/>
                <w:color w:val="000000"/>
                <w:sz w:val="18"/>
                <w:szCs w:val="18"/>
              </w:rPr>
              <w:t>dia</w:t>
            </w:r>
          </w:p>
        </w:tc>
        <w:tc>
          <w:tcPr>
            <w:tcW w:w="2358" w:type="dxa"/>
            <w:tcBorders>
              <w:top w:val="single" w:sz="4" w:space="0" w:color="auto"/>
              <w:left w:val="nil"/>
              <w:bottom w:val="single" w:sz="4" w:space="0" w:color="auto"/>
              <w:right w:val="nil"/>
            </w:tcBorders>
            <w:shd w:val="clear" w:color="auto" w:fill="FABF8F" w:themeFill="accent6" w:themeFillTint="99"/>
            <w:vAlign w:val="center"/>
          </w:tcPr>
          <w:p w:rsidR="00156CD3" w:rsidRPr="00F21189" w:rsidRDefault="00156CD3" w:rsidP="001E1C83">
            <w:pPr>
              <w:spacing w:after="0"/>
              <w:ind w:firstLine="0"/>
              <w:jc w:val="right"/>
              <w:rPr>
                <w:rFonts w:ascii="Arial" w:hAnsi="Arial" w:cs="Arial"/>
                <w:color w:val="000000"/>
                <w:sz w:val="18"/>
                <w:szCs w:val="18"/>
              </w:rPr>
            </w:pPr>
            <w:r>
              <w:rPr>
                <w:rFonts w:ascii="Arial" w:hAnsi="Arial"/>
                <w:color w:val="000000"/>
                <w:sz w:val="18"/>
                <w:szCs w:val="18"/>
              </w:rPr>
              <w:t>2017ko ekitaldia</w:t>
            </w:r>
          </w:p>
        </w:tc>
      </w:tr>
      <w:tr w:rsidR="00156CD3" w:rsidRPr="0052344F" w:rsidTr="00653F25">
        <w:trPr>
          <w:trHeight w:val="227"/>
          <w:jc w:val="center"/>
        </w:trPr>
        <w:tc>
          <w:tcPr>
            <w:tcW w:w="5152"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Aitortutako eskubide garbiak</w:t>
            </w:r>
          </w:p>
        </w:tc>
        <w:tc>
          <w:tcPr>
            <w:tcW w:w="1309"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209.813.444</w:t>
            </w:r>
          </w:p>
        </w:tc>
        <w:tc>
          <w:tcPr>
            <w:tcW w:w="2358"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198.960.850</w:t>
            </w:r>
          </w:p>
        </w:tc>
      </w:tr>
      <w:tr w:rsidR="00156CD3" w:rsidRPr="0052344F" w:rsidTr="00653F25">
        <w:trPr>
          <w:trHeight w:val="227"/>
          <w:jc w:val="center"/>
        </w:trPr>
        <w:tc>
          <w:tcPr>
            <w:tcW w:w="5152"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Aitorturiko betebehar garbiak</w:t>
            </w:r>
          </w:p>
        </w:tc>
        <w:tc>
          <w:tcPr>
            <w:tcW w:w="1309"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-196.241.785</w:t>
            </w:r>
          </w:p>
        </w:tc>
        <w:tc>
          <w:tcPr>
            <w:tcW w:w="2358"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-199.620.015</w:t>
            </w:r>
          </w:p>
        </w:tc>
      </w:tr>
      <w:tr w:rsidR="00156CD3" w:rsidRPr="0052344F" w:rsidTr="00653F25">
        <w:trPr>
          <w:trHeight w:val="227"/>
          <w:jc w:val="center"/>
        </w:trPr>
        <w:tc>
          <w:tcPr>
            <w:tcW w:w="5152"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8"/>
                <w:szCs w:val="18"/>
              </w:rPr>
            </w:pPr>
            <w:r>
              <w:rPr>
                <w:rFonts w:ascii="Arial" w:hAnsi="Arial"/>
                <w:sz w:val="18"/>
                <w:szCs w:val="18"/>
              </w:rPr>
              <w:t>Aurrekontu-emaitza</w:t>
            </w:r>
          </w:p>
        </w:tc>
        <w:tc>
          <w:tcPr>
            <w:tcW w:w="1309"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8"/>
                <w:szCs w:val="18"/>
              </w:rPr>
            </w:pPr>
            <w:r>
              <w:rPr>
                <w:rFonts w:ascii="Arial" w:hAnsi="Arial"/>
                <w:sz w:val="18"/>
                <w:szCs w:val="18"/>
              </w:rPr>
              <w:t>13.571.659</w:t>
            </w:r>
          </w:p>
        </w:tc>
        <w:tc>
          <w:tcPr>
            <w:tcW w:w="2358"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8"/>
                <w:szCs w:val="18"/>
              </w:rPr>
            </w:pPr>
            <w:r>
              <w:rPr>
                <w:rFonts w:ascii="Arial" w:hAnsi="Arial"/>
                <w:sz w:val="18"/>
                <w:szCs w:val="18"/>
              </w:rPr>
              <w:t>-659.165</w:t>
            </w:r>
          </w:p>
        </w:tc>
      </w:tr>
      <w:tr w:rsidR="00156CD3" w:rsidRPr="0052344F" w:rsidTr="00653F25">
        <w:trPr>
          <w:trHeight w:val="227"/>
          <w:jc w:val="center"/>
        </w:trPr>
        <w:tc>
          <w:tcPr>
            <w:tcW w:w="5152"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8"/>
                <w:szCs w:val="18"/>
              </w:rPr>
            </w:pPr>
            <w:r>
              <w:rPr>
                <w:rFonts w:ascii="Arial" w:hAnsi="Arial"/>
                <w:sz w:val="18"/>
                <w:szCs w:val="18"/>
              </w:rPr>
              <w:t>Doikuntzak</w:t>
            </w:r>
          </w:p>
        </w:tc>
        <w:tc>
          <w:tcPr>
            <w:tcW w:w="1309"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8"/>
                <w:szCs w:val="18"/>
              </w:rPr>
            </w:pPr>
            <w:r>
              <w:rPr>
                <w:rFonts w:ascii="Arial" w:hAnsi="Arial"/>
                <w:sz w:val="18"/>
                <w:szCs w:val="18"/>
              </w:rPr>
              <w:t> </w:t>
            </w:r>
          </w:p>
        </w:tc>
        <w:tc>
          <w:tcPr>
            <w:tcW w:w="2358"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8"/>
                <w:szCs w:val="18"/>
                <w:lang w:val="es-ES" w:eastAsia="es-ES"/>
              </w:rPr>
            </w:pPr>
          </w:p>
        </w:tc>
      </w:tr>
      <w:tr w:rsidR="00156CD3" w:rsidRPr="0052344F" w:rsidTr="00653F25">
        <w:trPr>
          <w:trHeight w:val="227"/>
          <w:jc w:val="center"/>
        </w:trPr>
        <w:tc>
          <w:tcPr>
            <w:tcW w:w="5152"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Finantzaketaren desbideratze positiboa</w:t>
            </w:r>
          </w:p>
        </w:tc>
        <w:tc>
          <w:tcPr>
            <w:tcW w:w="1309"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-5.453.428</w:t>
            </w:r>
          </w:p>
        </w:tc>
        <w:tc>
          <w:tcPr>
            <w:tcW w:w="2358"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-2.885.470</w:t>
            </w:r>
          </w:p>
        </w:tc>
      </w:tr>
      <w:tr w:rsidR="00156CD3" w:rsidRPr="0052344F" w:rsidTr="00653F25">
        <w:trPr>
          <w:trHeight w:val="227"/>
          <w:jc w:val="center"/>
        </w:trPr>
        <w:tc>
          <w:tcPr>
            <w:tcW w:w="5152"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Finantzaketaren desbideratze negatiboa</w:t>
            </w:r>
          </w:p>
        </w:tc>
        <w:tc>
          <w:tcPr>
            <w:tcW w:w="1309"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3.729.575</w:t>
            </w:r>
          </w:p>
        </w:tc>
        <w:tc>
          <w:tcPr>
            <w:tcW w:w="2358"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1.701.280</w:t>
            </w:r>
          </w:p>
        </w:tc>
      </w:tr>
      <w:tr w:rsidR="00156CD3" w:rsidRPr="0052344F" w:rsidTr="00653F25">
        <w:trPr>
          <w:trHeight w:val="227"/>
          <w:jc w:val="center"/>
        </w:trPr>
        <w:tc>
          <w:tcPr>
            <w:tcW w:w="5152"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lastRenderedPageBreak/>
              <w:t xml:space="preserve">Diruzaintzako </w:t>
            </w:r>
            <w:proofErr w:type="spellStart"/>
            <w:r>
              <w:rPr>
                <w:rFonts w:ascii="Arial Narrow" w:hAnsi="Arial Narrow"/>
                <w:sz w:val="18"/>
                <w:szCs w:val="18"/>
              </w:rPr>
              <w:t>gerakinarekin</w:t>
            </w:r>
            <w:proofErr w:type="spellEnd"/>
            <w:r>
              <w:rPr>
                <w:rFonts w:ascii="Arial Narrow" w:hAnsi="Arial Narrow"/>
                <w:sz w:val="18"/>
                <w:szCs w:val="18"/>
              </w:rPr>
              <w:t xml:space="preserve"> finantzatutako gastuak</w:t>
            </w:r>
          </w:p>
        </w:tc>
        <w:tc>
          <w:tcPr>
            <w:tcW w:w="1309"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8.609.767</w:t>
            </w:r>
          </w:p>
        </w:tc>
        <w:tc>
          <w:tcPr>
            <w:tcW w:w="2358"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10.490.115</w:t>
            </w:r>
          </w:p>
        </w:tc>
      </w:tr>
      <w:tr w:rsidR="00156CD3" w:rsidRPr="0052344F" w:rsidTr="00653F25">
        <w:trPr>
          <w:trHeight w:val="227"/>
          <w:jc w:val="center"/>
        </w:trPr>
        <w:tc>
          <w:tcPr>
            <w:tcW w:w="5152"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8"/>
                <w:szCs w:val="18"/>
              </w:rPr>
            </w:pPr>
            <w:r>
              <w:rPr>
                <w:rFonts w:ascii="Arial" w:hAnsi="Arial"/>
                <w:sz w:val="18"/>
                <w:szCs w:val="18"/>
              </w:rPr>
              <w:t>Aurrekontu-emaitza doitua</w:t>
            </w:r>
          </w:p>
        </w:tc>
        <w:tc>
          <w:tcPr>
            <w:tcW w:w="1309"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8"/>
                <w:szCs w:val="18"/>
              </w:rPr>
            </w:pPr>
            <w:r>
              <w:rPr>
                <w:rFonts w:ascii="Arial" w:hAnsi="Arial"/>
                <w:sz w:val="18"/>
                <w:szCs w:val="18"/>
              </w:rPr>
              <w:t>20.457.573</w:t>
            </w:r>
          </w:p>
        </w:tc>
        <w:tc>
          <w:tcPr>
            <w:tcW w:w="2358"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8"/>
                <w:szCs w:val="18"/>
              </w:rPr>
            </w:pPr>
            <w:r>
              <w:rPr>
                <w:rFonts w:ascii="Arial" w:hAnsi="Arial"/>
                <w:sz w:val="18"/>
                <w:szCs w:val="18"/>
              </w:rPr>
              <w:t>8.646.760</w:t>
            </w:r>
          </w:p>
        </w:tc>
      </w:tr>
    </w:tbl>
    <w:p w:rsidR="00156CD3" w:rsidRPr="00E03076" w:rsidRDefault="00156CD3" w:rsidP="00E03076">
      <w:pPr>
        <w:pStyle w:val="texto"/>
      </w:pPr>
    </w:p>
    <w:p w:rsidR="00156CD3" w:rsidRPr="00E33DD4" w:rsidRDefault="00156CD3" w:rsidP="00156CD3">
      <w:pPr>
        <w:pStyle w:val="atitulo2"/>
        <w:spacing w:after="0"/>
        <w:ind w:right="-567"/>
        <w:rPr>
          <w:rFonts w:eastAsia="Arial"/>
          <w:spacing w:val="4"/>
        </w:rPr>
      </w:pPr>
      <w:bookmarkStart w:id="51" w:name="_Toc536519300"/>
      <w:r>
        <w:t xml:space="preserve">III.3. </w:t>
      </w:r>
      <w:proofErr w:type="spellStart"/>
      <w:r>
        <w:t>Diruzaintza-gerakin</w:t>
      </w:r>
      <w:proofErr w:type="spellEnd"/>
      <w:r>
        <w:t xml:space="preserve"> bateratuaren egoera-orria 2017ko abenduaren 31n</w:t>
      </w:r>
      <w:bookmarkEnd w:id="51"/>
      <w:r>
        <w:t xml:space="preserve"> </w:t>
      </w:r>
    </w:p>
    <w:p w:rsidR="00156CD3" w:rsidRDefault="00156CD3" w:rsidP="00EA5BC7">
      <w:pPr>
        <w:pStyle w:val="texto"/>
        <w:spacing w:before="240" w:after="120"/>
        <w:ind w:hanging="28"/>
        <w:jc w:val="center"/>
        <w:rPr>
          <w:rFonts w:ascii="Arial (W1)" w:eastAsia="Arial" w:hAnsi="Arial (W1)" w:cs="Arial"/>
          <w:sz w:val="20"/>
          <w:szCs w:val="20"/>
        </w:rPr>
      </w:pPr>
      <w:r>
        <w:rPr>
          <w:rFonts w:ascii="Arial (W1)" w:hAnsi="Arial (W1)"/>
          <w:sz w:val="20"/>
          <w:szCs w:val="20"/>
        </w:rPr>
        <w:t>(Udala eta erakunde autonomoak)</w:t>
      </w:r>
    </w:p>
    <w:tbl>
      <w:tblPr>
        <w:tblW w:w="8701" w:type="dxa"/>
        <w:jc w:val="center"/>
        <w:tblInd w:w="55" w:type="dxa"/>
        <w:tblCellMar>
          <w:left w:w="70" w:type="dxa"/>
          <w:right w:w="70" w:type="dxa"/>
        </w:tblCellMar>
        <w:tblLook w:val="04A0" w:firstRow="1" w:lastRow="0" w:firstColumn="1" w:lastColumn="0" w:noHBand="0" w:noVBand="1"/>
      </w:tblPr>
      <w:tblGrid>
        <w:gridCol w:w="4875"/>
        <w:gridCol w:w="1276"/>
        <w:gridCol w:w="1275"/>
        <w:gridCol w:w="1275"/>
      </w:tblGrid>
      <w:tr w:rsidR="00156CD3" w:rsidRPr="00AE4DDB" w:rsidTr="001E1C83">
        <w:trPr>
          <w:trHeight w:val="397"/>
          <w:jc w:val="center"/>
        </w:trPr>
        <w:tc>
          <w:tcPr>
            <w:tcW w:w="4875"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E4DDB" w:rsidRDefault="00156CD3" w:rsidP="001E1C83">
            <w:pPr>
              <w:spacing w:after="0"/>
              <w:ind w:firstLine="0"/>
              <w:jc w:val="left"/>
              <w:rPr>
                <w:rFonts w:ascii="Arial" w:hAnsi="Arial" w:cs="Arial"/>
                <w:color w:val="000000"/>
                <w:sz w:val="17"/>
                <w:szCs w:val="17"/>
              </w:rPr>
            </w:pPr>
            <w:r>
              <w:rPr>
                <w:rFonts w:ascii="Arial" w:hAnsi="Arial"/>
                <w:color w:val="000000"/>
                <w:sz w:val="17"/>
                <w:szCs w:val="17"/>
              </w:rPr>
              <w:t>Kontzeptua</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E4DDB" w:rsidRDefault="00156CD3" w:rsidP="001E1C83">
            <w:pPr>
              <w:spacing w:after="0"/>
              <w:ind w:firstLine="0"/>
              <w:jc w:val="right"/>
              <w:rPr>
                <w:rFonts w:ascii="Arial" w:hAnsi="Arial" w:cs="Arial"/>
                <w:color w:val="000000"/>
                <w:sz w:val="17"/>
                <w:szCs w:val="17"/>
              </w:rPr>
            </w:pPr>
            <w:r>
              <w:rPr>
                <w:rFonts w:ascii="Arial" w:hAnsi="Arial"/>
                <w:color w:val="000000"/>
                <w:sz w:val="17"/>
                <w:szCs w:val="17"/>
              </w:rPr>
              <w:t xml:space="preserve">Ekitaldia </w:t>
            </w:r>
          </w:p>
          <w:p w:rsidR="00156CD3" w:rsidRPr="00AE4DDB" w:rsidRDefault="00156CD3" w:rsidP="001E1C83">
            <w:pPr>
              <w:spacing w:after="0"/>
              <w:jc w:val="right"/>
              <w:rPr>
                <w:rFonts w:ascii="Arial" w:hAnsi="Arial" w:cs="Arial"/>
                <w:color w:val="000000"/>
                <w:sz w:val="17"/>
                <w:szCs w:val="17"/>
              </w:rPr>
            </w:pPr>
            <w:r>
              <w:rPr>
                <w:rFonts w:ascii="Arial" w:hAnsi="Arial"/>
                <w:color w:val="000000"/>
                <w:sz w:val="17"/>
                <w:szCs w:val="17"/>
              </w:rPr>
              <w:t>2016</w:t>
            </w:r>
          </w:p>
        </w:tc>
        <w:tc>
          <w:tcPr>
            <w:tcW w:w="1275" w:type="dxa"/>
            <w:tcBorders>
              <w:top w:val="single" w:sz="4" w:space="0" w:color="auto"/>
              <w:left w:val="nil"/>
              <w:bottom w:val="single" w:sz="4" w:space="0" w:color="auto"/>
              <w:right w:val="nil"/>
            </w:tcBorders>
            <w:shd w:val="clear" w:color="auto" w:fill="FABF8F" w:themeFill="accent6" w:themeFillTint="99"/>
            <w:vAlign w:val="center"/>
          </w:tcPr>
          <w:p w:rsidR="00156CD3" w:rsidRPr="00AE4DDB" w:rsidRDefault="00156CD3" w:rsidP="001E1C83">
            <w:pPr>
              <w:spacing w:after="0"/>
              <w:ind w:firstLine="0"/>
              <w:jc w:val="right"/>
              <w:rPr>
                <w:rFonts w:ascii="Arial" w:hAnsi="Arial" w:cs="Arial"/>
                <w:color w:val="000000"/>
                <w:sz w:val="17"/>
                <w:szCs w:val="17"/>
              </w:rPr>
            </w:pPr>
            <w:r>
              <w:rPr>
                <w:rFonts w:ascii="Arial" w:hAnsi="Arial"/>
                <w:color w:val="000000"/>
                <w:sz w:val="17"/>
                <w:szCs w:val="17"/>
              </w:rPr>
              <w:t xml:space="preserve">Ekitaldia </w:t>
            </w:r>
          </w:p>
          <w:p w:rsidR="00156CD3" w:rsidRPr="00AE4DDB" w:rsidRDefault="00156CD3" w:rsidP="001E1C83">
            <w:pPr>
              <w:spacing w:after="0"/>
              <w:jc w:val="right"/>
              <w:rPr>
                <w:rFonts w:ascii="Arial" w:hAnsi="Arial" w:cs="Arial"/>
                <w:color w:val="000000"/>
                <w:sz w:val="17"/>
                <w:szCs w:val="17"/>
              </w:rPr>
            </w:pPr>
            <w:r>
              <w:rPr>
                <w:rFonts w:ascii="Arial" w:hAnsi="Arial"/>
                <w:color w:val="000000"/>
                <w:sz w:val="17"/>
                <w:szCs w:val="17"/>
              </w:rPr>
              <w:t>2017</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E4DDB" w:rsidRDefault="00156CD3" w:rsidP="001E1C83">
            <w:pPr>
              <w:spacing w:after="0"/>
              <w:ind w:firstLine="0"/>
              <w:jc w:val="right"/>
              <w:rPr>
                <w:rFonts w:ascii="Arial" w:hAnsi="Arial" w:cs="Arial"/>
                <w:color w:val="000000"/>
                <w:sz w:val="17"/>
                <w:szCs w:val="17"/>
              </w:rPr>
            </w:pPr>
            <w:r>
              <w:rPr>
                <w:rFonts w:ascii="Arial" w:hAnsi="Arial"/>
                <w:color w:val="000000"/>
                <w:sz w:val="17"/>
                <w:szCs w:val="17"/>
              </w:rPr>
              <w:t>Aldearen eh</w:t>
            </w:r>
            <w:r>
              <w:rPr>
                <w:rFonts w:ascii="Arial" w:hAnsi="Arial"/>
                <w:color w:val="000000"/>
                <w:sz w:val="17"/>
                <w:szCs w:val="17"/>
              </w:rPr>
              <w:t>u</w:t>
            </w:r>
            <w:r>
              <w:rPr>
                <w:rFonts w:ascii="Arial" w:hAnsi="Arial"/>
                <w:color w:val="000000"/>
                <w:sz w:val="17"/>
                <w:szCs w:val="17"/>
              </w:rPr>
              <w:t>nekoa</w:t>
            </w:r>
          </w:p>
        </w:tc>
      </w:tr>
      <w:tr w:rsidR="00156CD3" w:rsidRPr="0052344F" w:rsidTr="0099542B">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rPr>
            </w:pPr>
            <w:r>
              <w:rPr>
                <w:rFonts w:ascii="Arial" w:hAnsi="Arial"/>
                <w:sz w:val="17"/>
                <w:szCs w:val="17"/>
              </w:rPr>
              <w:t>(+) Kobratzeko dauden eskubideak</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27.292.844</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25.901.587</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-5</w:t>
            </w:r>
          </w:p>
        </w:tc>
      </w:tr>
      <w:tr w:rsidR="00156CD3" w:rsidRPr="0052344F" w:rsidTr="001E1C83">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Aurrekontuko diru-sarrerak: Aurtengo ekitaldia</w:t>
            </w:r>
          </w:p>
        </w:tc>
        <w:tc>
          <w:tcPr>
            <w:tcW w:w="1276"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11.088.007</w:t>
            </w:r>
          </w:p>
        </w:tc>
        <w:tc>
          <w:tcPr>
            <w:tcW w:w="1275"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9.473.608</w:t>
            </w:r>
          </w:p>
        </w:tc>
        <w:tc>
          <w:tcPr>
            <w:tcW w:w="12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Aurrekontuko diru-sarrerak: Itxitako ekitaldiak</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32.992.877</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30.493.965</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Aurrekontuz kanpoko diru-sarrerak</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126.806</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2.478.806</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Ordainketen itzulketak</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8B2583">
            <w:pPr>
              <w:spacing w:after="0"/>
              <w:ind w:firstLine="0"/>
              <w:jc w:val="right"/>
              <w:rPr>
                <w:rFonts w:ascii="Arial Narrow" w:hAnsi="Arial Narrow"/>
                <w:sz w:val="18"/>
                <w:szCs w:val="18"/>
              </w:rPr>
            </w:pPr>
            <w:r>
              <w:rPr>
                <w:rFonts w:ascii="Arial Narrow" w:hAnsi="Arial Narrow"/>
                <w:sz w:val="18"/>
                <w:szCs w:val="18"/>
              </w:rPr>
              <w:t>124</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124</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Bilketa zaileko eskubideak</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-16.875.126</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-16.510.337</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99542B">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Aplikatzeko dauden diru-sarrerak</w:t>
            </w:r>
          </w:p>
        </w:tc>
        <w:tc>
          <w:tcPr>
            <w:tcW w:w="1276"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-39.843</w:t>
            </w:r>
          </w:p>
        </w:tc>
        <w:tc>
          <w:tcPr>
            <w:tcW w:w="1275"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-34.579</w:t>
            </w:r>
          </w:p>
        </w:tc>
        <w:tc>
          <w:tcPr>
            <w:tcW w:w="12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99542B">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rPr>
            </w:pPr>
            <w:r>
              <w:rPr>
                <w:rFonts w:ascii="Arial" w:hAnsi="Arial"/>
                <w:sz w:val="17"/>
                <w:szCs w:val="17"/>
              </w:rPr>
              <w:t>(-) Ordaintzeko dauden betebeharrak</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-37.345.193</w:t>
            </w:r>
          </w:p>
        </w:tc>
        <w:tc>
          <w:tcPr>
            <w:tcW w:w="1275" w:type="dxa"/>
            <w:tcBorders>
              <w:top w:val="single" w:sz="4" w:space="0" w:color="auto"/>
              <w:left w:val="nil"/>
              <w:bottom w:val="single" w:sz="4" w:space="0" w:color="auto"/>
              <w:right w:val="nil"/>
            </w:tcBorders>
            <w:vAlign w:val="center"/>
          </w:tcPr>
          <w:p w:rsidR="00156CD3" w:rsidRPr="0052344F" w:rsidRDefault="00156CD3" w:rsidP="008B2583">
            <w:pPr>
              <w:spacing w:after="0"/>
              <w:ind w:firstLine="0"/>
              <w:jc w:val="right"/>
              <w:rPr>
                <w:rFonts w:ascii="Arial" w:hAnsi="Arial" w:cs="Arial"/>
                <w:sz w:val="17"/>
                <w:szCs w:val="17"/>
              </w:rPr>
            </w:pPr>
            <w:r>
              <w:rPr>
                <w:rFonts w:ascii="Arial" w:hAnsi="Arial"/>
                <w:sz w:val="17"/>
                <w:szCs w:val="17"/>
              </w:rPr>
              <w:t>-33.500.549</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-10</w:t>
            </w:r>
          </w:p>
        </w:tc>
      </w:tr>
      <w:tr w:rsidR="00156CD3" w:rsidRPr="0052344F" w:rsidTr="001E1C83">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Gastuen aurrekontua: Aurtengo ekitaldia</w:t>
            </w:r>
          </w:p>
        </w:tc>
        <w:tc>
          <w:tcPr>
            <w:tcW w:w="1276"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-24.615.028</w:t>
            </w:r>
          </w:p>
        </w:tc>
        <w:tc>
          <w:tcPr>
            <w:tcW w:w="1275"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-21.925.422</w:t>
            </w:r>
          </w:p>
        </w:tc>
        <w:tc>
          <w:tcPr>
            <w:tcW w:w="12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Gastuen aurrekontua: Itxitako ekitaldiak</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-5.067.953</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-3.758.581</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Aurrekontuz kanpoko gastuak</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-7.519.244</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-7.693.298</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Egiteke dauden itzulketak</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-149.393</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-129.624</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 Aplikatzeko dauden ordainketak</w:t>
            </w:r>
          </w:p>
        </w:tc>
        <w:tc>
          <w:tcPr>
            <w:tcW w:w="1276"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6.425</w:t>
            </w:r>
          </w:p>
        </w:tc>
        <w:tc>
          <w:tcPr>
            <w:tcW w:w="1275"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6.376</w:t>
            </w:r>
          </w:p>
        </w:tc>
        <w:tc>
          <w:tcPr>
            <w:tcW w:w="12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 </w:t>
            </w:r>
          </w:p>
        </w:tc>
      </w:tr>
      <w:tr w:rsidR="00156CD3" w:rsidRPr="0052344F" w:rsidTr="001E1C83">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rPr>
            </w:pPr>
            <w:r>
              <w:rPr>
                <w:rFonts w:ascii="Arial" w:hAnsi="Arial"/>
                <w:sz w:val="17"/>
                <w:szCs w:val="17"/>
              </w:rPr>
              <w:t>(+) Diruzaintzako funts likidoak</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54.049.781</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47.124.899</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-13</w:t>
            </w:r>
          </w:p>
        </w:tc>
      </w:tr>
      <w:tr w:rsidR="00156CD3" w:rsidRPr="0052344F" w:rsidTr="001E1C83">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rPr>
            </w:pPr>
            <w:r>
              <w:rPr>
                <w:rFonts w:ascii="Arial" w:hAnsi="Arial"/>
                <w:sz w:val="17"/>
                <w:szCs w:val="17"/>
              </w:rPr>
              <w:t>(+) Finantzaketaren desbideratze metatu negatiboak</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21.249.244</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21.249.244</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0</w:t>
            </w:r>
          </w:p>
        </w:tc>
      </w:tr>
      <w:tr w:rsidR="00156CD3" w:rsidRPr="0052344F" w:rsidTr="0099542B">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rPr>
            </w:pPr>
            <w:r>
              <w:rPr>
                <w:rFonts w:ascii="Arial" w:hAnsi="Arial"/>
                <w:sz w:val="17"/>
                <w:szCs w:val="17"/>
              </w:rPr>
              <w:t xml:space="preserve">Diruzaintzako </w:t>
            </w:r>
            <w:proofErr w:type="spellStart"/>
            <w:r>
              <w:rPr>
                <w:rFonts w:ascii="Arial" w:hAnsi="Arial"/>
                <w:sz w:val="17"/>
                <w:szCs w:val="17"/>
              </w:rPr>
              <w:t>gerakina</w:t>
            </w:r>
            <w:proofErr w:type="spellEnd"/>
            <w:r>
              <w:rPr>
                <w:rFonts w:ascii="Arial" w:hAnsi="Arial"/>
                <w:sz w:val="17"/>
                <w:szCs w:val="17"/>
              </w:rPr>
              <w:t>, guztira</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65.246.676</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60.775.181</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rPr>
            </w:pPr>
            <w:r>
              <w:rPr>
                <w:rFonts w:ascii="Arial" w:hAnsi="Arial"/>
                <w:sz w:val="17"/>
                <w:szCs w:val="17"/>
              </w:rPr>
              <w:t>-7</w:t>
            </w:r>
          </w:p>
        </w:tc>
      </w:tr>
      <w:tr w:rsidR="00156CD3" w:rsidRPr="0052344F" w:rsidTr="001E1C83">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w:t>
            </w:r>
            <w:proofErr w:type="spellStart"/>
            <w:r>
              <w:rPr>
                <w:rFonts w:ascii="Arial Narrow" w:hAnsi="Arial Narrow"/>
                <w:sz w:val="18"/>
                <w:szCs w:val="18"/>
              </w:rPr>
              <w:t>Diruzaintza-gerakina</w:t>
            </w:r>
            <w:proofErr w:type="spellEnd"/>
            <w:r>
              <w:rPr>
                <w:rFonts w:ascii="Arial Narrow" w:hAnsi="Arial Narrow"/>
                <w:sz w:val="18"/>
                <w:szCs w:val="18"/>
              </w:rPr>
              <w:t>, finantzaketa atxikia duten gastuak direla-eta</w:t>
            </w:r>
          </w:p>
        </w:tc>
        <w:tc>
          <w:tcPr>
            <w:tcW w:w="1276"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17.909.505</w:t>
            </w:r>
          </w:p>
        </w:tc>
        <w:tc>
          <w:tcPr>
            <w:tcW w:w="1275"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19.328.553</w:t>
            </w:r>
          </w:p>
        </w:tc>
        <w:tc>
          <w:tcPr>
            <w:tcW w:w="1275" w:type="dxa"/>
            <w:tcBorders>
              <w:top w:val="single" w:sz="4" w:space="0" w:color="auto"/>
              <w:left w:val="nil"/>
              <w:bottom w:val="single" w:sz="2" w:space="0" w:color="auto"/>
              <w:right w:val="nil"/>
            </w:tcBorders>
            <w:shd w:val="clear" w:color="auto" w:fill="auto"/>
            <w:noWrap/>
            <w:vAlign w:val="bottom"/>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8</w:t>
            </w:r>
          </w:p>
        </w:tc>
      </w:tr>
      <w:tr w:rsidR="00156CD3" w:rsidRPr="0052344F" w:rsidTr="0099542B">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Baliabide atxikien </w:t>
            </w:r>
            <w:proofErr w:type="spellStart"/>
            <w:r>
              <w:rPr>
                <w:rFonts w:ascii="Arial Narrow" w:hAnsi="Arial Narrow"/>
                <w:sz w:val="18"/>
                <w:szCs w:val="18"/>
              </w:rPr>
              <w:t>diruzaintza-gerakina</w:t>
            </w:r>
            <w:proofErr w:type="spellEnd"/>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23.358.812</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26.335.989</w:t>
            </w:r>
          </w:p>
        </w:tc>
        <w:tc>
          <w:tcPr>
            <w:tcW w:w="1275" w:type="dxa"/>
            <w:tcBorders>
              <w:top w:val="single" w:sz="2" w:space="0" w:color="auto"/>
              <w:left w:val="nil"/>
              <w:bottom w:val="single" w:sz="2" w:space="0" w:color="auto"/>
              <w:right w:val="nil"/>
            </w:tcBorders>
            <w:shd w:val="clear" w:color="auto" w:fill="auto"/>
            <w:noWrap/>
            <w:vAlign w:val="bottom"/>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13</w:t>
            </w:r>
          </w:p>
        </w:tc>
      </w:tr>
      <w:tr w:rsidR="00156CD3" w:rsidRPr="0052344F" w:rsidTr="001E1C83">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rPr>
            </w:pPr>
            <w:r>
              <w:rPr>
                <w:rFonts w:ascii="Arial Narrow" w:hAnsi="Arial Narrow"/>
                <w:sz w:val="18"/>
                <w:szCs w:val="18"/>
              </w:rPr>
              <w:t xml:space="preserve">     Gastu orokorretarako </w:t>
            </w:r>
            <w:proofErr w:type="spellStart"/>
            <w:r>
              <w:rPr>
                <w:rFonts w:ascii="Arial Narrow" w:hAnsi="Arial Narrow"/>
                <w:sz w:val="18"/>
                <w:szCs w:val="18"/>
              </w:rPr>
              <w:t>diruzaintza-gerakina</w:t>
            </w:r>
            <w:proofErr w:type="spellEnd"/>
          </w:p>
        </w:tc>
        <w:tc>
          <w:tcPr>
            <w:tcW w:w="1276"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23.978.358</w:t>
            </w:r>
          </w:p>
        </w:tc>
        <w:tc>
          <w:tcPr>
            <w:tcW w:w="1275"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15.110.639</w:t>
            </w:r>
          </w:p>
        </w:tc>
        <w:tc>
          <w:tcPr>
            <w:tcW w:w="1275" w:type="dxa"/>
            <w:tcBorders>
              <w:top w:val="single" w:sz="2"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Narrow" w:hAnsi="Arial Narrow"/>
                <w:sz w:val="18"/>
                <w:szCs w:val="18"/>
              </w:rPr>
            </w:pPr>
            <w:r>
              <w:rPr>
                <w:rFonts w:ascii="Arial Narrow" w:hAnsi="Arial Narrow"/>
                <w:sz w:val="18"/>
                <w:szCs w:val="18"/>
              </w:rPr>
              <w:t>-37</w:t>
            </w:r>
          </w:p>
        </w:tc>
      </w:tr>
    </w:tbl>
    <w:p w:rsidR="00156CD3" w:rsidRDefault="00156CD3" w:rsidP="00156CD3">
      <w:pPr>
        <w:pStyle w:val="texto"/>
        <w:spacing w:after="360"/>
        <w:ind w:hanging="28"/>
        <w:jc w:val="center"/>
        <w:rPr>
          <w:rFonts w:ascii="Arial (W1)" w:eastAsia="Arial" w:hAnsi="Arial (W1)" w:cs="Arial"/>
          <w:sz w:val="20"/>
          <w:szCs w:val="20"/>
        </w:rPr>
      </w:pPr>
    </w:p>
    <w:p w:rsidR="00156CD3" w:rsidRPr="00BB08CB" w:rsidRDefault="00156CD3" w:rsidP="00156CD3">
      <w:pPr>
        <w:pStyle w:val="atitulo2"/>
        <w:spacing w:after="0"/>
        <w:rPr>
          <w:rFonts w:eastAsia="Arial"/>
        </w:rPr>
      </w:pPr>
      <w:bookmarkStart w:id="52" w:name="_Toc536519301"/>
      <w:r>
        <w:t>III.4. 2017ko abenduaren 31ko egoeraren balantze bateratua.</w:t>
      </w:r>
      <w:bookmarkEnd w:id="52"/>
      <w:r>
        <w:t xml:space="preserve"> </w:t>
      </w:r>
    </w:p>
    <w:p w:rsidR="00156CD3" w:rsidRPr="001E4959" w:rsidRDefault="00156CD3" w:rsidP="00EA5BC7">
      <w:pPr>
        <w:pStyle w:val="texto"/>
        <w:spacing w:before="240" w:after="240"/>
        <w:ind w:hanging="28"/>
        <w:rPr>
          <w:rFonts w:ascii="Arial (W1)" w:eastAsia="Arial" w:hAnsi="Arial (W1)" w:cs="Arial"/>
          <w:sz w:val="20"/>
          <w:szCs w:val="20"/>
        </w:rPr>
      </w:pPr>
      <w:r>
        <w:rPr>
          <w:rFonts w:ascii="Arial (W1)" w:hAnsi="Arial (W1)"/>
          <w:sz w:val="20"/>
          <w:szCs w:val="20"/>
        </w:rPr>
        <w:t xml:space="preserve">(Udala, erakunde autonomoak eta </w:t>
      </w:r>
      <w:proofErr w:type="spellStart"/>
      <w:r>
        <w:rPr>
          <w:rFonts w:ascii="Arial (W1)" w:hAnsi="Arial (W1)"/>
          <w:sz w:val="20"/>
          <w:szCs w:val="20"/>
        </w:rPr>
        <w:t>Comiruña</w:t>
      </w:r>
      <w:proofErr w:type="spellEnd"/>
      <w:r>
        <w:rPr>
          <w:rFonts w:ascii="Arial (W1)" w:hAnsi="Arial (W1)"/>
          <w:sz w:val="20"/>
          <w:szCs w:val="20"/>
        </w:rPr>
        <w:t xml:space="preserve"> SA, </w:t>
      </w:r>
      <w:proofErr w:type="spellStart"/>
      <w:r>
        <w:rPr>
          <w:rFonts w:ascii="Arial (W1)" w:hAnsi="Arial (W1)"/>
          <w:sz w:val="20"/>
          <w:szCs w:val="20"/>
        </w:rPr>
        <w:t>Pamplona</w:t>
      </w:r>
      <w:proofErr w:type="spellEnd"/>
      <w:r>
        <w:rPr>
          <w:rFonts w:ascii="Arial (W1)" w:hAnsi="Arial (W1)"/>
          <w:sz w:val="20"/>
          <w:szCs w:val="20"/>
        </w:rPr>
        <w:t xml:space="preserve"> </w:t>
      </w:r>
      <w:proofErr w:type="spellStart"/>
      <w:r>
        <w:rPr>
          <w:rFonts w:ascii="Arial (W1)" w:hAnsi="Arial (W1)"/>
          <w:sz w:val="20"/>
          <w:szCs w:val="20"/>
        </w:rPr>
        <w:t>Centro</w:t>
      </w:r>
      <w:proofErr w:type="spellEnd"/>
      <w:r>
        <w:rPr>
          <w:rFonts w:ascii="Arial (W1)" w:hAnsi="Arial (W1)"/>
          <w:sz w:val="20"/>
          <w:szCs w:val="20"/>
        </w:rPr>
        <w:t xml:space="preserve"> </w:t>
      </w:r>
      <w:proofErr w:type="spellStart"/>
      <w:r>
        <w:rPr>
          <w:rFonts w:ascii="Arial (W1)" w:hAnsi="Arial (W1)"/>
          <w:sz w:val="20"/>
          <w:szCs w:val="20"/>
        </w:rPr>
        <w:t>Histórico</w:t>
      </w:r>
      <w:proofErr w:type="spellEnd"/>
      <w:r>
        <w:rPr>
          <w:rFonts w:ascii="Arial (W1)" w:hAnsi="Arial (W1)"/>
          <w:sz w:val="20"/>
          <w:szCs w:val="20"/>
        </w:rPr>
        <w:t xml:space="preserve"> SA eta </w:t>
      </w:r>
      <w:proofErr w:type="spellStart"/>
      <w:r>
        <w:rPr>
          <w:rFonts w:ascii="Arial (W1)" w:hAnsi="Arial (W1)"/>
          <w:sz w:val="20"/>
          <w:szCs w:val="20"/>
        </w:rPr>
        <w:t>Asiste</w:t>
      </w:r>
      <w:r>
        <w:rPr>
          <w:rFonts w:ascii="Arial (W1)" w:hAnsi="Arial (W1)"/>
          <w:sz w:val="20"/>
          <w:szCs w:val="20"/>
        </w:rPr>
        <w:t>n</w:t>
      </w:r>
      <w:r>
        <w:rPr>
          <w:rFonts w:ascii="Arial (W1)" w:hAnsi="Arial (W1)"/>
          <w:sz w:val="20"/>
          <w:szCs w:val="20"/>
        </w:rPr>
        <w:t>cia</w:t>
      </w:r>
      <w:proofErr w:type="spellEnd"/>
      <w:r>
        <w:rPr>
          <w:rFonts w:ascii="Arial (W1)" w:hAnsi="Arial (W1)"/>
          <w:sz w:val="20"/>
          <w:szCs w:val="20"/>
        </w:rPr>
        <w:t xml:space="preserve"> </w:t>
      </w:r>
      <w:proofErr w:type="spellStart"/>
      <w:r>
        <w:rPr>
          <w:rFonts w:ascii="Arial (W1)" w:hAnsi="Arial (W1)"/>
          <w:sz w:val="20"/>
          <w:szCs w:val="20"/>
        </w:rPr>
        <w:t>Municipal</w:t>
      </w:r>
      <w:proofErr w:type="spellEnd"/>
      <w:r>
        <w:rPr>
          <w:rFonts w:ascii="Arial (W1)" w:hAnsi="Arial (W1)"/>
          <w:sz w:val="20"/>
          <w:szCs w:val="20"/>
        </w:rPr>
        <w:t xml:space="preserve"> </w:t>
      </w:r>
      <w:proofErr w:type="spellStart"/>
      <w:r>
        <w:rPr>
          <w:rFonts w:ascii="Arial (W1)" w:hAnsi="Arial (W1)"/>
          <w:sz w:val="20"/>
          <w:szCs w:val="20"/>
        </w:rPr>
        <w:t>en</w:t>
      </w:r>
      <w:proofErr w:type="spellEnd"/>
      <w:r>
        <w:rPr>
          <w:rFonts w:ascii="Arial (W1)" w:hAnsi="Arial (W1)"/>
          <w:sz w:val="20"/>
          <w:szCs w:val="20"/>
        </w:rPr>
        <w:t xml:space="preserve"> </w:t>
      </w:r>
      <w:proofErr w:type="spellStart"/>
      <w:r>
        <w:rPr>
          <w:rFonts w:ascii="Arial (W1)" w:hAnsi="Arial (W1)"/>
          <w:sz w:val="20"/>
          <w:szCs w:val="20"/>
        </w:rPr>
        <w:t>Casa</w:t>
      </w:r>
      <w:proofErr w:type="spellEnd"/>
      <w:r>
        <w:rPr>
          <w:rFonts w:ascii="Arial (W1)" w:hAnsi="Arial (W1)"/>
          <w:sz w:val="20"/>
          <w:szCs w:val="20"/>
        </w:rPr>
        <w:t xml:space="preserve"> SA udal enpresak)</w:t>
      </w:r>
    </w:p>
    <w:tbl>
      <w:tblPr>
        <w:tblW w:w="8970" w:type="dxa"/>
        <w:jc w:val="center"/>
        <w:tblInd w:w="-15" w:type="dxa"/>
        <w:tblLayout w:type="fixed"/>
        <w:tblCellMar>
          <w:left w:w="70" w:type="dxa"/>
          <w:right w:w="70" w:type="dxa"/>
        </w:tblCellMar>
        <w:tblLook w:val="0000" w:firstRow="0" w:lastRow="0" w:firstColumn="0" w:lastColumn="0" w:noHBand="0" w:noVBand="0"/>
      </w:tblPr>
      <w:tblGrid>
        <w:gridCol w:w="303"/>
        <w:gridCol w:w="3009"/>
        <w:gridCol w:w="1164"/>
        <w:gridCol w:w="160"/>
        <w:gridCol w:w="3139"/>
        <w:gridCol w:w="1195"/>
      </w:tblGrid>
      <w:tr w:rsidR="00156CD3" w:rsidRPr="001E4959" w:rsidTr="001E1C83">
        <w:trPr>
          <w:trHeight w:val="397"/>
          <w:jc w:val="center"/>
        </w:trPr>
        <w:tc>
          <w:tcPr>
            <w:tcW w:w="303"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tabs>
                <w:tab w:val="clear" w:pos="2835"/>
                <w:tab w:val="right" w:pos="2995"/>
              </w:tabs>
              <w:ind w:right="-70"/>
              <w:jc w:val="left"/>
              <w:rPr>
                <w:sz w:val="14"/>
                <w:szCs w:val="14"/>
              </w:rPr>
            </w:pPr>
            <w:r>
              <w:rPr>
                <w:sz w:val="14"/>
                <w:szCs w:val="14"/>
              </w:rPr>
              <w:t>Deskribapena</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156CD3" w:rsidRPr="001E4959" w:rsidRDefault="00156CD3" w:rsidP="001E1C83">
            <w:pPr>
              <w:pStyle w:val="cuadroCabe"/>
              <w:ind w:left="-70" w:right="56"/>
              <w:jc w:val="right"/>
              <w:rPr>
                <w:sz w:val="14"/>
                <w:szCs w:val="14"/>
              </w:rPr>
            </w:pPr>
            <w:r>
              <w:rPr>
                <w:sz w:val="14"/>
                <w:szCs w:val="14"/>
              </w:rPr>
              <w:t xml:space="preserve">Itxieraren zenbatekoa, 2017. urtean </w:t>
            </w:r>
          </w:p>
          <w:p w:rsidR="00156CD3" w:rsidRPr="001E4959" w:rsidRDefault="00156CD3" w:rsidP="001E1C83">
            <w:pPr>
              <w:pStyle w:val="cuadroCabe"/>
              <w:ind w:left="-70" w:right="56"/>
              <w:jc w:val="right"/>
              <w:rPr>
                <w:sz w:val="14"/>
                <w:szCs w:val="14"/>
              </w:rPr>
            </w:pP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156CD3" w:rsidRPr="001E4959" w:rsidRDefault="00156CD3" w:rsidP="001E1C83">
            <w:pPr>
              <w:pStyle w:val="cuadroCabe"/>
              <w:jc w:val="center"/>
              <w:rPr>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ind w:right="-84"/>
              <w:jc w:val="left"/>
              <w:rPr>
                <w:sz w:val="14"/>
                <w:szCs w:val="14"/>
              </w:rPr>
            </w:pPr>
            <w:r>
              <w:rPr>
                <w:sz w:val="14"/>
                <w:szCs w:val="14"/>
              </w:rPr>
              <w:t>Deskribapena</w:t>
            </w:r>
          </w:p>
        </w:tc>
        <w:tc>
          <w:tcPr>
            <w:tcW w:w="1195"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ind w:left="-84"/>
              <w:jc w:val="right"/>
              <w:rPr>
                <w:sz w:val="14"/>
                <w:szCs w:val="14"/>
              </w:rPr>
            </w:pPr>
            <w:r>
              <w:rPr>
                <w:sz w:val="14"/>
                <w:szCs w:val="14"/>
              </w:rPr>
              <w:t>Itxieraren ze</w:t>
            </w:r>
            <w:r>
              <w:rPr>
                <w:sz w:val="14"/>
                <w:szCs w:val="14"/>
              </w:rPr>
              <w:t>n</w:t>
            </w:r>
            <w:r>
              <w:rPr>
                <w:sz w:val="14"/>
                <w:szCs w:val="14"/>
              </w:rPr>
              <w:t xml:space="preserve">batekoa, 2017. urtean </w:t>
            </w:r>
          </w:p>
          <w:p w:rsidR="00156CD3" w:rsidRPr="001E4959" w:rsidRDefault="00156CD3" w:rsidP="001E1C83">
            <w:pPr>
              <w:pStyle w:val="cuadroCabe"/>
              <w:ind w:left="-84"/>
              <w:jc w:val="right"/>
              <w:rPr>
                <w:sz w:val="14"/>
                <w:szCs w:val="14"/>
              </w:rPr>
            </w:pP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bookmarkStart w:id="53" w:name="OLE_LINK4"/>
            <w:r>
              <w:rPr>
                <w:rFonts w:ascii="Arial" w:hAnsi="Arial"/>
                <w:sz w:val="14"/>
                <w:szCs w:val="14"/>
              </w:rPr>
              <w:t>A</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rFonts w:ascii="Arial" w:hAnsi="Arial" w:cs="Arial"/>
                <w:sz w:val="14"/>
                <w:szCs w:val="14"/>
              </w:rPr>
            </w:pPr>
            <w:r>
              <w:rPr>
                <w:rFonts w:ascii="Arial" w:hAnsi="Arial"/>
                <w:sz w:val="14"/>
                <w:szCs w:val="14"/>
              </w:rPr>
              <w:t>IBILGETUA</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sz w:val="14"/>
                <w:szCs w:val="14"/>
              </w:rPr>
              <w:t>1.226.138.277</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Pr>
                <w:rFonts w:ascii="Arial" w:hAnsi="Arial"/>
                <w:sz w:val="14"/>
                <w:szCs w:val="14"/>
              </w:rPr>
              <w:t>A</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rFonts w:ascii="Arial" w:hAnsi="Arial" w:cs="Arial"/>
                <w:sz w:val="14"/>
                <w:szCs w:val="14"/>
              </w:rPr>
            </w:pPr>
            <w:r>
              <w:rPr>
                <w:rFonts w:ascii="Arial" w:hAnsi="Arial"/>
                <w:sz w:val="14"/>
                <w:szCs w:val="14"/>
              </w:rPr>
              <w:t>FUNTS BEREKIAK</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70" w:right="56"/>
              <w:jc w:val="right"/>
            </w:pPr>
            <w:r>
              <w:rPr>
                <w:rFonts w:ascii="Arial" w:hAnsi="Arial"/>
                <w:sz w:val="14"/>
                <w:szCs w:val="14"/>
              </w:rPr>
              <w:t xml:space="preserve">1.222.918.483  </w:t>
            </w:r>
          </w:p>
        </w:tc>
      </w:tr>
      <w:tr w:rsidR="00156CD3" w:rsidRPr="00952401" w:rsidTr="001E1C83">
        <w:trPr>
          <w:trHeight w:val="227"/>
          <w:jc w:val="center"/>
        </w:trPr>
        <w:tc>
          <w:tcPr>
            <w:tcW w:w="303" w:type="dxa"/>
            <w:tcBorders>
              <w:top w:val="single" w:sz="4"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1</w:t>
            </w:r>
          </w:p>
        </w:tc>
        <w:tc>
          <w:tcPr>
            <w:tcW w:w="3009" w:type="dxa"/>
            <w:tcBorders>
              <w:top w:val="single" w:sz="4"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Ibilgetu materiala</w:t>
            </w:r>
          </w:p>
        </w:tc>
        <w:tc>
          <w:tcPr>
            <w:tcW w:w="1164" w:type="dxa"/>
            <w:tcBorders>
              <w:top w:val="single" w:sz="4"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535.303.288</w:t>
            </w:r>
          </w:p>
        </w:tc>
        <w:tc>
          <w:tcPr>
            <w:tcW w:w="160" w:type="dxa"/>
            <w:tcBorders>
              <w:top w:val="single" w:sz="4"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1</w:t>
            </w:r>
          </w:p>
        </w:tc>
        <w:tc>
          <w:tcPr>
            <w:tcW w:w="3139" w:type="dxa"/>
            <w:tcBorders>
              <w:top w:val="single" w:sz="4" w:space="0" w:color="auto"/>
              <w:bottom w:val="single" w:sz="2" w:space="0" w:color="auto"/>
            </w:tcBorders>
            <w:vAlign w:val="center"/>
          </w:tcPr>
          <w:p w:rsidR="00156CD3" w:rsidRPr="00952401" w:rsidRDefault="00156CD3" w:rsidP="001E1C83">
            <w:pPr>
              <w:pStyle w:val="cuatexto"/>
              <w:ind w:right="-84"/>
              <w:jc w:val="left"/>
              <w:rPr>
                <w:sz w:val="15"/>
                <w:szCs w:val="15"/>
              </w:rPr>
            </w:pPr>
            <w:r>
              <w:rPr>
                <w:sz w:val="15"/>
                <w:szCs w:val="15"/>
              </w:rPr>
              <w:t>Ondarea eta erreserbak</w:t>
            </w:r>
          </w:p>
        </w:tc>
        <w:tc>
          <w:tcPr>
            <w:tcW w:w="1195" w:type="dxa"/>
            <w:tcBorders>
              <w:top w:val="single" w:sz="4"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785.248.776</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2</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Ibilgetu ez-materiala</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22.616.327</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2</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Pr>
                <w:sz w:val="15"/>
                <w:szCs w:val="15"/>
              </w:rPr>
              <w:t>Ekitaldiko emaitza ekonomikoa (etekina)</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17.103.619</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3</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Erabilera orokorreko azpiegiturak eta ondasunak</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659.205.441</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3</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Pr>
                <w:sz w:val="15"/>
                <w:szCs w:val="15"/>
              </w:rPr>
              <w:t>Kapitaleko diru-laguntzak</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420.566.088</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4</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Herri-ondasunak</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rFonts w:cs="Arial"/>
                <w:sz w:val="15"/>
                <w:szCs w:val="15"/>
              </w:rPr>
            </w:pPr>
            <w:r>
              <w:rPr>
                <w:sz w:val="15"/>
                <w:szCs w:val="15"/>
              </w:rPr>
              <w:t>B</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rFonts w:cs="Arial"/>
                <w:sz w:val="15"/>
                <w:szCs w:val="15"/>
              </w:rPr>
            </w:pPr>
            <w:r>
              <w:rPr>
                <w:sz w:val="15"/>
                <w:szCs w:val="15"/>
              </w:rPr>
              <w:t>ARRISKUETARAKO ETA GASTUETARAKO HO</w:t>
            </w:r>
            <w:r>
              <w:rPr>
                <w:sz w:val="15"/>
                <w:szCs w:val="15"/>
              </w:rPr>
              <w:t>R</w:t>
            </w:r>
            <w:r>
              <w:rPr>
                <w:sz w:val="15"/>
                <w:szCs w:val="15"/>
              </w:rPr>
              <w:t>NIDURAK</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rFonts w:cs="Arial"/>
                <w:sz w:val="15"/>
                <w:szCs w:val="15"/>
              </w:rPr>
            </w:pPr>
            <w:r>
              <w:rPr>
                <w:sz w:val="15"/>
                <w:szCs w:val="15"/>
              </w:rPr>
              <w:t>0</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5</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proofErr w:type="spellStart"/>
            <w:r>
              <w:rPr>
                <w:sz w:val="15"/>
                <w:szCs w:val="15"/>
              </w:rPr>
              <w:t>Finantza-ibilgetua</w:t>
            </w:r>
            <w:proofErr w:type="spellEnd"/>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9.013.220</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4</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Pr>
                <w:sz w:val="15"/>
                <w:szCs w:val="15"/>
              </w:rPr>
              <w:t>Hornidurak</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0</w:t>
            </w: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Pr>
                <w:rFonts w:ascii="Arial" w:hAnsi="Arial"/>
                <w:sz w:val="14"/>
                <w:szCs w:val="14"/>
              </w:rPr>
              <w:t>B</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rFonts w:ascii="Arial" w:hAnsi="Arial" w:cs="Arial"/>
                <w:sz w:val="14"/>
                <w:szCs w:val="14"/>
              </w:rPr>
            </w:pPr>
            <w:r>
              <w:rPr>
                <w:rFonts w:ascii="Arial" w:hAnsi="Arial"/>
                <w:sz w:val="14"/>
                <w:szCs w:val="14"/>
              </w:rPr>
              <w:t>HAINBAT EKITALDITAN BANATU B</w:t>
            </w:r>
            <w:r>
              <w:rPr>
                <w:rFonts w:ascii="Arial" w:hAnsi="Arial"/>
                <w:sz w:val="14"/>
                <w:szCs w:val="14"/>
              </w:rPr>
              <w:t>E</w:t>
            </w:r>
            <w:r>
              <w:rPr>
                <w:rFonts w:ascii="Arial" w:hAnsi="Arial"/>
                <w:sz w:val="14"/>
                <w:szCs w:val="14"/>
              </w:rPr>
              <w:t>HARREKO GASTUAK</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sz w:val="14"/>
                <w:szCs w:val="14"/>
              </w:rPr>
              <w:t>0</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Pr>
                <w:rFonts w:ascii="Arial" w:hAnsi="Arial"/>
                <w:sz w:val="14"/>
                <w:szCs w:val="14"/>
              </w:rPr>
              <w:t>C</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rFonts w:ascii="Arial" w:hAnsi="Arial" w:cs="Arial"/>
                <w:sz w:val="14"/>
                <w:szCs w:val="14"/>
              </w:rPr>
            </w:pPr>
            <w:r>
              <w:rPr>
                <w:rFonts w:ascii="Arial" w:hAnsi="Arial"/>
                <w:sz w:val="14"/>
                <w:szCs w:val="14"/>
              </w:rPr>
              <w:t>EPE LUZEKO HARTZEKODUNAK</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84"/>
              <w:jc w:val="right"/>
              <w:rPr>
                <w:rFonts w:ascii="Arial" w:hAnsi="Arial" w:cs="Arial"/>
                <w:sz w:val="14"/>
                <w:szCs w:val="14"/>
              </w:rPr>
            </w:pPr>
            <w:r>
              <w:rPr>
                <w:rFonts w:ascii="Arial" w:hAnsi="Arial"/>
                <w:sz w:val="14"/>
                <w:szCs w:val="14"/>
              </w:rPr>
              <w:t>70.736.977</w:t>
            </w: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sz w:val="15"/>
                <w:szCs w:val="15"/>
              </w:rPr>
            </w:pPr>
            <w:r>
              <w:rPr>
                <w:sz w:val="15"/>
                <w:szCs w:val="15"/>
              </w:rPr>
              <w:t>6</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Kitatu beharreko gastuak</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0</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sz w:val="15"/>
                <w:szCs w:val="15"/>
              </w:rPr>
            </w:pPr>
            <w:r>
              <w:rPr>
                <w:sz w:val="15"/>
                <w:szCs w:val="15"/>
              </w:rPr>
              <w:t>4</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sz w:val="15"/>
                <w:szCs w:val="15"/>
              </w:rPr>
            </w:pPr>
            <w:r>
              <w:rPr>
                <w:sz w:val="15"/>
                <w:szCs w:val="15"/>
              </w:rPr>
              <w:t>Jesapenak, maileguak eta jasotako fidantzak eta gordailuak</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84"/>
              <w:jc w:val="right"/>
              <w:rPr>
                <w:sz w:val="15"/>
                <w:szCs w:val="15"/>
              </w:rPr>
            </w:pPr>
            <w:r>
              <w:rPr>
                <w:sz w:val="15"/>
                <w:szCs w:val="15"/>
              </w:rPr>
              <w:t>70.736.977</w:t>
            </w: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Pr>
                <w:rFonts w:ascii="Arial" w:hAnsi="Arial"/>
                <w:sz w:val="14"/>
                <w:szCs w:val="14"/>
              </w:rPr>
              <w:t>C</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rFonts w:ascii="Arial" w:hAnsi="Arial" w:cs="Arial"/>
                <w:sz w:val="14"/>
                <w:szCs w:val="14"/>
              </w:rPr>
            </w:pPr>
            <w:r>
              <w:rPr>
                <w:rFonts w:ascii="Arial" w:hAnsi="Arial"/>
                <w:sz w:val="14"/>
                <w:szCs w:val="14"/>
              </w:rPr>
              <w:t>ZIRKULATZAILEA</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sz w:val="14"/>
                <w:szCs w:val="14"/>
              </w:rPr>
              <w:t>103.138.330</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Pr>
                <w:rFonts w:ascii="Arial" w:hAnsi="Arial"/>
                <w:sz w:val="14"/>
                <w:szCs w:val="14"/>
              </w:rPr>
              <w:t>D</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rFonts w:ascii="Arial" w:hAnsi="Arial" w:cs="Arial"/>
                <w:sz w:val="14"/>
                <w:szCs w:val="14"/>
              </w:rPr>
            </w:pPr>
            <w:r>
              <w:rPr>
                <w:rFonts w:ascii="Arial" w:hAnsi="Arial"/>
                <w:sz w:val="14"/>
                <w:szCs w:val="14"/>
              </w:rPr>
              <w:t>EPE LABURREKO HARTZEKODUNAK</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84"/>
              <w:jc w:val="right"/>
              <w:rPr>
                <w:rFonts w:ascii="Arial" w:hAnsi="Arial" w:cs="Arial"/>
                <w:sz w:val="14"/>
                <w:szCs w:val="14"/>
              </w:rPr>
            </w:pPr>
            <w:r>
              <w:rPr>
                <w:rFonts w:ascii="Arial" w:hAnsi="Arial"/>
                <w:sz w:val="14"/>
                <w:szCs w:val="14"/>
              </w:rPr>
              <w:t>35.621.146</w:t>
            </w:r>
          </w:p>
        </w:tc>
      </w:tr>
      <w:tr w:rsidR="00156CD3" w:rsidRPr="00952401" w:rsidTr="001E1C83">
        <w:trPr>
          <w:trHeight w:val="227"/>
          <w:jc w:val="center"/>
        </w:trPr>
        <w:tc>
          <w:tcPr>
            <w:tcW w:w="303" w:type="dxa"/>
            <w:tcBorders>
              <w:top w:val="single" w:sz="4"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7</w:t>
            </w:r>
          </w:p>
        </w:tc>
        <w:tc>
          <w:tcPr>
            <w:tcW w:w="3009" w:type="dxa"/>
            <w:tcBorders>
              <w:top w:val="single" w:sz="4"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Izakinak</w:t>
            </w:r>
          </w:p>
        </w:tc>
        <w:tc>
          <w:tcPr>
            <w:tcW w:w="1164" w:type="dxa"/>
            <w:tcBorders>
              <w:top w:val="single" w:sz="4"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11.478.528</w:t>
            </w:r>
          </w:p>
        </w:tc>
        <w:tc>
          <w:tcPr>
            <w:tcW w:w="160" w:type="dxa"/>
            <w:tcBorders>
              <w:top w:val="single" w:sz="4"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5</w:t>
            </w:r>
          </w:p>
        </w:tc>
        <w:tc>
          <w:tcPr>
            <w:tcW w:w="3139" w:type="dxa"/>
            <w:tcBorders>
              <w:top w:val="single" w:sz="4" w:space="0" w:color="auto"/>
              <w:bottom w:val="single" w:sz="2" w:space="0" w:color="auto"/>
            </w:tcBorders>
            <w:vAlign w:val="center"/>
          </w:tcPr>
          <w:p w:rsidR="00156CD3" w:rsidRPr="00952401" w:rsidRDefault="00156CD3" w:rsidP="001E1C83">
            <w:pPr>
              <w:pStyle w:val="cuatexto"/>
              <w:ind w:right="-84"/>
              <w:jc w:val="left"/>
              <w:rPr>
                <w:sz w:val="15"/>
                <w:szCs w:val="15"/>
              </w:rPr>
            </w:pPr>
            <w:r>
              <w:rPr>
                <w:sz w:val="15"/>
                <w:szCs w:val="15"/>
              </w:rPr>
              <w:t>Itxitako aurrekontuetako eta aurrekontuz kanpoko hartzekodunak</w:t>
            </w:r>
          </w:p>
        </w:tc>
        <w:tc>
          <w:tcPr>
            <w:tcW w:w="1195" w:type="dxa"/>
            <w:tcBorders>
              <w:top w:val="single" w:sz="4"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35.586.567</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8</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Zordunak</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42.721.226</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6</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Pr>
                <w:sz w:val="15"/>
                <w:szCs w:val="15"/>
              </w:rPr>
              <w:t>Aplikatzeko dauden partidak eta aldizkatzearen ondoriozko doitzeak</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34.579</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t>9</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Finantza-kontuak</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48.924.058</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Pr>
                <w:sz w:val="15"/>
                <w:szCs w:val="15"/>
              </w:rPr>
              <w:lastRenderedPageBreak/>
              <w:t>10</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Finantzaketaren egoera iragankorrak, aldizk</w:t>
            </w:r>
            <w:r>
              <w:rPr>
                <w:sz w:val="15"/>
                <w:szCs w:val="15"/>
              </w:rPr>
              <w:t>a</w:t>
            </w:r>
            <w:r>
              <w:rPr>
                <w:sz w:val="15"/>
                <w:szCs w:val="15"/>
              </w:rPr>
              <w:t>tzeak eragindako doitzeak. Aplikatzeko.</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14.508</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p>
        </w:tc>
      </w:tr>
      <w:tr w:rsidR="00156CD3" w:rsidRPr="00952401" w:rsidTr="0099542B">
        <w:trPr>
          <w:trHeight w:val="227"/>
          <w:jc w:val="center"/>
        </w:trPr>
        <w:tc>
          <w:tcPr>
            <w:tcW w:w="303" w:type="dxa"/>
            <w:tcBorders>
              <w:top w:val="single" w:sz="2" w:space="0" w:color="auto"/>
              <w:bottom w:val="single" w:sz="4" w:space="0" w:color="auto"/>
            </w:tcBorders>
            <w:vAlign w:val="center"/>
          </w:tcPr>
          <w:p w:rsidR="00156CD3" w:rsidRPr="00952401" w:rsidRDefault="00156CD3" w:rsidP="001E1C83">
            <w:pPr>
              <w:pStyle w:val="cuatexto"/>
              <w:jc w:val="center"/>
              <w:rPr>
                <w:sz w:val="15"/>
                <w:szCs w:val="15"/>
              </w:rPr>
            </w:pPr>
            <w:r>
              <w:rPr>
                <w:sz w:val="15"/>
                <w:szCs w:val="15"/>
              </w:rPr>
              <w:t>11</w:t>
            </w:r>
          </w:p>
        </w:tc>
        <w:tc>
          <w:tcPr>
            <w:tcW w:w="3009" w:type="dxa"/>
            <w:tcBorders>
              <w:top w:val="single" w:sz="2"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Pr>
                <w:sz w:val="15"/>
                <w:szCs w:val="15"/>
              </w:rPr>
              <w:t>Aplikatzeko dagoen emaitza (ekitaldiko galera)</w:t>
            </w:r>
          </w:p>
        </w:tc>
        <w:tc>
          <w:tcPr>
            <w:tcW w:w="1164" w:type="dxa"/>
            <w:tcBorders>
              <w:top w:val="single" w:sz="2"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4" w:space="0" w:color="auto"/>
            </w:tcBorders>
            <w:vAlign w:val="center"/>
          </w:tcPr>
          <w:p w:rsidR="00156CD3" w:rsidRPr="00952401" w:rsidRDefault="00156CD3" w:rsidP="001E1C83">
            <w:pPr>
              <w:pStyle w:val="cuatexto"/>
              <w:jc w:val="center"/>
              <w:rPr>
                <w:sz w:val="15"/>
                <w:szCs w:val="15"/>
              </w:rPr>
            </w:pPr>
          </w:p>
        </w:tc>
        <w:tc>
          <w:tcPr>
            <w:tcW w:w="3139" w:type="dxa"/>
            <w:tcBorders>
              <w:top w:val="single" w:sz="2" w:space="0" w:color="auto"/>
              <w:bottom w:val="single" w:sz="4" w:space="0" w:color="auto"/>
            </w:tcBorders>
            <w:vAlign w:val="center"/>
          </w:tcPr>
          <w:p w:rsidR="00156CD3" w:rsidRPr="00952401" w:rsidRDefault="00156CD3" w:rsidP="001E1C83">
            <w:pPr>
              <w:pStyle w:val="cuatexto"/>
              <w:ind w:right="-84"/>
              <w:jc w:val="left"/>
              <w:rPr>
                <w:sz w:val="15"/>
                <w:szCs w:val="15"/>
              </w:rPr>
            </w:pPr>
          </w:p>
        </w:tc>
        <w:tc>
          <w:tcPr>
            <w:tcW w:w="1195" w:type="dxa"/>
            <w:tcBorders>
              <w:top w:val="single" w:sz="2" w:space="0" w:color="auto"/>
              <w:bottom w:val="single" w:sz="4" w:space="0" w:color="auto"/>
            </w:tcBorders>
            <w:vAlign w:val="center"/>
          </w:tcPr>
          <w:p w:rsidR="00156CD3" w:rsidRPr="00952401" w:rsidRDefault="00156CD3" w:rsidP="001E1C83">
            <w:pPr>
              <w:pStyle w:val="cuatexto"/>
              <w:ind w:left="-84"/>
              <w:jc w:val="right"/>
              <w:rPr>
                <w:sz w:val="15"/>
                <w:szCs w:val="15"/>
              </w:rPr>
            </w:pPr>
          </w:p>
        </w:tc>
      </w:tr>
      <w:tr w:rsidR="00156CD3" w:rsidRPr="00952401" w:rsidTr="001E1C83">
        <w:trPr>
          <w:trHeight w:val="340"/>
          <w:jc w:val="center"/>
        </w:trPr>
        <w:tc>
          <w:tcPr>
            <w:tcW w:w="303"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jc w:val="center"/>
              <w:rPr>
                <w:rFonts w:cs="Arial"/>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tabs>
                <w:tab w:val="clear" w:pos="2835"/>
                <w:tab w:val="right" w:pos="2995"/>
              </w:tabs>
              <w:ind w:right="-70"/>
              <w:jc w:val="left"/>
              <w:rPr>
                <w:rFonts w:cs="Arial"/>
                <w:sz w:val="14"/>
                <w:szCs w:val="14"/>
              </w:rPr>
            </w:pPr>
            <w:r>
              <w:rPr>
                <w:sz w:val="14"/>
                <w:szCs w:val="14"/>
              </w:rPr>
              <w:t>Aktiboa, guztira</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sz w:val="14"/>
                <w:szCs w:val="14"/>
              </w:rPr>
              <w:t>1.329.276.606</w:t>
            </w: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156CD3" w:rsidRPr="00952401" w:rsidRDefault="00156CD3" w:rsidP="001E1C83">
            <w:pPr>
              <w:pStyle w:val="cuadroCabe"/>
              <w:jc w:val="center"/>
              <w:rPr>
                <w:rFonts w:cs="Arial"/>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ind w:right="-84"/>
              <w:jc w:val="left"/>
              <w:rPr>
                <w:rFonts w:cs="Arial"/>
                <w:sz w:val="14"/>
                <w:szCs w:val="14"/>
              </w:rPr>
            </w:pPr>
            <w:r>
              <w:rPr>
                <w:sz w:val="14"/>
                <w:szCs w:val="14"/>
              </w:rPr>
              <w:t>Pasiboa, guztira</w:t>
            </w:r>
          </w:p>
        </w:tc>
        <w:tc>
          <w:tcPr>
            <w:tcW w:w="1195"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ind w:left="-84"/>
              <w:jc w:val="right"/>
              <w:rPr>
                <w:rFonts w:cs="Arial"/>
                <w:sz w:val="14"/>
                <w:szCs w:val="14"/>
              </w:rPr>
            </w:pPr>
            <w:r>
              <w:rPr>
                <w:sz w:val="14"/>
                <w:szCs w:val="14"/>
              </w:rPr>
              <w:t>1.329.276.606</w:t>
            </w:r>
          </w:p>
        </w:tc>
      </w:tr>
      <w:bookmarkEnd w:id="53"/>
    </w:tbl>
    <w:p w:rsidR="00156CD3" w:rsidRDefault="00156CD3" w:rsidP="00925DA3">
      <w:pPr>
        <w:pStyle w:val="Cita"/>
      </w:pPr>
    </w:p>
    <w:p w:rsidR="00156CD3" w:rsidRPr="00BD2E58" w:rsidRDefault="00156CD3" w:rsidP="00156CD3">
      <w:pPr>
        <w:pStyle w:val="atitulo1"/>
      </w:pPr>
      <w:r>
        <w:br w:type="page"/>
      </w:r>
      <w:bookmarkStart w:id="54" w:name="_Toc430935366"/>
      <w:bookmarkStart w:id="55" w:name="_Toc536519302"/>
      <w:r>
        <w:lastRenderedPageBreak/>
        <w:t xml:space="preserve">IV. </w:t>
      </w:r>
      <w:bookmarkEnd w:id="54"/>
      <w:r>
        <w:t>Konklusioak eta gomendioak</w:t>
      </w:r>
      <w:bookmarkEnd w:id="55"/>
    </w:p>
    <w:p w:rsidR="00156CD3" w:rsidRDefault="00156CD3" w:rsidP="008A0565">
      <w:pPr>
        <w:pStyle w:val="texto"/>
        <w:tabs>
          <w:tab w:val="clear" w:pos="2835"/>
          <w:tab w:val="clear" w:pos="3969"/>
          <w:tab w:val="clear" w:pos="5103"/>
          <w:tab w:val="clear" w:pos="6237"/>
          <w:tab w:val="clear" w:pos="7371"/>
        </w:tabs>
        <w:spacing w:after="280"/>
      </w:pPr>
      <w:r>
        <w:t xml:space="preserve">Ondoren, azterketa bat egiten dugu Udalaren egoera </w:t>
      </w:r>
      <w:proofErr w:type="spellStart"/>
      <w:r>
        <w:t>ekonomiko-finantzarioari</w:t>
      </w:r>
      <w:proofErr w:type="spellEnd"/>
      <w:r>
        <w:t xml:space="preserve"> buruz, aurrekontu-egonkortasunaren eta finantza-iraunkortasunaren helburuak betetzeari buruz eta aurreko ekitaldietako gome</w:t>
      </w:r>
      <w:r>
        <w:t>n</w:t>
      </w:r>
      <w:r>
        <w:t>dioen jarraipenari buruz; gainera, atal honetako azken apartatuan, Ganberaren iritziz, Udalak kudeaketa-alor garrantzitsuenetan, antolamendu-sistemak, pr</w:t>
      </w:r>
      <w:r>
        <w:t>o</w:t>
      </w:r>
      <w:r>
        <w:t xml:space="preserve">zedurak, kontabilitatea eta barne-kontrola hobetze aldera, aintzat hartu beharko lituzkeen ondorio eta gomendio nagusiak ematen ditugu. </w:t>
      </w:r>
    </w:p>
    <w:p w:rsidR="00156CD3" w:rsidRDefault="00156CD3" w:rsidP="00156CD3">
      <w:pPr>
        <w:pStyle w:val="atitulo2"/>
        <w:spacing w:before="240"/>
      </w:pPr>
      <w:bookmarkStart w:id="56" w:name="_Toc461588448"/>
      <w:bookmarkStart w:id="57" w:name="_Toc461590590"/>
      <w:bookmarkStart w:id="58" w:name="_Toc461591110"/>
      <w:bookmarkStart w:id="59" w:name="_Toc461592241"/>
      <w:bookmarkStart w:id="60" w:name="_Toc461593661"/>
      <w:bookmarkStart w:id="61" w:name="_Toc461593794"/>
      <w:bookmarkStart w:id="62" w:name="_Toc461594096"/>
      <w:bookmarkStart w:id="63" w:name="_Toc461594693"/>
      <w:bookmarkStart w:id="64" w:name="_Toc461595086"/>
      <w:bookmarkStart w:id="65" w:name="_Toc461595678"/>
      <w:bookmarkStart w:id="66" w:name="_Toc461601747"/>
      <w:bookmarkStart w:id="67" w:name="_Toc461602534"/>
      <w:bookmarkStart w:id="68" w:name="_Toc462124223"/>
      <w:bookmarkStart w:id="69" w:name="_Toc462124303"/>
      <w:bookmarkStart w:id="70" w:name="_Toc462803278"/>
      <w:bookmarkStart w:id="71" w:name="_Toc463680850"/>
      <w:bookmarkStart w:id="72" w:name="_Toc463680930"/>
      <w:bookmarkStart w:id="73" w:name="_Toc463681087"/>
      <w:bookmarkStart w:id="74" w:name="_Toc464619342"/>
      <w:bookmarkStart w:id="75" w:name="_Toc464870764"/>
      <w:bookmarkStart w:id="76" w:name="_Toc496503483"/>
      <w:bookmarkStart w:id="77" w:name="_Toc69801029"/>
      <w:bookmarkStart w:id="78" w:name="_Toc93816327"/>
      <w:bookmarkStart w:id="79" w:name="_Toc93817014"/>
      <w:bookmarkStart w:id="80" w:name="_Toc120335778"/>
      <w:bookmarkStart w:id="81" w:name="_Toc120335700"/>
      <w:bookmarkStart w:id="82" w:name="_Toc120335533"/>
      <w:bookmarkStart w:id="83" w:name="_Toc318960028"/>
      <w:bookmarkStart w:id="84" w:name="_Toc430935363"/>
      <w:bookmarkStart w:id="85" w:name="_Toc536519303"/>
      <w:r>
        <w:t xml:space="preserve">IV.1.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Iruñeko Udalaren aurrekontu orokorra</w:t>
      </w:r>
      <w:bookmarkEnd w:id="85"/>
    </w:p>
    <w:p w:rsidR="00F279D7" w:rsidRPr="0034034B" w:rsidRDefault="00F279D7" w:rsidP="008A0565">
      <w:pPr>
        <w:pStyle w:val="texto"/>
        <w:spacing w:after="160"/>
      </w:pPr>
      <w:r>
        <w:t>Udalaren eta haren erakunde autonomoen 2017rako hasierako aurrekontu b</w:t>
      </w:r>
      <w:r>
        <w:t>a</w:t>
      </w:r>
      <w:r>
        <w:t xml:space="preserve">teratuak 205,29 milioi euroko diru-sarrerak eta gastuak biltzen zituen hasierako aurreikuspenetan, hurrenez </w:t>
      </w:r>
      <w:proofErr w:type="spellStart"/>
      <w:r>
        <w:t>hurren</w:t>
      </w:r>
      <w:proofErr w:type="spellEnd"/>
      <w:r>
        <w:t xml:space="preserve">. </w:t>
      </w:r>
    </w:p>
    <w:p w:rsidR="00F279D7" w:rsidRDefault="00F279D7" w:rsidP="00F279D7">
      <w:pPr>
        <w:pStyle w:val="texto"/>
      </w:pPr>
      <w:r>
        <w:t>Gastuetan eta diru-sarreretan goranzko aurrekontu-aldaketa batzuk egin o</w:t>
      </w:r>
      <w:r>
        <w:t>n</w:t>
      </w:r>
      <w:r>
        <w:t xml:space="preserve">doren, 16,44 milioi eurokoak </w:t>
      </w:r>
      <w:proofErr w:type="spellStart"/>
      <w:r>
        <w:t>—hasierako</w:t>
      </w:r>
      <w:proofErr w:type="spellEnd"/>
      <w:r>
        <w:t xml:space="preserve"> kredituen ehuneko zortzi egiten </w:t>
      </w:r>
      <w:proofErr w:type="spellStart"/>
      <w:r>
        <w:t>dute—</w:t>
      </w:r>
      <w:proofErr w:type="spellEnd"/>
      <w:r>
        <w:t>, behin betiko gastu eta diru-sarrera bateratuek 221,73 milioi euro egiten dute.</w:t>
      </w:r>
    </w:p>
    <w:p w:rsidR="00047A70" w:rsidRPr="00B01865" w:rsidRDefault="00047A70" w:rsidP="00417EB1">
      <w:pPr>
        <w:spacing w:before="240" w:after="200"/>
        <w:ind w:firstLine="0"/>
        <w:jc w:val="left"/>
        <w:rPr>
          <w:rFonts w:ascii="Arial" w:hAnsi="Arial"/>
          <w:i/>
          <w:iCs/>
          <w:color w:val="000000"/>
          <w:spacing w:val="10"/>
          <w:kern w:val="28"/>
          <w:sz w:val="25"/>
          <w:szCs w:val="26"/>
        </w:rPr>
      </w:pPr>
      <w:r>
        <w:rPr>
          <w:rFonts w:ascii="Arial" w:hAnsi="Arial"/>
          <w:i/>
          <w:iCs/>
          <w:color w:val="000000"/>
          <w:sz w:val="25"/>
          <w:szCs w:val="26"/>
        </w:rPr>
        <w:t>Aurrekontuaren likidazioa</w:t>
      </w:r>
    </w:p>
    <w:p w:rsidR="00F279D7" w:rsidRPr="0034034B" w:rsidRDefault="00F279D7" w:rsidP="008A0565">
      <w:pPr>
        <w:pStyle w:val="texto"/>
        <w:spacing w:after="160"/>
      </w:pPr>
      <w:r>
        <w:t xml:space="preserve">2017an, gastuak 199,62 milioi eurokoak izan ziren, ehuneko 90eko betetze-mailarekin eta ehuneko 89ko ordainketa-mailarekin. 2016koak baino ehuneko 1,72 handiagoak izan dira. </w:t>
      </w:r>
    </w:p>
    <w:p w:rsidR="00F279D7" w:rsidRPr="00226BE1" w:rsidRDefault="00F279D7" w:rsidP="008A0565">
      <w:pPr>
        <w:pStyle w:val="texto"/>
        <w:spacing w:after="160"/>
      </w:pPr>
      <w:r>
        <w:t xml:space="preserve">Diru-sarrerei dagokienez, 2017an 198,96 milioi euroko eskubideak aitortu ziren, ehuneko 90eko eta 95eko betetze- eta kobrantza-mailekin, hurrenez </w:t>
      </w:r>
      <w:proofErr w:type="spellStart"/>
      <w:r>
        <w:t>h</w:t>
      </w:r>
      <w:r>
        <w:t>u</w:t>
      </w:r>
      <w:r>
        <w:t>rren</w:t>
      </w:r>
      <w:proofErr w:type="spellEnd"/>
      <w:r>
        <w:t>. 2016arekin alderatuta, gutxitzea ehuneko 5,17koa izan zen.</w:t>
      </w:r>
    </w:p>
    <w:p w:rsidR="00F279D7" w:rsidRDefault="00F279D7" w:rsidP="00F279D7">
      <w:pPr>
        <w:pStyle w:val="texto"/>
        <w:spacing w:after="260"/>
      </w:pPr>
      <w:r>
        <w:t>Laburbilduz, taula honetan adierazten da zertarako erabili den eta nola fina</w:t>
      </w:r>
      <w:r>
        <w:t>n</w:t>
      </w:r>
      <w:r>
        <w:t>tzatu den Udalak eta haren erakunde autonomoek 2017an gastatutako 100 e</w:t>
      </w:r>
      <w:r>
        <w:t>u</w:t>
      </w:r>
      <w:r>
        <w:t>roko bakoitza:</w:t>
      </w:r>
    </w:p>
    <w:tbl>
      <w:tblPr>
        <w:tblW w:w="8772" w:type="dxa"/>
        <w:jc w:val="center"/>
        <w:tblCellMar>
          <w:left w:w="70" w:type="dxa"/>
          <w:right w:w="70" w:type="dxa"/>
        </w:tblCellMar>
        <w:tblLook w:val="04A0" w:firstRow="1" w:lastRow="0" w:firstColumn="1" w:lastColumn="0" w:noHBand="0" w:noVBand="1"/>
      </w:tblPr>
      <w:tblGrid>
        <w:gridCol w:w="2237"/>
        <w:gridCol w:w="2108"/>
        <w:gridCol w:w="2644"/>
        <w:gridCol w:w="1783"/>
      </w:tblGrid>
      <w:tr w:rsidR="004909C9" w:rsidRPr="00B81FA7" w:rsidTr="00AB1FE7">
        <w:trPr>
          <w:trHeight w:val="355"/>
          <w:jc w:val="center"/>
        </w:trPr>
        <w:tc>
          <w:tcPr>
            <w:tcW w:w="2237" w:type="dxa"/>
            <w:tcBorders>
              <w:top w:val="single" w:sz="4" w:space="0" w:color="auto"/>
              <w:left w:val="nil"/>
              <w:bottom w:val="single" w:sz="4" w:space="0" w:color="auto"/>
              <w:right w:val="nil"/>
            </w:tcBorders>
            <w:shd w:val="clear" w:color="auto" w:fill="FABF8F" w:themeFill="accent6" w:themeFillTint="99"/>
            <w:vAlign w:val="center"/>
            <w:hideMark/>
          </w:tcPr>
          <w:p w:rsidR="004909C9" w:rsidRPr="00B81FA7" w:rsidRDefault="004909C9" w:rsidP="00AB1FE7">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2108"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4909C9" w:rsidRPr="00B81FA7" w:rsidRDefault="004909C9" w:rsidP="00AB1FE7">
            <w:pPr>
              <w:spacing w:after="0"/>
              <w:ind w:firstLine="0"/>
              <w:jc w:val="center"/>
              <w:rPr>
                <w:rFonts w:ascii="Arial" w:hAnsi="Arial" w:cs="Arial"/>
                <w:color w:val="000000"/>
                <w:sz w:val="18"/>
                <w:szCs w:val="18"/>
              </w:rPr>
            </w:pPr>
            <w:r>
              <w:rPr>
                <w:rFonts w:ascii="Arial" w:hAnsi="Arial"/>
                <w:color w:val="000000"/>
                <w:sz w:val="18"/>
                <w:szCs w:val="18"/>
              </w:rPr>
              <w:t xml:space="preserve">              Zenbatekoa</w:t>
            </w:r>
          </w:p>
        </w:tc>
        <w:tc>
          <w:tcPr>
            <w:tcW w:w="2644"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4909C9" w:rsidRPr="00B81FA7" w:rsidRDefault="004909C9" w:rsidP="00AB1FE7">
            <w:pPr>
              <w:spacing w:after="0"/>
              <w:ind w:firstLineChars="100" w:firstLine="180"/>
              <w:jc w:val="left"/>
              <w:rPr>
                <w:rFonts w:ascii="Arial" w:hAnsi="Arial" w:cs="Arial"/>
                <w:color w:val="000000"/>
                <w:sz w:val="18"/>
                <w:szCs w:val="18"/>
              </w:rPr>
            </w:pPr>
            <w:r>
              <w:rPr>
                <w:rFonts w:ascii="Arial" w:hAnsi="Arial"/>
                <w:color w:val="000000"/>
                <w:sz w:val="18"/>
                <w:szCs w:val="18"/>
              </w:rPr>
              <w:t xml:space="preserve">  Finantza-iturria</w:t>
            </w:r>
          </w:p>
        </w:tc>
        <w:tc>
          <w:tcPr>
            <w:tcW w:w="1783" w:type="dxa"/>
            <w:tcBorders>
              <w:top w:val="single" w:sz="4" w:space="0" w:color="auto"/>
              <w:left w:val="nil"/>
              <w:bottom w:val="single" w:sz="4" w:space="0" w:color="auto"/>
              <w:right w:val="nil"/>
            </w:tcBorders>
            <w:shd w:val="clear" w:color="auto" w:fill="FABF8F" w:themeFill="accent6" w:themeFillTint="99"/>
            <w:vAlign w:val="center"/>
            <w:hideMark/>
          </w:tcPr>
          <w:p w:rsidR="004909C9" w:rsidRPr="00B81FA7" w:rsidRDefault="004909C9" w:rsidP="00AB1FE7">
            <w:pPr>
              <w:spacing w:after="0"/>
              <w:ind w:firstLine="0"/>
              <w:jc w:val="right"/>
              <w:rPr>
                <w:rFonts w:ascii="Arial" w:hAnsi="Arial" w:cs="Arial"/>
                <w:color w:val="000000"/>
                <w:sz w:val="18"/>
                <w:szCs w:val="18"/>
              </w:rPr>
            </w:pPr>
            <w:r>
              <w:rPr>
                <w:rFonts w:ascii="Arial" w:hAnsi="Arial"/>
                <w:color w:val="000000"/>
                <w:sz w:val="18"/>
                <w:szCs w:val="18"/>
              </w:rPr>
              <w:t>Zenbatekoa</w:t>
            </w:r>
          </w:p>
        </w:tc>
      </w:tr>
      <w:tr w:rsidR="004909C9" w:rsidRPr="00B81FA7" w:rsidTr="00AB1FE7">
        <w:trPr>
          <w:trHeight w:val="255"/>
          <w:jc w:val="center"/>
        </w:trPr>
        <w:tc>
          <w:tcPr>
            <w:tcW w:w="2237" w:type="dxa"/>
            <w:tcBorders>
              <w:top w:val="single" w:sz="4" w:space="0" w:color="auto"/>
              <w:left w:val="nil"/>
              <w:bottom w:val="single" w:sz="2" w:space="0" w:color="auto"/>
              <w:right w:val="nil"/>
            </w:tcBorders>
            <w:shd w:val="clear" w:color="auto" w:fill="auto"/>
            <w:vAlign w:val="center"/>
            <w:hideMark/>
          </w:tcPr>
          <w:p w:rsidR="004909C9" w:rsidRPr="00B81FA7" w:rsidRDefault="004909C9" w:rsidP="00AB1FE7">
            <w:pPr>
              <w:spacing w:after="0"/>
              <w:ind w:firstLine="0"/>
              <w:jc w:val="left"/>
              <w:rPr>
                <w:rFonts w:ascii="Arial Narrow" w:hAnsi="Arial Narrow"/>
                <w:color w:val="000000"/>
              </w:rPr>
            </w:pPr>
            <w:r>
              <w:rPr>
                <w:rFonts w:ascii="Arial Narrow" w:hAnsi="Arial Narrow"/>
                <w:color w:val="000000"/>
              </w:rPr>
              <w:t>Langileak</w:t>
            </w:r>
          </w:p>
        </w:tc>
        <w:tc>
          <w:tcPr>
            <w:tcW w:w="2108" w:type="dxa"/>
            <w:tcBorders>
              <w:top w:val="single" w:sz="4" w:space="0" w:color="auto"/>
              <w:left w:val="nil"/>
              <w:bottom w:val="single" w:sz="2" w:space="0" w:color="auto"/>
              <w:right w:val="single" w:sz="2" w:space="0" w:color="auto"/>
            </w:tcBorders>
            <w:shd w:val="clear" w:color="auto" w:fill="auto"/>
            <w:vAlign w:val="center"/>
            <w:hideMark/>
          </w:tcPr>
          <w:p w:rsidR="004909C9" w:rsidRPr="0034034B" w:rsidRDefault="004909C9" w:rsidP="00AB1FE7">
            <w:pPr>
              <w:spacing w:after="0"/>
              <w:ind w:firstLine="0"/>
              <w:jc w:val="center"/>
              <w:rPr>
                <w:rFonts w:ascii="Arial Narrow" w:hAnsi="Arial Narrow"/>
              </w:rPr>
            </w:pPr>
            <w:r>
              <w:rPr>
                <w:rFonts w:ascii="Arial Narrow" w:hAnsi="Arial Narrow"/>
              </w:rPr>
              <w:t xml:space="preserve">                       45</w:t>
            </w:r>
          </w:p>
        </w:tc>
        <w:tc>
          <w:tcPr>
            <w:tcW w:w="2644" w:type="dxa"/>
            <w:tcBorders>
              <w:top w:val="single" w:sz="4" w:space="0" w:color="auto"/>
              <w:left w:val="single" w:sz="2" w:space="0" w:color="auto"/>
              <w:bottom w:val="single" w:sz="2" w:space="0" w:color="auto"/>
              <w:right w:val="nil"/>
            </w:tcBorders>
            <w:shd w:val="clear" w:color="auto" w:fill="auto"/>
            <w:vAlign w:val="center"/>
            <w:hideMark/>
          </w:tcPr>
          <w:p w:rsidR="004909C9" w:rsidRPr="00DB7ADA" w:rsidRDefault="004909C9" w:rsidP="00AB1FE7">
            <w:pPr>
              <w:spacing w:after="0"/>
              <w:ind w:firstLineChars="100" w:firstLine="200"/>
              <w:jc w:val="left"/>
              <w:rPr>
                <w:rFonts w:ascii="Arial Narrow" w:hAnsi="Arial Narrow"/>
              </w:rPr>
            </w:pPr>
            <w:r>
              <w:rPr>
                <w:rFonts w:ascii="Arial Narrow" w:hAnsi="Arial Narrow"/>
              </w:rPr>
              <w:t xml:space="preserve">  Tributu bidezko diru-sarrerak</w:t>
            </w:r>
          </w:p>
        </w:tc>
        <w:tc>
          <w:tcPr>
            <w:tcW w:w="1783" w:type="dxa"/>
            <w:tcBorders>
              <w:top w:val="single" w:sz="4" w:space="0" w:color="auto"/>
              <w:left w:val="nil"/>
              <w:bottom w:val="single" w:sz="2" w:space="0" w:color="auto"/>
              <w:right w:val="nil"/>
            </w:tcBorders>
            <w:shd w:val="clear" w:color="auto" w:fill="auto"/>
            <w:vAlign w:val="center"/>
            <w:hideMark/>
          </w:tcPr>
          <w:p w:rsidR="004909C9" w:rsidRPr="00DB7ADA" w:rsidRDefault="004909C9" w:rsidP="00AB1FE7">
            <w:pPr>
              <w:spacing w:after="0"/>
              <w:ind w:firstLine="0"/>
              <w:jc w:val="right"/>
              <w:rPr>
                <w:rFonts w:ascii="Arial Narrow" w:hAnsi="Arial Narrow"/>
              </w:rPr>
            </w:pPr>
            <w:r>
              <w:rPr>
                <w:rFonts w:ascii="Arial Narrow" w:hAnsi="Arial Narrow"/>
              </w:rPr>
              <w:t>40</w:t>
            </w:r>
          </w:p>
        </w:tc>
      </w:tr>
      <w:tr w:rsidR="004909C9" w:rsidRPr="00B81FA7" w:rsidTr="00AB1FE7">
        <w:trPr>
          <w:trHeight w:val="255"/>
          <w:jc w:val="center"/>
        </w:trPr>
        <w:tc>
          <w:tcPr>
            <w:tcW w:w="2237" w:type="dxa"/>
            <w:tcBorders>
              <w:top w:val="single" w:sz="2" w:space="0" w:color="auto"/>
              <w:left w:val="nil"/>
              <w:bottom w:val="single" w:sz="2" w:space="0" w:color="auto"/>
              <w:right w:val="nil"/>
            </w:tcBorders>
            <w:shd w:val="clear" w:color="auto" w:fill="auto"/>
            <w:vAlign w:val="center"/>
            <w:hideMark/>
          </w:tcPr>
          <w:p w:rsidR="004909C9" w:rsidRPr="00B81FA7" w:rsidRDefault="004909C9" w:rsidP="00AB1FE7">
            <w:pPr>
              <w:spacing w:after="0"/>
              <w:ind w:firstLine="0"/>
              <w:jc w:val="left"/>
              <w:rPr>
                <w:rFonts w:ascii="Arial Narrow" w:hAnsi="Arial Narrow"/>
                <w:color w:val="000000"/>
              </w:rPr>
            </w:pPr>
            <w:r>
              <w:rPr>
                <w:rFonts w:ascii="Arial Narrow" w:hAnsi="Arial Narrow"/>
                <w:color w:val="000000"/>
              </w:rPr>
              <w:t>Bestelako gastu arruntak</w:t>
            </w:r>
          </w:p>
        </w:tc>
        <w:tc>
          <w:tcPr>
            <w:tcW w:w="2108" w:type="dxa"/>
            <w:tcBorders>
              <w:top w:val="single" w:sz="2" w:space="0" w:color="auto"/>
              <w:left w:val="nil"/>
              <w:bottom w:val="single" w:sz="2" w:space="0" w:color="auto"/>
              <w:right w:val="single" w:sz="2" w:space="0" w:color="auto"/>
            </w:tcBorders>
            <w:shd w:val="clear" w:color="auto" w:fill="auto"/>
            <w:vAlign w:val="center"/>
            <w:hideMark/>
          </w:tcPr>
          <w:p w:rsidR="004909C9" w:rsidRPr="0034034B" w:rsidRDefault="004909C9" w:rsidP="00AB1FE7">
            <w:pPr>
              <w:spacing w:after="0"/>
              <w:ind w:firstLine="0"/>
              <w:jc w:val="center"/>
              <w:rPr>
                <w:rFonts w:ascii="Arial Narrow" w:hAnsi="Arial Narrow"/>
              </w:rPr>
            </w:pPr>
            <w:r>
              <w:rPr>
                <w:rFonts w:ascii="Arial Narrow" w:hAnsi="Arial Narrow"/>
              </w:rPr>
              <w:t xml:space="preserve">                       40</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4909C9" w:rsidRPr="00DB7ADA" w:rsidRDefault="004909C9" w:rsidP="00AB1FE7">
            <w:pPr>
              <w:spacing w:after="0"/>
              <w:ind w:firstLineChars="100" w:firstLine="200"/>
              <w:jc w:val="left"/>
              <w:rPr>
                <w:rFonts w:ascii="Arial Narrow" w:hAnsi="Arial Narrow"/>
              </w:rPr>
            </w:pPr>
            <w:r>
              <w:rPr>
                <w:rFonts w:ascii="Arial Narrow" w:hAnsi="Arial Narrow"/>
              </w:rPr>
              <w:t xml:space="preserve">  Transferentziak</w:t>
            </w:r>
          </w:p>
        </w:tc>
        <w:tc>
          <w:tcPr>
            <w:tcW w:w="1783" w:type="dxa"/>
            <w:tcBorders>
              <w:top w:val="single" w:sz="2" w:space="0" w:color="auto"/>
              <w:left w:val="nil"/>
              <w:bottom w:val="single" w:sz="2" w:space="0" w:color="auto"/>
              <w:right w:val="nil"/>
            </w:tcBorders>
            <w:shd w:val="clear" w:color="auto" w:fill="auto"/>
            <w:vAlign w:val="center"/>
            <w:hideMark/>
          </w:tcPr>
          <w:p w:rsidR="004909C9" w:rsidRPr="00DB7ADA" w:rsidRDefault="004909C9" w:rsidP="00AB1FE7">
            <w:pPr>
              <w:spacing w:after="0"/>
              <w:ind w:firstLine="0"/>
              <w:jc w:val="right"/>
              <w:rPr>
                <w:rFonts w:ascii="Arial Narrow" w:hAnsi="Arial Narrow"/>
              </w:rPr>
            </w:pPr>
            <w:r>
              <w:rPr>
                <w:rFonts w:ascii="Arial Narrow" w:hAnsi="Arial Narrow"/>
              </w:rPr>
              <w:t>51</w:t>
            </w:r>
          </w:p>
        </w:tc>
      </w:tr>
      <w:tr w:rsidR="004909C9" w:rsidRPr="00B81FA7" w:rsidTr="00AB1FE7">
        <w:trPr>
          <w:trHeight w:val="255"/>
          <w:jc w:val="center"/>
        </w:trPr>
        <w:tc>
          <w:tcPr>
            <w:tcW w:w="2237" w:type="dxa"/>
            <w:tcBorders>
              <w:top w:val="single" w:sz="2" w:space="0" w:color="auto"/>
              <w:left w:val="nil"/>
              <w:bottom w:val="single" w:sz="2" w:space="0" w:color="auto"/>
              <w:right w:val="nil"/>
            </w:tcBorders>
            <w:shd w:val="clear" w:color="auto" w:fill="auto"/>
            <w:vAlign w:val="center"/>
            <w:hideMark/>
          </w:tcPr>
          <w:p w:rsidR="004909C9" w:rsidRPr="00B81FA7" w:rsidRDefault="004909C9" w:rsidP="00AB1FE7">
            <w:pPr>
              <w:spacing w:after="0"/>
              <w:ind w:firstLine="0"/>
              <w:jc w:val="left"/>
              <w:rPr>
                <w:rFonts w:ascii="Arial Narrow" w:hAnsi="Arial Narrow"/>
                <w:color w:val="000000"/>
              </w:rPr>
            </w:pPr>
            <w:r>
              <w:rPr>
                <w:rFonts w:ascii="Arial Narrow" w:hAnsi="Arial Narrow"/>
                <w:color w:val="000000"/>
              </w:rPr>
              <w:t>Inbertsio errealak</w:t>
            </w:r>
          </w:p>
        </w:tc>
        <w:tc>
          <w:tcPr>
            <w:tcW w:w="2108" w:type="dxa"/>
            <w:tcBorders>
              <w:top w:val="single" w:sz="2" w:space="0" w:color="auto"/>
              <w:left w:val="nil"/>
              <w:bottom w:val="single" w:sz="2" w:space="0" w:color="auto"/>
              <w:right w:val="single" w:sz="2" w:space="0" w:color="auto"/>
            </w:tcBorders>
            <w:shd w:val="clear" w:color="auto" w:fill="auto"/>
            <w:vAlign w:val="center"/>
            <w:hideMark/>
          </w:tcPr>
          <w:p w:rsidR="004909C9" w:rsidRPr="0034034B" w:rsidRDefault="004909C9" w:rsidP="00AB1FE7">
            <w:pPr>
              <w:spacing w:after="0"/>
              <w:ind w:firstLine="0"/>
              <w:jc w:val="center"/>
              <w:rPr>
                <w:rFonts w:ascii="Arial Narrow" w:hAnsi="Arial Narrow"/>
              </w:rPr>
            </w:pPr>
            <w:r>
              <w:rPr>
                <w:rFonts w:ascii="Arial Narrow" w:hAnsi="Arial Narrow"/>
              </w:rPr>
              <w:t xml:space="preserve">                        7</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4909C9" w:rsidRPr="00DB7ADA" w:rsidRDefault="004909C9" w:rsidP="00AB1FE7">
            <w:pPr>
              <w:spacing w:after="0"/>
              <w:ind w:firstLineChars="100" w:firstLine="200"/>
              <w:jc w:val="left"/>
              <w:rPr>
                <w:rFonts w:ascii="Arial Narrow" w:hAnsi="Arial Narrow"/>
              </w:rPr>
            </w:pPr>
            <w:r>
              <w:rPr>
                <w:rFonts w:ascii="Arial Narrow" w:hAnsi="Arial Narrow"/>
              </w:rPr>
              <w:t xml:space="preserve">  Ondare bidezko diru-sarrerak eta bestelakoak</w:t>
            </w:r>
          </w:p>
        </w:tc>
        <w:tc>
          <w:tcPr>
            <w:tcW w:w="1783" w:type="dxa"/>
            <w:tcBorders>
              <w:top w:val="single" w:sz="2" w:space="0" w:color="auto"/>
              <w:left w:val="nil"/>
              <w:bottom w:val="single" w:sz="2" w:space="0" w:color="auto"/>
              <w:right w:val="nil"/>
            </w:tcBorders>
            <w:shd w:val="clear" w:color="auto" w:fill="auto"/>
            <w:vAlign w:val="center"/>
            <w:hideMark/>
          </w:tcPr>
          <w:p w:rsidR="004909C9" w:rsidRPr="00DB7ADA" w:rsidRDefault="004909C9" w:rsidP="00AB1FE7">
            <w:pPr>
              <w:spacing w:after="0"/>
              <w:ind w:firstLine="0"/>
              <w:jc w:val="right"/>
              <w:rPr>
                <w:rFonts w:ascii="Arial Narrow" w:hAnsi="Arial Narrow"/>
              </w:rPr>
            </w:pPr>
            <w:r>
              <w:rPr>
                <w:rFonts w:ascii="Arial Narrow" w:hAnsi="Arial Narrow"/>
              </w:rPr>
              <w:t>9</w:t>
            </w:r>
          </w:p>
        </w:tc>
      </w:tr>
      <w:tr w:rsidR="004909C9" w:rsidRPr="003947EA" w:rsidTr="00AB1FE7">
        <w:trPr>
          <w:trHeight w:val="255"/>
          <w:jc w:val="center"/>
        </w:trPr>
        <w:tc>
          <w:tcPr>
            <w:tcW w:w="2237" w:type="dxa"/>
            <w:tcBorders>
              <w:top w:val="single" w:sz="2" w:space="0" w:color="auto"/>
              <w:left w:val="nil"/>
              <w:bottom w:val="single" w:sz="2"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rPr>
            </w:pPr>
            <w:r>
              <w:rPr>
                <w:rFonts w:ascii="Arial Narrow" w:hAnsi="Arial Narrow"/>
              </w:rPr>
              <w:t>Kapital-transferentziak</w:t>
            </w:r>
          </w:p>
        </w:tc>
        <w:tc>
          <w:tcPr>
            <w:tcW w:w="2108" w:type="dxa"/>
            <w:tcBorders>
              <w:top w:val="single" w:sz="2" w:space="0" w:color="auto"/>
              <w:left w:val="nil"/>
              <w:bottom w:val="single" w:sz="2" w:space="0" w:color="auto"/>
              <w:right w:val="single" w:sz="2" w:space="0" w:color="auto"/>
            </w:tcBorders>
            <w:shd w:val="clear" w:color="auto" w:fill="auto"/>
            <w:vAlign w:val="center"/>
            <w:hideMark/>
          </w:tcPr>
          <w:p w:rsidR="004909C9" w:rsidRPr="003947EA" w:rsidRDefault="004909C9" w:rsidP="00AB1FE7">
            <w:pPr>
              <w:spacing w:after="0"/>
              <w:ind w:firstLine="0"/>
              <w:jc w:val="center"/>
              <w:rPr>
                <w:rFonts w:ascii="Arial Narrow" w:hAnsi="Arial Narrow"/>
              </w:rPr>
            </w:pPr>
            <w:r>
              <w:rPr>
                <w:rFonts w:ascii="Arial Narrow" w:hAnsi="Arial Narrow"/>
              </w:rPr>
              <w:t xml:space="preserve">                         1</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4909C9" w:rsidRPr="003947EA" w:rsidRDefault="004909C9" w:rsidP="00AB1FE7">
            <w:pPr>
              <w:spacing w:after="0"/>
              <w:ind w:firstLineChars="100" w:firstLine="200"/>
              <w:jc w:val="left"/>
              <w:rPr>
                <w:rFonts w:ascii="Arial Narrow" w:hAnsi="Arial Narrow"/>
              </w:rPr>
            </w:pPr>
            <w:r>
              <w:rPr>
                <w:rFonts w:ascii="Arial Narrow" w:hAnsi="Arial Narrow"/>
              </w:rPr>
              <w:t> </w:t>
            </w:r>
          </w:p>
        </w:tc>
        <w:tc>
          <w:tcPr>
            <w:tcW w:w="1783" w:type="dxa"/>
            <w:tcBorders>
              <w:top w:val="single" w:sz="2" w:space="0" w:color="auto"/>
              <w:left w:val="nil"/>
              <w:bottom w:val="single" w:sz="2"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rPr>
            </w:pPr>
            <w:r>
              <w:rPr>
                <w:rFonts w:ascii="Arial Narrow" w:hAnsi="Arial Narrow"/>
              </w:rPr>
              <w:t> </w:t>
            </w:r>
          </w:p>
        </w:tc>
      </w:tr>
      <w:tr w:rsidR="004909C9" w:rsidRPr="003947EA" w:rsidTr="00AB1FE7">
        <w:trPr>
          <w:trHeight w:val="255"/>
          <w:jc w:val="center"/>
        </w:trPr>
        <w:tc>
          <w:tcPr>
            <w:tcW w:w="2237" w:type="dxa"/>
            <w:tcBorders>
              <w:top w:val="single" w:sz="2" w:space="0" w:color="auto"/>
              <w:left w:val="nil"/>
              <w:bottom w:val="single" w:sz="4"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rPr>
            </w:pPr>
            <w:r>
              <w:rPr>
                <w:rFonts w:ascii="Arial Narrow" w:hAnsi="Arial Narrow"/>
              </w:rPr>
              <w:t>Finantza-pasiboak eta -aktiboak</w:t>
            </w:r>
          </w:p>
        </w:tc>
        <w:tc>
          <w:tcPr>
            <w:tcW w:w="2108" w:type="dxa"/>
            <w:tcBorders>
              <w:top w:val="single" w:sz="2" w:space="0" w:color="auto"/>
              <w:left w:val="nil"/>
              <w:bottom w:val="single" w:sz="4" w:space="0" w:color="auto"/>
              <w:right w:val="single" w:sz="2" w:space="0" w:color="auto"/>
            </w:tcBorders>
            <w:shd w:val="clear" w:color="auto" w:fill="auto"/>
            <w:vAlign w:val="center"/>
            <w:hideMark/>
          </w:tcPr>
          <w:p w:rsidR="004909C9" w:rsidRPr="003947EA" w:rsidRDefault="004909C9" w:rsidP="00AB1FE7">
            <w:pPr>
              <w:spacing w:after="0"/>
              <w:ind w:firstLine="0"/>
              <w:jc w:val="center"/>
              <w:rPr>
                <w:rFonts w:ascii="Arial Narrow" w:hAnsi="Arial Narrow"/>
              </w:rPr>
            </w:pPr>
            <w:r>
              <w:rPr>
                <w:rFonts w:ascii="Arial Narrow" w:hAnsi="Arial Narrow"/>
              </w:rPr>
              <w:t xml:space="preserve">                          7</w:t>
            </w:r>
          </w:p>
        </w:tc>
        <w:tc>
          <w:tcPr>
            <w:tcW w:w="2644" w:type="dxa"/>
            <w:tcBorders>
              <w:top w:val="single" w:sz="2" w:space="0" w:color="auto"/>
              <w:left w:val="single" w:sz="2" w:space="0" w:color="auto"/>
              <w:bottom w:val="single" w:sz="4" w:space="0" w:color="auto"/>
              <w:right w:val="nil"/>
            </w:tcBorders>
            <w:shd w:val="clear" w:color="auto" w:fill="auto"/>
            <w:vAlign w:val="center"/>
            <w:hideMark/>
          </w:tcPr>
          <w:p w:rsidR="004909C9" w:rsidRPr="003947EA" w:rsidRDefault="004909C9" w:rsidP="00AB1FE7">
            <w:pPr>
              <w:spacing w:after="0"/>
              <w:ind w:firstLineChars="100" w:firstLine="200"/>
              <w:jc w:val="left"/>
              <w:rPr>
                <w:rFonts w:ascii="Arial Narrow" w:hAnsi="Arial Narrow"/>
              </w:rPr>
            </w:pPr>
            <w:r>
              <w:rPr>
                <w:rFonts w:ascii="Arial Narrow" w:hAnsi="Arial Narrow"/>
              </w:rPr>
              <w:t> </w:t>
            </w:r>
          </w:p>
        </w:tc>
        <w:tc>
          <w:tcPr>
            <w:tcW w:w="1783" w:type="dxa"/>
            <w:tcBorders>
              <w:top w:val="single" w:sz="2" w:space="0" w:color="auto"/>
              <w:left w:val="nil"/>
              <w:bottom w:val="single" w:sz="4"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rPr>
            </w:pPr>
            <w:r>
              <w:rPr>
                <w:rFonts w:ascii="Arial Narrow" w:hAnsi="Arial Narrow"/>
              </w:rPr>
              <w:t> </w:t>
            </w:r>
          </w:p>
        </w:tc>
      </w:tr>
    </w:tbl>
    <w:p w:rsidR="004909C9" w:rsidRDefault="004909C9" w:rsidP="00F279D7">
      <w:pPr>
        <w:pStyle w:val="texto"/>
        <w:spacing w:after="260"/>
      </w:pPr>
    </w:p>
    <w:p w:rsidR="00047A70" w:rsidRDefault="00047A70" w:rsidP="004547A6">
      <w:pPr>
        <w:pStyle w:val="texto"/>
      </w:pPr>
    </w:p>
    <w:p w:rsidR="00047A70" w:rsidRDefault="00047A70" w:rsidP="004547A6">
      <w:pPr>
        <w:pStyle w:val="texto"/>
      </w:pPr>
    </w:p>
    <w:p w:rsidR="00047A70" w:rsidRDefault="00047A70" w:rsidP="004547A6">
      <w:pPr>
        <w:pStyle w:val="texto"/>
      </w:pPr>
    </w:p>
    <w:p w:rsidR="00047A70" w:rsidRDefault="00047A70" w:rsidP="008318CD">
      <w:pPr>
        <w:pStyle w:val="texto"/>
        <w:tabs>
          <w:tab w:val="clear" w:pos="2835"/>
          <w:tab w:val="clear" w:pos="3969"/>
          <w:tab w:val="clear" w:pos="5103"/>
          <w:tab w:val="clear" w:pos="6237"/>
          <w:tab w:val="clear" w:pos="7371"/>
        </w:tabs>
        <w:spacing w:after="240"/>
      </w:pPr>
      <w:r>
        <w:t>Ondoren, 2016ko eta 2017ko ekitaldietako aurrekontu-likidazioarekin lot</w:t>
      </w:r>
      <w:r>
        <w:t>u</w:t>
      </w:r>
      <w:r>
        <w:t>tako adierazle guztien alderaketa bat erakusten dugu:</w:t>
      </w:r>
    </w:p>
    <w:tbl>
      <w:tblPr>
        <w:tblW w:w="8839" w:type="dxa"/>
        <w:jc w:val="center"/>
        <w:tblInd w:w="55" w:type="dxa"/>
        <w:tblCellMar>
          <w:left w:w="70" w:type="dxa"/>
          <w:right w:w="70" w:type="dxa"/>
        </w:tblCellMar>
        <w:tblLook w:val="04A0" w:firstRow="1" w:lastRow="0" w:firstColumn="1" w:lastColumn="0" w:noHBand="0" w:noVBand="1"/>
      </w:tblPr>
      <w:tblGrid>
        <w:gridCol w:w="4372"/>
        <w:gridCol w:w="1531"/>
        <w:gridCol w:w="1472"/>
        <w:gridCol w:w="1464"/>
      </w:tblGrid>
      <w:tr w:rsidR="00047A70" w:rsidRPr="00E328DD" w:rsidTr="00047A70">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047A70" w:rsidRPr="00E328DD" w:rsidRDefault="00047A70" w:rsidP="00047A70">
            <w:pPr>
              <w:spacing w:after="0"/>
              <w:ind w:firstLine="0"/>
              <w:jc w:val="left"/>
              <w:rPr>
                <w:rFonts w:ascii="Arial" w:hAnsi="Arial" w:cs="Arial"/>
                <w:color w:val="000000"/>
                <w:sz w:val="18"/>
                <w:szCs w:val="18"/>
              </w:rPr>
            </w:pPr>
            <w:r>
              <w:rPr>
                <w:rFonts w:ascii="Arial" w:hAnsi="Arial"/>
                <w:color w:val="000000"/>
                <w:sz w:val="18"/>
                <w:szCs w:val="18"/>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047A70" w:rsidRPr="00E328DD" w:rsidRDefault="00047A70" w:rsidP="00047A70">
            <w:pPr>
              <w:spacing w:after="0"/>
              <w:ind w:firstLine="0"/>
              <w:jc w:val="right"/>
              <w:rPr>
                <w:rFonts w:ascii="Arial" w:hAnsi="Arial" w:cs="Arial"/>
                <w:color w:val="000000"/>
                <w:sz w:val="18"/>
                <w:szCs w:val="18"/>
              </w:rPr>
            </w:pPr>
            <w:r>
              <w:rPr>
                <w:rFonts w:ascii="Arial" w:hAnsi="Arial"/>
                <w:color w:val="000000"/>
                <w:sz w:val="18"/>
                <w:szCs w:val="18"/>
              </w:rPr>
              <w:t>2016</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047A70" w:rsidRPr="00E328DD" w:rsidRDefault="00047A70" w:rsidP="00047A70">
            <w:pPr>
              <w:spacing w:after="0"/>
              <w:ind w:firstLine="0"/>
              <w:jc w:val="right"/>
              <w:rPr>
                <w:rFonts w:ascii="Arial" w:hAnsi="Arial" w:cs="Arial"/>
                <w:color w:val="000000"/>
                <w:sz w:val="18"/>
                <w:szCs w:val="18"/>
              </w:rPr>
            </w:pPr>
            <w:r>
              <w:rPr>
                <w:rFonts w:ascii="Arial" w:hAnsi="Arial"/>
                <w:color w:val="000000"/>
                <w:sz w:val="18"/>
                <w:szCs w:val="18"/>
              </w:rPr>
              <w:t>2017</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047A70" w:rsidRPr="00E328DD" w:rsidRDefault="00047A70" w:rsidP="00047A70">
            <w:pPr>
              <w:spacing w:after="0"/>
              <w:ind w:firstLine="0"/>
              <w:jc w:val="right"/>
              <w:rPr>
                <w:rFonts w:ascii="Arial" w:hAnsi="Arial" w:cs="Arial"/>
                <w:color w:val="000000"/>
                <w:sz w:val="18"/>
                <w:szCs w:val="18"/>
              </w:rPr>
            </w:pPr>
            <w:r>
              <w:rPr>
                <w:rFonts w:ascii="Arial" w:hAnsi="Arial"/>
                <w:color w:val="000000"/>
                <w:sz w:val="18"/>
                <w:szCs w:val="18"/>
              </w:rPr>
              <w:t>Aldea (%)</w:t>
            </w:r>
          </w:p>
          <w:p w:rsidR="00047A70" w:rsidRPr="00E328DD" w:rsidRDefault="00047A70" w:rsidP="00047A70">
            <w:pPr>
              <w:spacing w:after="0"/>
              <w:ind w:firstLine="0"/>
              <w:rPr>
                <w:rFonts w:ascii="Arial" w:hAnsi="Arial" w:cs="Arial"/>
                <w:color w:val="000000"/>
                <w:sz w:val="18"/>
                <w:szCs w:val="18"/>
              </w:rPr>
            </w:pPr>
            <w:r>
              <w:rPr>
                <w:rFonts w:ascii="Arial" w:hAnsi="Arial"/>
                <w:color w:val="000000"/>
                <w:sz w:val="18"/>
                <w:szCs w:val="18"/>
              </w:rPr>
              <w:t xml:space="preserve">        2017/2016</w:t>
            </w:r>
          </w:p>
        </w:tc>
      </w:tr>
      <w:tr w:rsidR="00047A70" w:rsidRPr="00E328DD" w:rsidTr="00047A70">
        <w:trPr>
          <w:trHeight w:val="227"/>
          <w:jc w:val="center"/>
        </w:trPr>
        <w:tc>
          <w:tcPr>
            <w:tcW w:w="4372" w:type="dxa"/>
            <w:tcBorders>
              <w:top w:val="single" w:sz="4"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rPr>
            </w:pPr>
            <w:r>
              <w:rPr>
                <w:rFonts w:ascii="Arial Narrow" w:hAnsi="Arial Narrow"/>
                <w:color w:val="000000"/>
              </w:rPr>
              <w:t>Diru-sarrerak, guztira</w:t>
            </w:r>
          </w:p>
        </w:tc>
        <w:tc>
          <w:tcPr>
            <w:tcW w:w="1531" w:type="dxa"/>
            <w:tcBorders>
              <w:top w:val="single" w:sz="4"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rPr>
            </w:pPr>
            <w:r>
              <w:rPr>
                <w:rFonts w:ascii="Arial Narrow" w:hAnsi="Arial Narrow"/>
              </w:rPr>
              <w:t>209.813.444</w:t>
            </w:r>
          </w:p>
        </w:tc>
        <w:tc>
          <w:tcPr>
            <w:tcW w:w="1472" w:type="dxa"/>
            <w:tcBorders>
              <w:top w:val="single" w:sz="4"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rPr>
            </w:pPr>
            <w:r>
              <w:rPr>
                <w:rFonts w:ascii="Arial Narrow" w:hAnsi="Arial Narrow"/>
              </w:rPr>
              <w:t>198.960.850</w:t>
            </w:r>
          </w:p>
        </w:tc>
        <w:tc>
          <w:tcPr>
            <w:tcW w:w="1464" w:type="dxa"/>
            <w:tcBorders>
              <w:top w:val="single" w:sz="4"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rPr>
            </w:pPr>
            <w:r>
              <w:rPr>
                <w:rFonts w:ascii="Arial Narrow" w:hAnsi="Arial Narrow"/>
              </w:rPr>
              <w:t>-5</w:t>
            </w:r>
          </w:p>
        </w:tc>
      </w:tr>
      <w:tr w:rsidR="00047A70" w:rsidRPr="00E328DD" w:rsidTr="00047A70">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rPr>
            </w:pPr>
            <w:r>
              <w:rPr>
                <w:rFonts w:ascii="Arial Narrow" w:hAnsi="Arial Narrow"/>
                <w:color w:val="000000"/>
              </w:rPr>
              <w:t>Gastuak, guztira</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rPr>
            </w:pPr>
            <w:r>
              <w:rPr>
                <w:rFonts w:ascii="Arial Narrow" w:hAnsi="Arial Narrow"/>
              </w:rPr>
              <w:t>196.241.785</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rPr>
            </w:pPr>
            <w:r>
              <w:rPr>
                <w:rFonts w:ascii="Arial Narrow" w:hAnsi="Arial Narrow"/>
              </w:rPr>
              <w:t>199.620.015</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rPr>
            </w:pPr>
            <w:r>
              <w:rPr>
                <w:rFonts w:ascii="Arial Narrow" w:hAnsi="Arial Narrow"/>
              </w:rPr>
              <w:t>2</w:t>
            </w:r>
          </w:p>
        </w:tc>
      </w:tr>
      <w:tr w:rsidR="00047A70" w:rsidRPr="00E328DD" w:rsidTr="00047A70">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rPr>
            </w:pPr>
            <w:r>
              <w:rPr>
                <w:rFonts w:ascii="Arial Narrow" w:hAnsi="Arial Narrow"/>
                <w:color w:val="000000"/>
              </w:rPr>
              <w:t>Diru-sarrera arruntak</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rPr>
            </w:pPr>
            <w:r>
              <w:rPr>
                <w:rFonts w:ascii="Arial Narrow" w:hAnsi="Arial Narrow"/>
              </w:rPr>
              <w:t>195.316.113</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rPr>
            </w:pPr>
            <w:r>
              <w:rPr>
                <w:rFonts w:ascii="Arial Narrow" w:hAnsi="Arial Narrow"/>
              </w:rPr>
              <w:t>191.069.324</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rPr>
            </w:pPr>
            <w:r>
              <w:rPr>
                <w:rFonts w:ascii="Arial Narrow" w:hAnsi="Arial Narrow"/>
              </w:rPr>
              <w:t>-2</w:t>
            </w:r>
          </w:p>
        </w:tc>
      </w:tr>
      <w:tr w:rsidR="00047A70" w:rsidRPr="00E328DD" w:rsidTr="00047A70">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rPr>
            </w:pPr>
            <w:r>
              <w:rPr>
                <w:rFonts w:ascii="Arial Narrow" w:hAnsi="Arial Narrow"/>
                <w:color w:val="000000"/>
              </w:rPr>
              <w:t>Funtzionamendu gastuak</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rPr>
            </w:pPr>
            <w:r>
              <w:rPr>
                <w:rFonts w:ascii="Arial Narrow" w:hAnsi="Arial Narrow"/>
              </w:rPr>
              <w:t>165.158.385</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rPr>
            </w:pPr>
            <w:r>
              <w:rPr>
                <w:rFonts w:ascii="Arial Narrow" w:hAnsi="Arial Narrow"/>
              </w:rPr>
              <w:t>168.545.487</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rPr>
            </w:pPr>
            <w:r>
              <w:rPr>
                <w:rFonts w:ascii="Arial Narrow" w:hAnsi="Arial Narrow"/>
              </w:rPr>
              <w:t>2</w:t>
            </w:r>
          </w:p>
        </w:tc>
      </w:tr>
      <w:tr w:rsidR="00047A70" w:rsidRPr="00E328DD" w:rsidTr="00840D29">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rPr>
            </w:pPr>
            <w:r>
              <w:rPr>
                <w:rFonts w:ascii="Arial Narrow" w:hAnsi="Arial Narrow"/>
                <w:color w:val="000000"/>
              </w:rPr>
              <w:t>Kapitaleko diru-sarrerak</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rPr>
            </w:pPr>
            <w:r>
              <w:rPr>
                <w:rFonts w:ascii="Arial Narrow" w:hAnsi="Arial Narrow"/>
              </w:rPr>
              <w:t>14.334.569</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rPr>
            </w:pPr>
            <w:r>
              <w:rPr>
                <w:rFonts w:ascii="Arial Narrow" w:hAnsi="Arial Narrow"/>
              </w:rPr>
              <w:t>7.723.012</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rPr>
            </w:pPr>
            <w:r>
              <w:rPr>
                <w:rFonts w:ascii="Arial Narrow" w:hAnsi="Arial Narrow"/>
              </w:rPr>
              <w:t>-46</w:t>
            </w:r>
          </w:p>
        </w:tc>
      </w:tr>
      <w:tr w:rsidR="00047A70" w:rsidRPr="00E328DD" w:rsidTr="00840D29">
        <w:trPr>
          <w:trHeight w:val="227"/>
          <w:jc w:val="center"/>
        </w:trPr>
        <w:tc>
          <w:tcPr>
            <w:tcW w:w="4372" w:type="dxa"/>
            <w:tcBorders>
              <w:top w:val="single" w:sz="2" w:space="0" w:color="auto"/>
              <w:left w:val="nil"/>
              <w:bottom w:val="single" w:sz="4"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rPr>
            </w:pPr>
            <w:r>
              <w:rPr>
                <w:rFonts w:ascii="Arial Narrow" w:hAnsi="Arial Narrow"/>
                <w:color w:val="000000"/>
              </w:rPr>
              <w:t>Kapitaleko gastuak</w:t>
            </w:r>
          </w:p>
        </w:tc>
        <w:tc>
          <w:tcPr>
            <w:tcW w:w="1531" w:type="dxa"/>
            <w:tcBorders>
              <w:top w:val="single" w:sz="2" w:space="0" w:color="auto"/>
              <w:left w:val="nil"/>
              <w:bottom w:val="single" w:sz="4"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rPr>
            </w:pPr>
            <w:r>
              <w:rPr>
                <w:rFonts w:ascii="Arial Narrow" w:hAnsi="Arial Narrow"/>
              </w:rPr>
              <w:t>21.558.438</w:t>
            </w:r>
          </w:p>
        </w:tc>
        <w:tc>
          <w:tcPr>
            <w:tcW w:w="1472" w:type="dxa"/>
            <w:tcBorders>
              <w:top w:val="single" w:sz="2" w:space="0" w:color="auto"/>
              <w:left w:val="nil"/>
              <w:bottom w:val="single" w:sz="4" w:space="0" w:color="auto"/>
              <w:right w:val="nil"/>
            </w:tcBorders>
            <w:vAlign w:val="center"/>
          </w:tcPr>
          <w:p w:rsidR="00047A70" w:rsidRPr="003C24C7" w:rsidRDefault="00047A70" w:rsidP="00047A70">
            <w:pPr>
              <w:spacing w:after="0"/>
              <w:ind w:firstLine="0"/>
              <w:jc w:val="right"/>
              <w:rPr>
                <w:rFonts w:ascii="Arial Narrow" w:hAnsi="Arial Narrow"/>
              </w:rPr>
            </w:pPr>
            <w:r>
              <w:rPr>
                <w:rFonts w:ascii="Arial Narrow" w:hAnsi="Arial Narrow"/>
              </w:rPr>
              <w:t>16.266.257</w:t>
            </w:r>
          </w:p>
        </w:tc>
        <w:tc>
          <w:tcPr>
            <w:tcW w:w="1464" w:type="dxa"/>
            <w:tcBorders>
              <w:top w:val="single" w:sz="2" w:space="0" w:color="auto"/>
              <w:left w:val="nil"/>
              <w:bottom w:val="single" w:sz="4"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rPr>
            </w:pPr>
            <w:r>
              <w:rPr>
                <w:rFonts w:ascii="Arial Narrow" w:hAnsi="Arial Narrow"/>
              </w:rPr>
              <w:t>-25</w:t>
            </w:r>
          </w:p>
        </w:tc>
      </w:tr>
    </w:tbl>
    <w:p w:rsidR="00047A70" w:rsidRDefault="00047A70" w:rsidP="008318CD">
      <w:pPr>
        <w:pStyle w:val="texto"/>
        <w:tabs>
          <w:tab w:val="clear" w:pos="2835"/>
          <w:tab w:val="clear" w:pos="3969"/>
          <w:tab w:val="clear" w:pos="5103"/>
          <w:tab w:val="clear" w:pos="6237"/>
          <w:tab w:val="clear" w:pos="7371"/>
        </w:tabs>
        <w:spacing w:before="240"/>
      </w:pPr>
      <w:r>
        <w:t>Aurreko bilakaeratik, honako hau nabarmendu behar dugu:</w:t>
      </w:r>
    </w:p>
    <w:p w:rsidR="00922404" w:rsidRPr="00922404" w:rsidRDefault="00922404"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pPr>
      <w:r>
        <w:t>2017ko guztizko diru-sarrerek ehuneko bost egin dute behera aurreko ek</w:t>
      </w:r>
      <w:r>
        <w:t>i</w:t>
      </w:r>
      <w:r>
        <w:t>taldikoekin alderatuta. Haien izaerari erreparatuta, jaitsiera gertatu da bai diru-sarrera arruntetan, bai kapitalekoetan ere. Nabarmentzekoa da kapitaleko diru-sarrerak ehuneko 46 jaitsi direla.</w:t>
      </w:r>
    </w:p>
    <w:p w:rsidR="00922404" w:rsidRPr="00922404" w:rsidRDefault="00922404"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pPr>
      <w:r>
        <w:t>2017ko gastuek ehuneko bi egin dute gora aurreko ekitaldikoekin alder</w:t>
      </w:r>
      <w:r>
        <w:t>a</w:t>
      </w:r>
      <w:r>
        <w:t xml:space="preserve">tuta; halere, funtzionamendu-gastuek ehuneko bi egin dute gora kapitalekoak ehuneko 46 jaitsi diren bitartean. Kapitaleko gastuei dagokienez, bistan da, 2015-2016 aldian ez bezala, inbertsioaren erritmoa jaitsi egin dela, eta 2016an 21,56 milioikoa izatetik 2017an 16,27 milioikoa izatera pasa dela. </w:t>
      </w:r>
    </w:p>
    <w:p w:rsidR="00F279D7" w:rsidRPr="0006483A" w:rsidRDefault="00F279D7" w:rsidP="00F279D7">
      <w:pPr>
        <w:pStyle w:val="atitulo2"/>
        <w:spacing w:before="240"/>
      </w:pPr>
      <w:bookmarkStart w:id="86" w:name="_Toc536519304"/>
      <w:r>
        <w:t xml:space="preserve">IV.2. Udalaren egoera </w:t>
      </w:r>
      <w:proofErr w:type="spellStart"/>
      <w:r>
        <w:t>ekonomiko-finantzario</w:t>
      </w:r>
      <w:proofErr w:type="spellEnd"/>
      <w:r>
        <w:t xml:space="preserve"> bateratua 2017-12-31n</w:t>
      </w:r>
      <w:bookmarkEnd w:id="86"/>
    </w:p>
    <w:p w:rsidR="00156CD3" w:rsidRDefault="00156CD3" w:rsidP="00156CD3">
      <w:pPr>
        <w:pStyle w:val="texto"/>
        <w:spacing w:after="240"/>
      </w:pPr>
      <w:r>
        <w:t xml:space="preserve">Ondoren, 2017ko ekitaldiari buruzko adierazle </w:t>
      </w:r>
      <w:proofErr w:type="spellStart"/>
      <w:r>
        <w:t>ekonomiko-finantzario</w:t>
      </w:r>
      <w:proofErr w:type="spellEnd"/>
      <w:r>
        <w:t xml:space="preserve"> b</w:t>
      </w:r>
      <w:r>
        <w:t>a</w:t>
      </w:r>
      <w:r>
        <w:t>tzuk ematen ditugu, bai eta aurreko ekitaldikoekiko alderaketa ere:</w:t>
      </w:r>
    </w:p>
    <w:tbl>
      <w:tblPr>
        <w:tblW w:w="8839" w:type="dxa"/>
        <w:jc w:val="center"/>
        <w:tblInd w:w="55" w:type="dxa"/>
        <w:tblCellMar>
          <w:left w:w="70" w:type="dxa"/>
          <w:right w:w="70" w:type="dxa"/>
        </w:tblCellMar>
        <w:tblLook w:val="04A0" w:firstRow="1" w:lastRow="0" w:firstColumn="1" w:lastColumn="0" w:noHBand="0" w:noVBand="1"/>
      </w:tblPr>
      <w:tblGrid>
        <w:gridCol w:w="4372"/>
        <w:gridCol w:w="1531"/>
        <w:gridCol w:w="1472"/>
        <w:gridCol w:w="1464"/>
      </w:tblGrid>
      <w:tr w:rsidR="00156CD3" w:rsidRPr="00E328DD" w:rsidTr="005134DA">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E328DD" w:rsidRDefault="00156CD3" w:rsidP="001E1C83">
            <w:pPr>
              <w:spacing w:after="0"/>
              <w:ind w:firstLine="0"/>
              <w:jc w:val="left"/>
              <w:rPr>
                <w:rFonts w:ascii="Arial" w:hAnsi="Arial" w:cs="Arial"/>
                <w:color w:val="000000"/>
                <w:sz w:val="18"/>
                <w:szCs w:val="18"/>
              </w:rPr>
            </w:pPr>
            <w:r>
              <w:rPr>
                <w:rFonts w:ascii="Arial" w:hAnsi="Arial"/>
                <w:color w:val="000000"/>
                <w:sz w:val="18"/>
                <w:szCs w:val="18"/>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E328DD" w:rsidRDefault="00156CD3" w:rsidP="001E1C83">
            <w:pPr>
              <w:spacing w:after="0"/>
              <w:ind w:firstLine="0"/>
              <w:jc w:val="right"/>
              <w:rPr>
                <w:rFonts w:ascii="Arial" w:hAnsi="Arial" w:cs="Arial"/>
                <w:color w:val="000000"/>
                <w:sz w:val="18"/>
                <w:szCs w:val="18"/>
              </w:rPr>
            </w:pPr>
            <w:r>
              <w:rPr>
                <w:rFonts w:ascii="Arial" w:hAnsi="Arial"/>
                <w:color w:val="000000"/>
                <w:sz w:val="18"/>
                <w:szCs w:val="18"/>
              </w:rPr>
              <w:t>2016</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156CD3" w:rsidRPr="00E328DD" w:rsidRDefault="00156CD3" w:rsidP="001E1C83">
            <w:pPr>
              <w:spacing w:after="0"/>
              <w:ind w:firstLine="0"/>
              <w:jc w:val="right"/>
              <w:rPr>
                <w:rFonts w:ascii="Arial" w:hAnsi="Arial" w:cs="Arial"/>
                <w:color w:val="000000"/>
                <w:sz w:val="18"/>
                <w:szCs w:val="18"/>
              </w:rPr>
            </w:pPr>
            <w:r>
              <w:rPr>
                <w:rFonts w:ascii="Arial" w:hAnsi="Arial"/>
                <w:color w:val="000000"/>
                <w:sz w:val="18"/>
                <w:szCs w:val="18"/>
              </w:rPr>
              <w:t>2017</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E328DD" w:rsidRDefault="00156CD3" w:rsidP="001E1C83">
            <w:pPr>
              <w:spacing w:after="0"/>
              <w:ind w:firstLine="0"/>
              <w:jc w:val="right"/>
              <w:rPr>
                <w:rFonts w:ascii="Arial" w:hAnsi="Arial" w:cs="Arial"/>
                <w:color w:val="000000"/>
                <w:sz w:val="18"/>
                <w:szCs w:val="18"/>
              </w:rPr>
            </w:pPr>
            <w:r>
              <w:rPr>
                <w:rFonts w:ascii="Arial" w:hAnsi="Arial"/>
                <w:color w:val="000000"/>
                <w:sz w:val="18"/>
                <w:szCs w:val="18"/>
              </w:rPr>
              <w:t>Aldea (%)</w:t>
            </w:r>
          </w:p>
          <w:p w:rsidR="00156CD3" w:rsidRPr="00E328DD" w:rsidRDefault="00156CD3" w:rsidP="001E1C83">
            <w:pPr>
              <w:spacing w:after="0"/>
              <w:ind w:firstLine="0"/>
              <w:rPr>
                <w:rFonts w:ascii="Arial" w:hAnsi="Arial" w:cs="Arial"/>
                <w:color w:val="000000"/>
                <w:sz w:val="18"/>
                <w:szCs w:val="18"/>
              </w:rPr>
            </w:pPr>
            <w:r>
              <w:rPr>
                <w:rFonts w:ascii="Arial" w:hAnsi="Arial"/>
                <w:color w:val="000000"/>
                <w:sz w:val="18"/>
                <w:szCs w:val="18"/>
              </w:rPr>
              <w:t xml:space="preserve">        2017/2016</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Aurrezki gordina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30.157.728</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22.523.838</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-25</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Finantza-zama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9.309.403</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14.628.256</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57</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Aurrezki garbia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20.848.325</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7.895.582</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-62</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Aurrekontu-emaitza doitua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20.457.573</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8.646.760</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-58</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Finantza-zamaren adierazlea*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 4,77</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 7,66</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61</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Aurrezki gordinak diru-sarrera arrunten gainean egiten duen ehunekoa*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 15,44</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 11,79</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-24</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Zorpetze-ahalmena (%)</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 10,67</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 4,13</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-61</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Zorra, guztira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86.053.529</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rPr>
            </w:pPr>
            <w:r>
              <w:rPr>
                <w:rFonts w:ascii="Arial Narrow" w:hAnsi="Arial Narrow"/>
              </w:rPr>
              <w:t>72.354.390</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-16</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Biztanle bakoitzeko zorra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rPr>
            </w:pPr>
            <w:r>
              <w:rPr>
                <w:rFonts w:ascii="Arial Narrow" w:hAnsi="Arial Narrow"/>
              </w:rPr>
              <w:t>440</w:t>
            </w:r>
          </w:p>
        </w:tc>
        <w:tc>
          <w:tcPr>
            <w:tcW w:w="1472" w:type="dxa"/>
            <w:tcBorders>
              <w:top w:val="single" w:sz="2" w:space="0" w:color="auto"/>
              <w:left w:val="nil"/>
              <w:bottom w:val="single" w:sz="2" w:space="0" w:color="auto"/>
              <w:right w:val="nil"/>
            </w:tcBorders>
            <w:vAlign w:val="center"/>
          </w:tcPr>
          <w:p w:rsidR="00156CD3" w:rsidRPr="003C24C7" w:rsidRDefault="00156CD3" w:rsidP="008B2583">
            <w:pPr>
              <w:spacing w:after="0"/>
              <w:ind w:firstLine="0"/>
              <w:jc w:val="right"/>
              <w:rPr>
                <w:rFonts w:ascii="Arial Narrow" w:hAnsi="Arial Narrow"/>
              </w:rPr>
            </w:pPr>
            <w:r>
              <w:rPr>
                <w:rFonts w:ascii="Arial Narrow" w:hAnsi="Arial Narrow"/>
              </w:rPr>
              <w:t>367</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-18</w:t>
            </w:r>
          </w:p>
        </w:tc>
      </w:tr>
      <w:tr w:rsidR="00156CD3" w:rsidRPr="00E328DD" w:rsidTr="005134DA">
        <w:trPr>
          <w:trHeight w:val="227"/>
          <w:jc w:val="center"/>
        </w:trPr>
        <w:tc>
          <w:tcPr>
            <w:tcW w:w="4372" w:type="dxa"/>
            <w:tcBorders>
              <w:top w:val="single" w:sz="2" w:space="0" w:color="auto"/>
              <w:left w:val="nil"/>
              <w:bottom w:val="single" w:sz="4"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rPr>
            </w:pPr>
            <w:r>
              <w:rPr>
                <w:rFonts w:ascii="Arial Narrow" w:hAnsi="Arial Narrow"/>
                <w:color w:val="000000"/>
              </w:rPr>
              <w:t xml:space="preserve">Gastu orokorretarako </w:t>
            </w:r>
            <w:proofErr w:type="spellStart"/>
            <w:r>
              <w:rPr>
                <w:rFonts w:ascii="Arial Narrow" w:hAnsi="Arial Narrow"/>
                <w:color w:val="000000"/>
              </w:rPr>
              <w:t>diruzaintza-gerakina</w:t>
            </w:r>
            <w:proofErr w:type="spellEnd"/>
          </w:p>
        </w:tc>
        <w:tc>
          <w:tcPr>
            <w:tcW w:w="1531" w:type="dxa"/>
            <w:tcBorders>
              <w:top w:val="single" w:sz="2" w:space="0" w:color="auto"/>
              <w:left w:val="nil"/>
              <w:bottom w:val="single" w:sz="4" w:space="0" w:color="auto"/>
              <w:right w:val="nil"/>
            </w:tcBorders>
            <w:shd w:val="clear" w:color="auto" w:fill="auto"/>
            <w:noWrap/>
            <w:vAlign w:val="bottom"/>
            <w:hideMark/>
          </w:tcPr>
          <w:p w:rsidR="00156CD3" w:rsidRPr="003C24C7" w:rsidRDefault="00156CD3" w:rsidP="001E1C83">
            <w:pPr>
              <w:spacing w:after="0"/>
              <w:ind w:firstLine="0"/>
              <w:jc w:val="right"/>
              <w:rPr>
                <w:rFonts w:ascii="Arial Narrow" w:hAnsi="Arial Narrow"/>
              </w:rPr>
            </w:pPr>
            <w:r>
              <w:rPr>
                <w:rFonts w:ascii="Arial Narrow" w:hAnsi="Arial Narrow"/>
              </w:rPr>
              <w:t>23.978.358</w:t>
            </w:r>
          </w:p>
        </w:tc>
        <w:tc>
          <w:tcPr>
            <w:tcW w:w="1472" w:type="dxa"/>
            <w:tcBorders>
              <w:top w:val="single" w:sz="2" w:space="0" w:color="auto"/>
              <w:left w:val="nil"/>
              <w:bottom w:val="single" w:sz="4" w:space="0" w:color="auto"/>
              <w:right w:val="nil"/>
            </w:tcBorders>
            <w:vAlign w:val="bottom"/>
          </w:tcPr>
          <w:p w:rsidR="00156CD3" w:rsidRPr="003C24C7" w:rsidRDefault="00156CD3" w:rsidP="001E1C83">
            <w:pPr>
              <w:spacing w:after="0"/>
              <w:ind w:firstLine="0"/>
              <w:jc w:val="right"/>
              <w:rPr>
                <w:rFonts w:ascii="Arial Narrow" w:hAnsi="Arial Narrow"/>
              </w:rPr>
            </w:pPr>
            <w:r>
              <w:rPr>
                <w:rFonts w:ascii="Arial Narrow" w:hAnsi="Arial Narrow"/>
              </w:rPr>
              <w:t>15.110.639</w:t>
            </w:r>
          </w:p>
        </w:tc>
        <w:tc>
          <w:tcPr>
            <w:tcW w:w="1464" w:type="dxa"/>
            <w:tcBorders>
              <w:top w:val="single" w:sz="2" w:space="0" w:color="auto"/>
              <w:left w:val="nil"/>
              <w:bottom w:val="single" w:sz="4"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rPr>
            </w:pPr>
            <w:r>
              <w:rPr>
                <w:rFonts w:ascii="Arial Narrow" w:hAnsi="Arial Narrow"/>
              </w:rPr>
              <w:t>-37</w:t>
            </w:r>
          </w:p>
        </w:tc>
      </w:tr>
    </w:tbl>
    <w:p w:rsidR="00156CD3" w:rsidRPr="005134DA" w:rsidRDefault="00156CD3" w:rsidP="00156CD3">
      <w:pPr>
        <w:pStyle w:val="texto"/>
        <w:tabs>
          <w:tab w:val="clear" w:pos="2835"/>
          <w:tab w:val="clear" w:pos="3969"/>
          <w:tab w:val="clear" w:pos="5103"/>
          <w:tab w:val="clear" w:pos="6237"/>
          <w:tab w:val="clear" w:pos="7371"/>
        </w:tabs>
        <w:spacing w:before="120" w:after="260"/>
        <w:ind w:firstLine="68"/>
        <w:rPr>
          <w:rFonts w:ascii="Arial Narrow" w:hAnsi="Arial Narrow" w:cs="Arial"/>
          <w:sz w:val="16"/>
          <w:szCs w:val="16"/>
        </w:rPr>
      </w:pPr>
      <w:r>
        <w:rPr>
          <w:rFonts w:ascii="Arial Narrow" w:hAnsi="Arial Narrow"/>
          <w:sz w:val="16"/>
          <w:szCs w:val="16"/>
        </w:rPr>
        <w:t xml:space="preserve">* Ratioen izendapen berriak, Toki Administrazioko Zuzendaritza Nagusiak sartutakoak. </w:t>
      </w:r>
    </w:p>
    <w:p w:rsidR="00047A70" w:rsidRDefault="00047A70" w:rsidP="00156CD3">
      <w:pPr>
        <w:pStyle w:val="texto"/>
        <w:spacing w:before="240"/>
      </w:pPr>
      <w:r>
        <w:t>Aurreko taulatik, honako alderdi hauek aipatu behar ditugu:</w:t>
      </w:r>
    </w:p>
    <w:p w:rsidR="008B2583" w:rsidRPr="00922404" w:rsidRDefault="00990AA9"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Diru-sarrera arrunten jaitsierak eta funtzionamendu-gastuen igoerak a</w:t>
      </w:r>
      <w:r>
        <w:t>u</w:t>
      </w:r>
      <w:r>
        <w:t xml:space="preserve">rrezki gordinaren ehuneko 25eko jaitsiera ekarri dute. Bestalde, finantza-zamaren handitzeak aurrezki garbia ehuneko 62 jaistea ekarri du. </w:t>
      </w:r>
    </w:p>
    <w:p w:rsidR="00156CD3" w:rsidRPr="00922404" w:rsidRDefault="00156CD3"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lastRenderedPageBreak/>
        <w:t>2017. urtean, behera egin du zorpetze-ahalmenak, zeren eta aurrezki go</w:t>
      </w:r>
      <w:r>
        <w:t>r</w:t>
      </w:r>
      <w:r>
        <w:t xml:space="preserve">dina gutxitu eta finantza-zama handitu baita; halere, adierazle horren 2017ko igoera bat dator zorraren amortizazio handiagoarekin, eta nabarmentzekoa da zorra 13,70 milioi euro jaitsi dela </w:t>
      </w:r>
      <w:proofErr w:type="spellStart"/>
      <w:r>
        <w:t>—ehuneko</w:t>
      </w:r>
      <w:proofErr w:type="spellEnd"/>
      <w:r>
        <w:t xml:space="preserve"> 16ko jaitsiera da </w:t>
      </w:r>
      <w:proofErr w:type="spellStart"/>
      <w:r>
        <w:t>hori—</w:t>
      </w:r>
      <w:proofErr w:type="spellEnd"/>
      <w:r>
        <w:t xml:space="preserve">. </w:t>
      </w:r>
    </w:p>
    <w:p w:rsidR="00156CD3" w:rsidRPr="00525F7E" w:rsidRDefault="00096D8E" w:rsidP="00156CD3">
      <w:pPr>
        <w:pStyle w:val="texto"/>
      </w:pPr>
      <w:r>
        <w:t>2016ko superabita aplikatuz, 4,96 milioi euroko amortizazio aurreratu bat egin da; eragiketa hori aurrekontu-egonkortasunari eta finantza-iraunkortasunari buruzko araudiarekin batera etorriz egin da. 2017an, aurreko ekitaldian bezala, ez da mailegu berririk kontratatu.</w:t>
      </w:r>
    </w:p>
    <w:p w:rsidR="00156CD3" w:rsidRPr="00922404" w:rsidRDefault="00156CD3"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Arriskuen kalifikaziorako agentzia batek kredituen kalifikazioa berrikusi du, eta “BBB+” mailatik “A-” mailara igo du, perspektiba iraunkorrarekin; h</w:t>
      </w:r>
      <w:r>
        <w:t>o</w:t>
      </w:r>
      <w:r>
        <w:t>rrek esan nahi du interesak eta printzipala ordaintzeko gaitasun egokia badag</w:t>
      </w:r>
      <w:r>
        <w:t>o</w:t>
      </w:r>
      <w:r>
        <w:t xml:space="preserve">ela. </w:t>
      </w:r>
    </w:p>
    <w:p w:rsidR="00067061" w:rsidRPr="009C2A6A" w:rsidRDefault="009C2A6A" w:rsidP="009C2A6A">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 xml:space="preserve">Nabarmentzekoa da aurrekontu-emaitza doitua ehuneko 58 jaitsi dela, eta gastu orokorretarako </w:t>
      </w:r>
      <w:proofErr w:type="spellStart"/>
      <w:r>
        <w:t>diruzaintza-gerakinak</w:t>
      </w:r>
      <w:proofErr w:type="spellEnd"/>
      <w:r>
        <w:t xml:space="preserve">, berriz, ehuneko 37ko jaitsiera izan duela. Hala eta guztiz ere, gastu orokorretarako </w:t>
      </w:r>
      <w:proofErr w:type="spellStart"/>
      <w:r>
        <w:t>diruzaintza-gerakina</w:t>
      </w:r>
      <w:proofErr w:type="spellEnd"/>
      <w:r>
        <w:t>, 2017ko ekitaldiaren itxieran, 15,11 milioikoa izan da; horrek oraindik ere aukera em</w:t>
      </w:r>
      <w:r>
        <w:t>a</w:t>
      </w:r>
      <w:r>
        <w:t xml:space="preserve">ten du etorkizuneko ekitaldietan aurrekontu-aldaketak finantzatzeko. </w:t>
      </w:r>
    </w:p>
    <w:p w:rsidR="00496742" w:rsidRPr="00496742" w:rsidRDefault="00156CD3" w:rsidP="00156CD3">
      <w:pPr>
        <w:pStyle w:val="texto"/>
        <w:spacing w:after="160"/>
      </w:pPr>
      <w:proofErr w:type="spellStart"/>
      <w:r>
        <w:t>Gerakinaren</w:t>
      </w:r>
      <w:proofErr w:type="spellEnd"/>
      <w:r>
        <w:t xml:space="preserve"> barruan, 20,15 milioi euroko zenbateko atxiki bat jasotzen du; horren arrazoia Udalaren eta Hirigintzako Gerentziaren arteko salerosketa-eragiketa bat da, </w:t>
      </w:r>
      <w:proofErr w:type="spellStart"/>
      <w:r>
        <w:t>Lezkairuko</w:t>
      </w:r>
      <w:proofErr w:type="spellEnd"/>
      <w:r>
        <w:t xml:space="preserve"> poligonoko </w:t>
      </w:r>
      <w:proofErr w:type="spellStart"/>
      <w:r>
        <w:t>lurzati</w:t>
      </w:r>
      <w:proofErr w:type="spellEnd"/>
      <w:r>
        <w:t xml:space="preserve"> batzuena, 2009ko ekitaldian egina. Zenbateko hori bat dator Gerentziak </w:t>
      </w:r>
      <w:proofErr w:type="spellStart"/>
      <w:r>
        <w:t>lurzatien</w:t>
      </w:r>
      <w:proofErr w:type="spellEnd"/>
      <w:r>
        <w:t xml:space="preserve"> salmentatik finantzatzeke dagoen zenbatekoarekin; salmenta horrek egin gabe jarraitzen du 2017ko ek</w:t>
      </w:r>
      <w:r>
        <w:t>i</w:t>
      </w:r>
      <w:r>
        <w:t>taldiaren itxieran.</w:t>
      </w:r>
    </w:p>
    <w:p w:rsidR="00156CD3" w:rsidRDefault="00496742" w:rsidP="00156CD3">
      <w:pPr>
        <w:pStyle w:val="texto"/>
        <w:spacing w:after="160"/>
      </w:pPr>
      <w:r>
        <w:t>Hori dela eta, aurrekontu-esparruarekin bat, aipatutako zenbateko atxiki h</w:t>
      </w:r>
      <w:r>
        <w:t>o</w:t>
      </w:r>
      <w:r>
        <w:t xml:space="preserve">rri eusten zaio, hain zuzen ere hura saldu bitartean </w:t>
      </w:r>
      <w:proofErr w:type="spellStart"/>
      <w:r>
        <w:t>diruzaintza-gerakinaren</w:t>
      </w:r>
      <w:proofErr w:type="spellEnd"/>
      <w:r>
        <w:t xml:space="preserve"> ze</w:t>
      </w:r>
      <w:r>
        <w:t>r</w:t>
      </w:r>
      <w:r>
        <w:t>tarakoa eta erabilera bermatzeko.</w:t>
      </w:r>
    </w:p>
    <w:p w:rsidR="00C04A81" w:rsidRDefault="00990AA9" w:rsidP="00156CD3">
      <w:pPr>
        <w:pStyle w:val="texto"/>
        <w:spacing w:after="160"/>
        <w:rPr>
          <w:rFonts w:cs="Arial"/>
        </w:rPr>
      </w:pPr>
      <w:r>
        <w:rPr>
          <w:b/>
        </w:rPr>
        <w:t>Azken batean</w:t>
      </w:r>
      <w:r>
        <w:t>, egoera finantzarioari dagokionez, Udalak funtzionamendu-gastuak estaltzeko behar adinako finantzaketa jasotzen du diru-sarrera arrunten bitartez; horrek aukera ematen dio aurrezki gordin positiboa izateko eta fina</w:t>
      </w:r>
      <w:r>
        <w:t>n</w:t>
      </w:r>
      <w:r>
        <w:t xml:space="preserve">tza-zama bere gain hartzeko; horren emaitza, aurrezki garbi positiboa da. Hala eta guztiz ere, esan beharra daukagu ezen adierazle horiek, bai eta aurrekontu-emaitza doitua eta gastu orokorretarako </w:t>
      </w:r>
      <w:proofErr w:type="spellStart"/>
      <w:r>
        <w:t>diruzaintza-gerakina</w:t>
      </w:r>
      <w:proofErr w:type="spellEnd"/>
      <w:r>
        <w:t xml:space="preserve"> ere, jaitsi egin d</w:t>
      </w:r>
      <w:r>
        <w:t>i</w:t>
      </w:r>
      <w:r>
        <w:t>rela aurreko ekitaldikoekin alderatuta.</w:t>
      </w:r>
    </w:p>
    <w:p w:rsidR="00990AA9" w:rsidRPr="00496742" w:rsidRDefault="00990AA9" w:rsidP="00156CD3">
      <w:pPr>
        <w:pStyle w:val="texto"/>
        <w:spacing w:after="160"/>
      </w:pPr>
      <w:r>
        <w:t>Halaber, nabarmentzekoa da zorraren amortizazio aurreraturako gaitasuna, aurrekontu-egonkortasunaren eta finantza-iraunkortasunaren araudia aplikatuta; horrek aukera eman du, gainera, zorpetze-maila gutxitzeko.</w:t>
      </w:r>
    </w:p>
    <w:p w:rsidR="00156CD3" w:rsidRPr="002E11AF" w:rsidRDefault="00156CD3" w:rsidP="00263126">
      <w:pPr>
        <w:pStyle w:val="atitulo2"/>
        <w:spacing w:before="360" w:after="200"/>
      </w:pPr>
      <w:bookmarkStart w:id="87" w:name="_Toc536519305"/>
      <w:r>
        <w:lastRenderedPageBreak/>
        <w:t>IV.3. Aurrekontu-egonkortasuneko eta finantza-iraunkortasuneko helb</w:t>
      </w:r>
      <w:r>
        <w:t>u</w:t>
      </w:r>
      <w:r>
        <w:t>ruak betetzea.</w:t>
      </w:r>
      <w:bookmarkEnd w:id="87"/>
    </w:p>
    <w:p w:rsidR="00156CD3" w:rsidRDefault="00156CD3" w:rsidP="00263126">
      <w:pPr>
        <w:pStyle w:val="texto"/>
        <w:spacing w:after="120"/>
      </w:pPr>
      <w:r>
        <w:t>Aurrekontu Egonkortasunari eta Finantza Iraunkortasunari buruzko apiril</w:t>
      </w:r>
      <w:r>
        <w:t>a</w:t>
      </w:r>
      <w:r>
        <w:t>ren 27ko 2/2012 Lege Organikoa aplikatzearen eraginetarako, SEC'10 Kontab</w:t>
      </w:r>
      <w:r>
        <w:t>i</w:t>
      </w:r>
      <w:r>
        <w:t xml:space="preserve">litate Nazionaleko irizpideak jarraituta, honako </w:t>
      </w:r>
      <w:proofErr w:type="spellStart"/>
      <w:r>
        <w:t>enteak</w:t>
      </w:r>
      <w:proofErr w:type="spellEnd"/>
      <w:r>
        <w:t xml:space="preserve"> jotzen dira tokiko adm</w:t>
      </w:r>
      <w:r>
        <w:t>i</w:t>
      </w:r>
      <w:r>
        <w:t>nistrazio publikotzat: Udala bera, erakunde autonomoak (Hirigintzako Gere</w:t>
      </w:r>
      <w:r>
        <w:t>n</w:t>
      </w:r>
      <w:r>
        <w:t>tzia eta haur eskolak), merkatukoak ez diren udal sozietateak</w:t>
      </w:r>
      <w:r w:rsidRPr="00BC641E">
        <w:rPr>
          <w:vertAlign w:val="superscript"/>
        </w:rPr>
        <w:footnoteReference w:id="1"/>
      </w:r>
      <w:r>
        <w:t xml:space="preserve"> (</w:t>
      </w:r>
      <w:proofErr w:type="spellStart"/>
      <w:r>
        <w:t>Pamplona</w:t>
      </w:r>
      <w:proofErr w:type="spellEnd"/>
      <w:r>
        <w:t xml:space="preserve"> </w:t>
      </w:r>
      <w:proofErr w:type="spellStart"/>
      <w:r>
        <w:t>Ce</w:t>
      </w:r>
      <w:r>
        <w:t>n</w:t>
      </w:r>
      <w:r>
        <w:t>tro</w:t>
      </w:r>
      <w:proofErr w:type="spellEnd"/>
      <w:r>
        <w:t xml:space="preserve"> </w:t>
      </w:r>
      <w:proofErr w:type="spellStart"/>
      <w:r>
        <w:t>Histórico</w:t>
      </w:r>
      <w:proofErr w:type="spellEnd"/>
      <w:r>
        <w:t xml:space="preserve">, S.A., </w:t>
      </w:r>
      <w:proofErr w:type="spellStart"/>
      <w:r>
        <w:t>Asimec</w:t>
      </w:r>
      <w:proofErr w:type="spellEnd"/>
      <w:r>
        <w:t xml:space="preserve">, S.A. y </w:t>
      </w:r>
      <w:proofErr w:type="spellStart"/>
      <w:r>
        <w:t>Animsa</w:t>
      </w:r>
      <w:proofErr w:type="spellEnd"/>
      <w:r>
        <w:t xml:space="preserve">, S.A.) eta Teatro </w:t>
      </w:r>
      <w:proofErr w:type="spellStart"/>
      <w:r>
        <w:t>Gayarre</w:t>
      </w:r>
      <w:proofErr w:type="spellEnd"/>
      <w:r>
        <w:t xml:space="preserve"> Fund</w:t>
      </w:r>
      <w:r>
        <w:t>a</w:t>
      </w:r>
      <w:r>
        <w:t>zioa.</w:t>
      </w:r>
    </w:p>
    <w:p w:rsidR="00156CD3" w:rsidRPr="003C74F8" w:rsidRDefault="00E56A52" w:rsidP="00263126">
      <w:pPr>
        <w:pStyle w:val="texto"/>
        <w:spacing w:after="120"/>
        <w:rPr>
          <w:spacing w:val="0"/>
        </w:rPr>
      </w:pPr>
      <w:r>
        <w:t>Administrazio publikotzat hartutako entitateek honako datu hauek izan d</w:t>
      </w:r>
      <w:r>
        <w:t>i</w:t>
      </w:r>
      <w:r>
        <w:t xml:space="preserve">tuzte: </w:t>
      </w:r>
    </w:p>
    <w:p w:rsidR="00156CD3" w:rsidRDefault="00156CD3" w:rsidP="0026312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90"/>
        <w:rPr>
          <w:rFonts w:cs="Arial"/>
        </w:rPr>
      </w:pPr>
      <w:r>
        <w:t>Aurrekontuen egonkortasun-printzipioak:</w:t>
      </w:r>
    </w:p>
    <w:p w:rsidR="00156CD3" w:rsidRDefault="003C74F8" w:rsidP="00E8238A">
      <w:pPr>
        <w:pStyle w:val="texto"/>
        <w:spacing w:after="240"/>
      </w:pPr>
      <w:r>
        <w:t>a) 8,36 milioi euroko finantzaketa-ahalmena sortu dute.</w:t>
      </w:r>
    </w:p>
    <w:p w:rsidR="00E56A52" w:rsidRDefault="00E56A52" w:rsidP="00263126">
      <w:pPr>
        <w:pStyle w:val="texto"/>
        <w:tabs>
          <w:tab w:val="clear" w:pos="2835"/>
          <w:tab w:val="clear" w:pos="3969"/>
          <w:tab w:val="clear" w:pos="5103"/>
          <w:tab w:val="clear" w:pos="6237"/>
          <w:tab w:val="clear" w:pos="7371"/>
          <w:tab w:val="left" w:pos="480"/>
        </w:tabs>
        <w:spacing w:after="180"/>
        <w:ind w:left="646" w:firstLine="0"/>
        <w:jc w:val="center"/>
        <w:rPr>
          <w:rFonts w:ascii="Arial" w:hAnsi="Arial" w:cs="Arial"/>
          <w:sz w:val="20"/>
          <w:szCs w:val="20"/>
        </w:rPr>
      </w:pPr>
      <w:r>
        <w:rPr>
          <w:rFonts w:ascii="Arial" w:hAnsi="Arial"/>
          <w:sz w:val="20"/>
          <w:szCs w:val="20"/>
        </w:rPr>
        <w:t>Finantzaketa-ahalmena</w:t>
      </w:r>
    </w:p>
    <w:tbl>
      <w:tblPr>
        <w:tblW w:w="8722" w:type="dxa"/>
        <w:jc w:val="center"/>
        <w:tblCellMar>
          <w:left w:w="70" w:type="dxa"/>
          <w:right w:w="70" w:type="dxa"/>
        </w:tblCellMar>
        <w:tblLook w:val="04A0" w:firstRow="1" w:lastRow="0" w:firstColumn="1" w:lastColumn="0" w:noHBand="0" w:noVBand="1"/>
      </w:tblPr>
      <w:tblGrid>
        <w:gridCol w:w="6631"/>
        <w:gridCol w:w="2091"/>
      </w:tblGrid>
      <w:tr w:rsidR="00E56A52" w:rsidRPr="003D22EE" w:rsidTr="0084773F">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E56A52" w:rsidRPr="003D22EE" w:rsidRDefault="00E56A52" w:rsidP="00E56A52">
            <w:pPr>
              <w:spacing w:after="0"/>
              <w:ind w:firstLine="0"/>
              <w:jc w:val="left"/>
              <w:rPr>
                <w:rFonts w:ascii="Arial" w:hAnsi="Arial" w:cs="Arial"/>
                <w:color w:val="000000"/>
                <w:sz w:val="18"/>
                <w:szCs w:val="18"/>
              </w:rPr>
            </w:pPr>
            <w:r>
              <w:rPr>
                <w:rFonts w:ascii="Arial" w:hAnsi="Arial"/>
                <w:color w:val="000000"/>
                <w:sz w:val="18"/>
                <w:szCs w:val="18"/>
              </w:rPr>
              <w:t> </w:t>
            </w:r>
          </w:p>
        </w:tc>
        <w:tc>
          <w:tcPr>
            <w:tcW w:w="2091" w:type="dxa"/>
            <w:tcBorders>
              <w:top w:val="single" w:sz="4" w:space="0" w:color="auto"/>
              <w:left w:val="nil"/>
              <w:bottom w:val="single" w:sz="4" w:space="0" w:color="auto"/>
              <w:right w:val="nil"/>
            </w:tcBorders>
            <w:shd w:val="clear" w:color="auto" w:fill="FABF8F" w:themeFill="accent6" w:themeFillTint="99"/>
            <w:vAlign w:val="center"/>
            <w:hideMark/>
          </w:tcPr>
          <w:p w:rsidR="00E56A52" w:rsidRPr="003D22EE" w:rsidRDefault="00E56A52" w:rsidP="00E56A52">
            <w:pPr>
              <w:spacing w:after="0"/>
              <w:ind w:firstLine="0"/>
              <w:jc w:val="right"/>
              <w:rPr>
                <w:rFonts w:ascii="Arial" w:hAnsi="Arial" w:cs="Arial"/>
                <w:color w:val="000000"/>
                <w:sz w:val="18"/>
                <w:szCs w:val="18"/>
              </w:rPr>
            </w:pPr>
            <w:r>
              <w:rPr>
                <w:rFonts w:ascii="Arial" w:hAnsi="Arial"/>
                <w:color w:val="000000"/>
                <w:sz w:val="18"/>
                <w:szCs w:val="18"/>
              </w:rPr>
              <w:t>Zenbatekoa, 2017</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sz w:val="18"/>
                <w:szCs w:val="18"/>
              </w:rPr>
            </w:pPr>
            <w:r>
              <w:rPr>
                <w:rFonts w:ascii="Arial" w:hAnsi="Arial"/>
                <w:sz w:val="18"/>
                <w:szCs w:val="18"/>
              </w:rPr>
              <w:t xml:space="preserve">Finantzaz besteko diru-sarrerak </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sz w:val="18"/>
                <w:szCs w:val="18"/>
              </w:rPr>
            </w:pPr>
            <w:r>
              <w:rPr>
                <w:rFonts w:ascii="Arial" w:hAnsi="Arial"/>
                <w:sz w:val="18"/>
                <w:szCs w:val="18"/>
              </w:rPr>
              <w:t>223.402.334</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sz w:val="18"/>
                <w:szCs w:val="18"/>
              </w:rPr>
            </w:pPr>
            <w:r>
              <w:rPr>
                <w:rFonts w:ascii="Arial" w:hAnsi="Arial"/>
                <w:sz w:val="18"/>
                <w:szCs w:val="18"/>
              </w:rPr>
              <w:t xml:space="preserve">Finantzaz besteko gastuak </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sz w:val="18"/>
                <w:szCs w:val="18"/>
              </w:rPr>
            </w:pPr>
            <w:r>
              <w:rPr>
                <w:rFonts w:ascii="Arial" w:hAnsi="Arial"/>
                <w:sz w:val="18"/>
                <w:szCs w:val="18"/>
              </w:rPr>
              <w:t>210.484.003</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bCs/>
                <w:sz w:val="18"/>
                <w:szCs w:val="18"/>
              </w:rPr>
            </w:pPr>
            <w:r>
              <w:rPr>
                <w:rFonts w:ascii="Arial" w:hAnsi="Arial"/>
                <w:bCs/>
                <w:sz w:val="18"/>
                <w:szCs w:val="18"/>
              </w:rPr>
              <w:t>Saldo ez-finantzarioa</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sz w:val="18"/>
                <w:szCs w:val="18"/>
              </w:rPr>
            </w:pPr>
            <w:r>
              <w:rPr>
                <w:rFonts w:ascii="Arial" w:hAnsi="Arial"/>
                <w:sz w:val="18"/>
                <w:szCs w:val="18"/>
              </w:rPr>
              <w:t>12.918.331</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bCs/>
                <w:sz w:val="18"/>
                <w:szCs w:val="18"/>
              </w:rPr>
            </w:pPr>
            <w:r>
              <w:rPr>
                <w:rFonts w:ascii="Arial" w:hAnsi="Arial"/>
                <w:bCs/>
                <w:sz w:val="18"/>
                <w:szCs w:val="18"/>
              </w:rPr>
              <w:t>SEC dela-eta egindako doikuntzak</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bCs/>
                <w:sz w:val="18"/>
                <w:szCs w:val="18"/>
              </w:rPr>
            </w:pPr>
            <w:r>
              <w:rPr>
                <w:rFonts w:ascii="Arial" w:hAnsi="Arial"/>
                <w:bCs/>
                <w:sz w:val="18"/>
                <w:szCs w:val="18"/>
              </w:rPr>
              <w:t>-4.561.746</w:t>
            </w:r>
          </w:p>
        </w:tc>
      </w:tr>
      <w:tr w:rsidR="00E56A52" w:rsidRPr="00787B84" w:rsidTr="0084773F">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rPr>
            </w:pPr>
            <w:r>
              <w:rPr>
                <w:rFonts w:ascii="Arial Narrow" w:hAnsi="Arial Narrow"/>
              </w:rPr>
              <w:t xml:space="preserve">        Itxitako ekitaldietako eta aurtengo ekitaldiko 1., 2. eta 3. kapituluetako diru-sarreren kobrantzak</w:t>
            </w:r>
          </w:p>
        </w:tc>
        <w:tc>
          <w:tcPr>
            <w:tcW w:w="2091" w:type="dxa"/>
            <w:tcBorders>
              <w:top w:val="single" w:sz="4"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rPr>
            </w:pPr>
            <w:r>
              <w:rPr>
                <w:rFonts w:ascii="Arial Narrow" w:hAnsi="Arial Narrow"/>
              </w:rPr>
              <w:t>-1.206.303</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rPr>
            </w:pPr>
            <w:r>
              <w:rPr>
                <w:rFonts w:ascii="Arial Narrow" w:hAnsi="Arial Narrow"/>
              </w:rPr>
              <w:t xml:space="preserve">        Europar Batasunaren diru-laguntzak</w:t>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rPr>
            </w:pPr>
            <w:r>
              <w:rPr>
                <w:rFonts w:ascii="Arial Narrow" w:hAnsi="Arial Narrow"/>
              </w:rPr>
              <w:t>-109.958</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rPr>
            </w:pPr>
            <w:r>
              <w:rPr>
                <w:rFonts w:ascii="Arial Narrow" w:hAnsi="Arial Narrow"/>
              </w:rPr>
              <w:t xml:space="preserve">        Transferentzien bateratzea</w:t>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rPr>
            </w:pPr>
            <w:r>
              <w:rPr>
                <w:rFonts w:ascii="Arial Narrow" w:hAnsi="Arial Narrow"/>
              </w:rPr>
              <w:t>-293.468</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rPr>
            </w:pPr>
            <w:r>
              <w:rPr>
                <w:rFonts w:ascii="Arial Narrow" w:hAnsi="Arial Narrow"/>
              </w:rPr>
              <w:t xml:space="preserve">        Geroratutako ordainketa</w:t>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rPr>
            </w:pPr>
            <w:r>
              <w:rPr>
                <w:rFonts w:ascii="Arial Narrow" w:hAnsi="Arial Narrow"/>
              </w:rPr>
              <w:t>-646.298</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rPr>
            </w:pPr>
            <w:r>
              <w:rPr>
                <w:rFonts w:ascii="Arial Narrow" w:hAnsi="Arial Narrow"/>
              </w:rPr>
              <w:t xml:space="preserve">        Kontabilitate-sortzapeneko aldeak</w:t>
            </w:r>
            <w:r>
              <w:rPr>
                <w:rStyle w:val="Refdenotaalpie"/>
                <w:rFonts w:ascii="Arial Narrow" w:hAnsi="Arial Narrow"/>
                <w:lang w:val="es-ES" w:eastAsia="es-ES"/>
              </w:rPr>
              <w:footnoteReference w:id="2"/>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rPr>
            </w:pPr>
            <w:r>
              <w:rPr>
                <w:rFonts w:ascii="Arial Narrow" w:hAnsi="Arial Narrow"/>
              </w:rPr>
              <w:t>-2.305.719</w:t>
            </w:r>
          </w:p>
        </w:tc>
      </w:tr>
      <w:tr w:rsidR="00E56A52" w:rsidRPr="003D22EE" w:rsidTr="0084773F">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bCs/>
                <w:sz w:val="18"/>
                <w:szCs w:val="18"/>
              </w:rPr>
            </w:pPr>
            <w:r>
              <w:rPr>
                <w:rFonts w:ascii="Arial" w:hAnsi="Arial"/>
                <w:bCs/>
                <w:sz w:val="18"/>
                <w:szCs w:val="18"/>
              </w:rPr>
              <w:t>Finantzaketa-ahalmena</w:t>
            </w:r>
          </w:p>
        </w:tc>
        <w:tc>
          <w:tcPr>
            <w:tcW w:w="2091" w:type="dxa"/>
            <w:tcBorders>
              <w:top w:val="single" w:sz="2"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bCs/>
                <w:sz w:val="18"/>
                <w:szCs w:val="18"/>
              </w:rPr>
            </w:pPr>
            <w:r>
              <w:rPr>
                <w:rFonts w:ascii="Arial" w:hAnsi="Arial"/>
                <w:bCs/>
                <w:sz w:val="18"/>
                <w:szCs w:val="18"/>
              </w:rPr>
              <w:t>8.356.585</w:t>
            </w:r>
          </w:p>
        </w:tc>
      </w:tr>
    </w:tbl>
    <w:p w:rsidR="00156CD3" w:rsidRDefault="003C74F8" w:rsidP="00E8238A">
      <w:pPr>
        <w:pStyle w:val="texto"/>
        <w:spacing w:before="240" w:after="240"/>
      </w:pPr>
      <w:r>
        <w:t>b) 2017ko ekitaldiko gastu konputagarria 3,19 milioi euro handiagoa da ga</w:t>
      </w:r>
      <w:r>
        <w:t>s</w:t>
      </w:r>
      <w:r>
        <w:t>tuaren gehieneko muga baino; horrekin, gastu-araua urratzen da, zeren eta gainditzen baita 2017rako baimendutako aldearen tasa, ehuneko 2,1ekoa.</w:t>
      </w:r>
    </w:p>
    <w:p w:rsidR="00E56A52" w:rsidRDefault="00E56A52" w:rsidP="00263126">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rPr>
      </w:pPr>
      <w:r>
        <w:rPr>
          <w:rFonts w:ascii="Arial" w:hAnsi="Arial"/>
          <w:sz w:val="20"/>
          <w:szCs w:val="20"/>
        </w:rPr>
        <w:t>Gastuaren araua</w:t>
      </w:r>
    </w:p>
    <w:tbl>
      <w:tblPr>
        <w:tblW w:w="8802" w:type="dxa"/>
        <w:jc w:val="center"/>
        <w:tblInd w:w="55" w:type="dxa"/>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342"/>
        <w:gridCol w:w="5460"/>
      </w:tblGrid>
      <w:tr w:rsidR="00334E07" w:rsidRPr="00334E07" w:rsidTr="0084773F">
        <w:trPr>
          <w:trHeight w:val="312"/>
          <w:jc w:val="center"/>
        </w:trPr>
        <w:tc>
          <w:tcPr>
            <w:tcW w:w="3342" w:type="dxa"/>
            <w:tcBorders>
              <w:top w:val="single" w:sz="4" w:space="0" w:color="auto"/>
              <w:bottom w:val="single" w:sz="2" w:space="0" w:color="auto"/>
            </w:tcBorders>
            <w:shd w:val="clear" w:color="auto" w:fill="FABF8F" w:themeFill="accent6" w:themeFillTint="99"/>
            <w:vAlign w:val="center"/>
          </w:tcPr>
          <w:p w:rsidR="00334E07" w:rsidRPr="00334E07" w:rsidRDefault="00334E07" w:rsidP="00E56A52">
            <w:pPr>
              <w:spacing w:after="0"/>
              <w:ind w:firstLine="0"/>
              <w:jc w:val="left"/>
              <w:rPr>
                <w:rFonts w:ascii="Arial" w:hAnsi="Arial" w:cs="Arial"/>
                <w:sz w:val="19"/>
                <w:szCs w:val="19"/>
                <w:lang w:eastAsia="es-ES"/>
              </w:rPr>
            </w:pPr>
          </w:p>
        </w:tc>
        <w:tc>
          <w:tcPr>
            <w:tcW w:w="5460" w:type="dxa"/>
            <w:tcBorders>
              <w:top w:val="single" w:sz="4" w:space="0" w:color="auto"/>
              <w:bottom w:val="single" w:sz="2" w:space="0" w:color="auto"/>
            </w:tcBorders>
            <w:shd w:val="clear" w:color="auto" w:fill="FABF8F" w:themeFill="accent6" w:themeFillTint="99"/>
            <w:vAlign w:val="center"/>
          </w:tcPr>
          <w:p w:rsidR="00334E07" w:rsidRPr="00334E07" w:rsidRDefault="00334E07" w:rsidP="00E56A52">
            <w:pPr>
              <w:spacing w:after="0"/>
              <w:ind w:firstLine="0"/>
              <w:jc w:val="right"/>
              <w:rPr>
                <w:rFonts w:ascii="Arial" w:hAnsi="Arial" w:cs="Arial"/>
                <w:sz w:val="19"/>
                <w:szCs w:val="19"/>
              </w:rPr>
            </w:pPr>
            <w:r>
              <w:rPr>
                <w:rFonts w:ascii="Arial" w:hAnsi="Arial"/>
                <w:sz w:val="19"/>
                <w:szCs w:val="19"/>
              </w:rPr>
              <w:t>Zenbatekoa, 2017</w:t>
            </w:r>
          </w:p>
        </w:tc>
      </w:tr>
      <w:tr w:rsidR="00E56A52" w:rsidRPr="003C24C7" w:rsidTr="0084773F">
        <w:trPr>
          <w:trHeight w:val="198"/>
          <w:jc w:val="center"/>
        </w:trPr>
        <w:tc>
          <w:tcPr>
            <w:tcW w:w="3342" w:type="dxa"/>
            <w:tcBorders>
              <w:top w:val="single" w:sz="4" w:space="0" w:color="auto"/>
              <w:bottom w:val="single" w:sz="2" w:space="0" w:color="auto"/>
            </w:tcBorders>
            <w:shd w:val="clear" w:color="auto" w:fill="auto"/>
            <w:vAlign w:val="center"/>
            <w:hideMark/>
          </w:tcPr>
          <w:p w:rsidR="00E56A52" w:rsidRPr="003C24C7" w:rsidRDefault="00E56A52" w:rsidP="00E56A52">
            <w:pPr>
              <w:spacing w:after="0"/>
              <w:ind w:firstLine="0"/>
              <w:jc w:val="left"/>
              <w:rPr>
                <w:rFonts w:ascii="Arial Narrow" w:hAnsi="Arial Narrow"/>
              </w:rPr>
            </w:pPr>
            <w:r>
              <w:rPr>
                <w:rFonts w:ascii="Arial Narrow" w:hAnsi="Arial Narrow"/>
              </w:rPr>
              <w:t>2016ko gastu konputagarri bateratua</w:t>
            </w:r>
          </w:p>
        </w:tc>
        <w:tc>
          <w:tcPr>
            <w:tcW w:w="5460" w:type="dxa"/>
            <w:tcBorders>
              <w:top w:val="single" w:sz="4" w:space="0" w:color="auto"/>
              <w:bottom w:val="single" w:sz="2" w:space="0" w:color="auto"/>
            </w:tcBorders>
            <w:shd w:val="clear" w:color="auto" w:fill="auto"/>
            <w:vAlign w:val="center"/>
          </w:tcPr>
          <w:p w:rsidR="00E56A52" w:rsidRPr="003C24C7" w:rsidRDefault="00E56A52" w:rsidP="00E56A52">
            <w:pPr>
              <w:spacing w:after="0"/>
              <w:ind w:firstLine="0"/>
              <w:jc w:val="right"/>
              <w:rPr>
                <w:rFonts w:ascii="Arial Narrow" w:hAnsi="Arial Narrow"/>
              </w:rPr>
            </w:pPr>
            <w:r>
              <w:rPr>
                <w:rFonts w:ascii="Arial Narrow" w:hAnsi="Arial Narrow"/>
              </w:rPr>
              <w:t>159.639.487</w:t>
            </w:r>
          </w:p>
        </w:tc>
      </w:tr>
      <w:tr w:rsidR="00E56A52" w:rsidRPr="003C24C7" w:rsidTr="0084773F">
        <w:trPr>
          <w:trHeight w:val="198"/>
          <w:jc w:val="center"/>
        </w:trPr>
        <w:tc>
          <w:tcPr>
            <w:tcW w:w="3342" w:type="dxa"/>
            <w:tcBorders>
              <w:top w:val="single" w:sz="2" w:space="0" w:color="auto"/>
            </w:tcBorders>
            <w:shd w:val="clear" w:color="auto" w:fill="auto"/>
            <w:vAlign w:val="center"/>
            <w:hideMark/>
          </w:tcPr>
          <w:p w:rsidR="00E56A52" w:rsidRPr="003C24C7" w:rsidRDefault="00E56A52" w:rsidP="00E56A52">
            <w:pPr>
              <w:spacing w:after="0"/>
              <w:ind w:firstLine="0"/>
              <w:jc w:val="left"/>
              <w:rPr>
                <w:rFonts w:ascii="Arial Narrow" w:hAnsi="Arial Narrow"/>
              </w:rPr>
            </w:pPr>
            <w:r>
              <w:rPr>
                <w:rFonts w:ascii="Arial Narrow" w:hAnsi="Arial Narrow"/>
              </w:rPr>
              <w:t>% 2,1eko igoera</w:t>
            </w:r>
          </w:p>
        </w:tc>
        <w:tc>
          <w:tcPr>
            <w:tcW w:w="5460" w:type="dxa"/>
            <w:tcBorders>
              <w:top w:val="single" w:sz="2" w:space="0" w:color="auto"/>
            </w:tcBorders>
            <w:shd w:val="clear" w:color="auto" w:fill="auto"/>
            <w:vAlign w:val="center"/>
          </w:tcPr>
          <w:p w:rsidR="00E56A52" w:rsidRPr="003C24C7" w:rsidRDefault="00E56A52" w:rsidP="00E56A52">
            <w:pPr>
              <w:spacing w:after="0"/>
              <w:ind w:firstLine="0"/>
              <w:jc w:val="right"/>
              <w:rPr>
                <w:rFonts w:ascii="Arial Narrow" w:hAnsi="Arial Narrow"/>
              </w:rPr>
            </w:pPr>
            <w:r>
              <w:rPr>
                <w:rFonts w:ascii="Arial Narrow" w:hAnsi="Arial Narrow"/>
              </w:rPr>
              <w:t>3.352.429</w:t>
            </w:r>
          </w:p>
        </w:tc>
      </w:tr>
      <w:tr w:rsidR="00E56A52" w:rsidRPr="003C24C7" w:rsidTr="0084773F">
        <w:trPr>
          <w:trHeight w:val="198"/>
          <w:jc w:val="center"/>
        </w:trPr>
        <w:tc>
          <w:tcPr>
            <w:tcW w:w="3342" w:type="dxa"/>
            <w:shd w:val="clear" w:color="auto" w:fill="auto"/>
            <w:vAlign w:val="center"/>
            <w:hideMark/>
          </w:tcPr>
          <w:p w:rsidR="00E56A52" w:rsidRPr="003C24C7" w:rsidRDefault="00E56A52" w:rsidP="00E56A52">
            <w:pPr>
              <w:spacing w:after="0"/>
              <w:ind w:firstLine="0"/>
              <w:jc w:val="left"/>
              <w:rPr>
                <w:rFonts w:ascii="Arial Narrow" w:hAnsi="Arial Narrow"/>
              </w:rPr>
            </w:pPr>
            <w:r>
              <w:rPr>
                <w:rFonts w:ascii="Arial Narrow" w:hAnsi="Arial Narrow"/>
              </w:rPr>
              <w:t>Diru-sarreren igoeraren aurreikuspena</w:t>
            </w:r>
          </w:p>
        </w:tc>
        <w:tc>
          <w:tcPr>
            <w:tcW w:w="5460" w:type="dxa"/>
            <w:shd w:val="clear" w:color="auto" w:fill="auto"/>
            <w:vAlign w:val="center"/>
          </w:tcPr>
          <w:p w:rsidR="00E56A52" w:rsidRPr="003C24C7" w:rsidRDefault="00E56A52" w:rsidP="00E56A52">
            <w:pPr>
              <w:spacing w:after="0"/>
              <w:ind w:firstLine="0"/>
              <w:jc w:val="right"/>
              <w:rPr>
                <w:rFonts w:ascii="Arial Narrow" w:hAnsi="Arial Narrow"/>
              </w:rPr>
            </w:pPr>
            <w:r>
              <w:rPr>
                <w:rFonts w:ascii="Arial Narrow" w:hAnsi="Arial Narrow"/>
              </w:rPr>
              <w:t>1.343.384</w:t>
            </w:r>
          </w:p>
        </w:tc>
      </w:tr>
      <w:tr w:rsidR="00E56A52" w:rsidRPr="003C24C7" w:rsidTr="0084773F">
        <w:trPr>
          <w:trHeight w:val="198"/>
          <w:jc w:val="center"/>
        </w:trPr>
        <w:tc>
          <w:tcPr>
            <w:tcW w:w="3342" w:type="dxa"/>
            <w:shd w:val="clear" w:color="auto" w:fill="auto"/>
            <w:vAlign w:val="center"/>
            <w:hideMark/>
          </w:tcPr>
          <w:p w:rsidR="00E56A52" w:rsidRPr="003C24C7" w:rsidRDefault="00E56A52" w:rsidP="00E56A52">
            <w:pPr>
              <w:spacing w:after="0"/>
              <w:ind w:firstLine="0"/>
              <w:jc w:val="left"/>
              <w:rPr>
                <w:rFonts w:ascii="Arial Narrow" w:hAnsi="Arial Narrow"/>
              </w:rPr>
            </w:pPr>
            <w:r>
              <w:rPr>
                <w:rFonts w:ascii="Arial Narrow" w:hAnsi="Arial Narrow"/>
              </w:rPr>
              <w:t>2017rako aurreikusitako gastuaren muga</w:t>
            </w:r>
          </w:p>
        </w:tc>
        <w:tc>
          <w:tcPr>
            <w:tcW w:w="5460" w:type="dxa"/>
            <w:shd w:val="clear" w:color="auto" w:fill="auto"/>
            <w:vAlign w:val="center"/>
          </w:tcPr>
          <w:p w:rsidR="00E56A52" w:rsidRPr="003C24C7" w:rsidRDefault="00E56A52" w:rsidP="00E56A52">
            <w:pPr>
              <w:spacing w:after="0"/>
              <w:ind w:firstLine="0"/>
              <w:jc w:val="right"/>
              <w:rPr>
                <w:rFonts w:ascii="Arial Narrow" w:hAnsi="Arial Narrow"/>
              </w:rPr>
            </w:pPr>
            <w:r>
              <w:rPr>
                <w:rFonts w:ascii="Arial Narrow" w:hAnsi="Arial Narrow"/>
              </w:rPr>
              <w:t>164.335.301</w:t>
            </w:r>
          </w:p>
        </w:tc>
      </w:tr>
      <w:tr w:rsidR="00E56A52" w:rsidRPr="003C24C7" w:rsidTr="0084773F">
        <w:trPr>
          <w:trHeight w:val="198"/>
          <w:jc w:val="center"/>
        </w:trPr>
        <w:tc>
          <w:tcPr>
            <w:tcW w:w="3342" w:type="dxa"/>
            <w:tcBorders>
              <w:bottom w:val="single" w:sz="2" w:space="0" w:color="auto"/>
            </w:tcBorders>
            <w:shd w:val="clear" w:color="auto" w:fill="auto"/>
            <w:vAlign w:val="center"/>
            <w:hideMark/>
          </w:tcPr>
          <w:p w:rsidR="00E56A52" w:rsidRPr="003C24C7" w:rsidRDefault="00E56A52" w:rsidP="00E56A52">
            <w:pPr>
              <w:spacing w:after="0"/>
              <w:ind w:firstLine="0"/>
              <w:jc w:val="left"/>
              <w:rPr>
                <w:rFonts w:ascii="Arial Narrow" w:hAnsi="Arial Narrow"/>
              </w:rPr>
            </w:pPr>
            <w:r>
              <w:rPr>
                <w:rFonts w:ascii="Arial Narrow" w:hAnsi="Arial Narrow"/>
              </w:rPr>
              <w:t>2017ko gastu konputagarri bateratua</w:t>
            </w:r>
          </w:p>
        </w:tc>
        <w:tc>
          <w:tcPr>
            <w:tcW w:w="5460" w:type="dxa"/>
            <w:tcBorders>
              <w:bottom w:val="single" w:sz="2" w:space="0" w:color="auto"/>
            </w:tcBorders>
            <w:shd w:val="clear" w:color="auto" w:fill="auto"/>
            <w:vAlign w:val="center"/>
          </w:tcPr>
          <w:p w:rsidR="00E56A52" w:rsidRPr="003C24C7" w:rsidRDefault="00E56A52" w:rsidP="00E56A52">
            <w:pPr>
              <w:spacing w:after="0"/>
              <w:ind w:firstLine="0"/>
              <w:jc w:val="right"/>
              <w:rPr>
                <w:rFonts w:ascii="Arial Narrow" w:hAnsi="Arial Narrow"/>
              </w:rPr>
            </w:pPr>
            <w:r>
              <w:rPr>
                <w:rFonts w:ascii="Arial Narrow" w:hAnsi="Arial Narrow"/>
              </w:rPr>
              <w:t>167.524.038</w:t>
            </w:r>
          </w:p>
        </w:tc>
      </w:tr>
      <w:tr w:rsidR="00E56A52" w:rsidRPr="003C24C7" w:rsidTr="0084773F">
        <w:trPr>
          <w:trHeight w:val="198"/>
          <w:jc w:val="center"/>
        </w:trPr>
        <w:tc>
          <w:tcPr>
            <w:tcW w:w="3342" w:type="dxa"/>
            <w:tcBorders>
              <w:top w:val="single" w:sz="2" w:space="0" w:color="auto"/>
              <w:bottom w:val="single" w:sz="4" w:space="0" w:color="auto"/>
            </w:tcBorders>
            <w:shd w:val="clear" w:color="auto" w:fill="auto"/>
            <w:vAlign w:val="center"/>
            <w:hideMark/>
          </w:tcPr>
          <w:p w:rsidR="00E56A52" w:rsidRPr="003C24C7" w:rsidRDefault="00E56A52" w:rsidP="00E56A52">
            <w:pPr>
              <w:spacing w:after="0"/>
              <w:ind w:firstLine="0"/>
              <w:jc w:val="left"/>
              <w:rPr>
                <w:rFonts w:ascii="Arial" w:hAnsi="Arial" w:cs="Arial"/>
                <w:sz w:val="18"/>
                <w:szCs w:val="18"/>
              </w:rPr>
            </w:pPr>
            <w:r>
              <w:rPr>
                <w:rFonts w:ascii="Arial" w:hAnsi="Arial"/>
                <w:sz w:val="18"/>
                <w:szCs w:val="18"/>
              </w:rPr>
              <w:t>2017ko gastuan izandako desbider</w:t>
            </w:r>
            <w:r>
              <w:rPr>
                <w:rFonts w:ascii="Arial" w:hAnsi="Arial"/>
                <w:sz w:val="18"/>
                <w:szCs w:val="18"/>
              </w:rPr>
              <w:t>a</w:t>
            </w:r>
            <w:r>
              <w:rPr>
                <w:rFonts w:ascii="Arial" w:hAnsi="Arial"/>
                <w:sz w:val="18"/>
                <w:szCs w:val="18"/>
              </w:rPr>
              <w:t>tzea</w:t>
            </w:r>
          </w:p>
        </w:tc>
        <w:tc>
          <w:tcPr>
            <w:tcW w:w="5460" w:type="dxa"/>
            <w:tcBorders>
              <w:top w:val="single" w:sz="2" w:space="0" w:color="auto"/>
              <w:bottom w:val="single" w:sz="4" w:space="0" w:color="auto"/>
            </w:tcBorders>
            <w:shd w:val="clear" w:color="auto" w:fill="auto"/>
            <w:vAlign w:val="center"/>
          </w:tcPr>
          <w:p w:rsidR="00E56A52" w:rsidRPr="003C24C7" w:rsidRDefault="00E56A52" w:rsidP="00E56A52">
            <w:pPr>
              <w:spacing w:after="0"/>
              <w:ind w:firstLine="0"/>
              <w:jc w:val="right"/>
              <w:rPr>
                <w:rFonts w:ascii="Arial" w:hAnsi="Arial" w:cs="Arial"/>
                <w:sz w:val="18"/>
                <w:szCs w:val="18"/>
              </w:rPr>
            </w:pPr>
            <w:r>
              <w:rPr>
                <w:rFonts w:ascii="Arial" w:hAnsi="Arial"/>
                <w:sz w:val="18"/>
                <w:szCs w:val="18"/>
              </w:rPr>
              <w:t>3.188.737</w:t>
            </w:r>
          </w:p>
        </w:tc>
      </w:tr>
    </w:tbl>
    <w:p w:rsidR="00E56A52" w:rsidRDefault="00E56A52" w:rsidP="00156CD3">
      <w:pPr>
        <w:pStyle w:val="texto"/>
        <w:spacing w:after="160"/>
      </w:pPr>
    </w:p>
    <w:p w:rsidR="00156CD3" w:rsidRDefault="00156CD3" w:rsidP="00156CD3">
      <w:pPr>
        <w:pStyle w:val="texto"/>
        <w:spacing w:after="160"/>
      </w:pPr>
      <w:r>
        <w:t>Aurrekontu-egonkortasunaren eta finantza-iraunkortasunaren esparrua betez, Osoko Bilkurak 2018-2019 aldirako “Plan ekonomiko eta finantzarioa” onetsi du. Plan hori, gero, Foru Komunitateko Administrazioan izapidetu da, eta Toki Administrazioko Zuzendaritza Nagusiak 2018ko uztailean eman dio behin b</w:t>
      </w:r>
      <w:r>
        <w:t>e</w:t>
      </w:r>
      <w:r>
        <w:t xml:space="preserve">tiko onespena. </w:t>
      </w:r>
    </w:p>
    <w:p w:rsidR="00156CD3" w:rsidRPr="00AA79CA" w:rsidRDefault="00156CD3" w:rsidP="00156CD3">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t>Finantza-iraunkortasunaren printzipioa</w:t>
      </w:r>
    </w:p>
    <w:p w:rsidR="00156CD3" w:rsidRPr="00AA79CA" w:rsidRDefault="00607BDF" w:rsidP="00607BDF">
      <w:pPr>
        <w:pStyle w:val="texto"/>
        <w:spacing w:after="160"/>
      </w:pPr>
      <w:r>
        <w:t>a) Zor publikoaren iraunkortasunari dagokionez, zorpetzea diru-sarrera arrunten ehuneko 36,3 da, ezarritako ehuneko 110eko mugaren azpitik.</w:t>
      </w:r>
    </w:p>
    <w:p w:rsidR="00E56A52" w:rsidRDefault="00607BDF" w:rsidP="00E56A52">
      <w:pPr>
        <w:pStyle w:val="texto"/>
        <w:spacing w:after="160"/>
      </w:pPr>
      <w:r>
        <w:t>b) Merkataritza-zorraren iraunkortasunaren baldintza bete egiten da, zeren eta ez baita gainditzen 30 egun baino gehiagotan berankortasunari buruzko araudian hornitzaileei ordaintzeko ezarrita dagoen gehieneko epea.</w:t>
      </w:r>
    </w:p>
    <w:p w:rsidR="00156CD3" w:rsidRPr="00B12237" w:rsidRDefault="00156CD3" w:rsidP="00B56A67">
      <w:pPr>
        <w:pStyle w:val="texto"/>
        <w:spacing w:after="180"/>
        <w:jc w:val="center"/>
        <w:rPr>
          <w:rFonts w:ascii="Arial" w:hAnsi="Arial" w:cs="Arial"/>
          <w:sz w:val="20"/>
          <w:szCs w:val="20"/>
        </w:rPr>
      </w:pPr>
      <w:r>
        <w:rPr>
          <w:rFonts w:ascii="Arial" w:hAnsi="Arial"/>
          <w:sz w:val="20"/>
          <w:szCs w:val="20"/>
        </w:rPr>
        <w:t>Hornitzaileei ordaintzeko batez besteko epea</w:t>
      </w:r>
    </w:p>
    <w:tbl>
      <w:tblPr>
        <w:tblW w:w="8739" w:type="dxa"/>
        <w:jc w:val="center"/>
        <w:tblLook w:val="01E0" w:firstRow="1" w:lastRow="1" w:firstColumn="1" w:lastColumn="1" w:noHBand="0" w:noVBand="0"/>
      </w:tblPr>
      <w:tblGrid>
        <w:gridCol w:w="3921"/>
        <w:gridCol w:w="4818"/>
      </w:tblGrid>
      <w:tr w:rsidR="00156CD3" w:rsidRPr="00B12237" w:rsidTr="009D1D93">
        <w:trPr>
          <w:trHeight w:val="312"/>
          <w:jc w:val="center"/>
        </w:trPr>
        <w:tc>
          <w:tcPr>
            <w:tcW w:w="3921" w:type="dxa"/>
            <w:tcBorders>
              <w:top w:val="single" w:sz="4" w:space="0" w:color="auto"/>
              <w:bottom w:val="single" w:sz="4" w:space="0" w:color="auto"/>
            </w:tcBorders>
            <w:shd w:val="clear" w:color="auto" w:fill="FABF8F" w:themeFill="accent6" w:themeFillTint="99"/>
            <w:vAlign w:val="center"/>
          </w:tcPr>
          <w:p w:rsidR="00156CD3" w:rsidRPr="00B12237" w:rsidRDefault="00156CD3" w:rsidP="001E1C83">
            <w:pPr>
              <w:pStyle w:val="cuadroCabe"/>
              <w:jc w:val="left"/>
            </w:pPr>
          </w:p>
        </w:tc>
        <w:tc>
          <w:tcPr>
            <w:tcW w:w="4818" w:type="dxa"/>
            <w:tcBorders>
              <w:top w:val="single" w:sz="4" w:space="0" w:color="auto"/>
              <w:bottom w:val="single" w:sz="4" w:space="0" w:color="auto"/>
            </w:tcBorders>
            <w:shd w:val="clear" w:color="auto" w:fill="FABF8F" w:themeFill="accent6" w:themeFillTint="99"/>
            <w:vAlign w:val="center"/>
          </w:tcPr>
          <w:p w:rsidR="00156CD3" w:rsidRPr="00B12237" w:rsidRDefault="00156CD3" w:rsidP="001E1C83">
            <w:pPr>
              <w:pStyle w:val="cuadroCabe"/>
              <w:jc w:val="right"/>
            </w:pPr>
            <w:r>
              <w:t>Hornitzaileei ordaintzeko batez besteko epea</w:t>
            </w:r>
          </w:p>
        </w:tc>
      </w:tr>
      <w:tr w:rsidR="00156CD3" w:rsidRPr="00B12237" w:rsidTr="009D1D93">
        <w:trPr>
          <w:trHeight w:val="198"/>
          <w:jc w:val="center"/>
        </w:trPr>
        <w:tc>
          <w:tcPr>
            <w:tcW w:w="3921" w:type="dxa"/>
            <w:tcBorders>
              <w:top w:val="single" w:sz="4" w:space="0" w:color="auto"/>
              <w:bottom w:val="single" w:sz="2" w:space="0" w:color="auto"/>
            </w:tcBorders>
            <w:vAlign w:val="center"/>
          </w:tcPr>
          <w:p w:rsidR="00156CD3" w:rsidRPr="00B12237" w:rsidRDefault="00156CD3" w:rsidP="001E1C83">
            <w:pPr>
              <w:pStyle w:val="cuatexto"/>
              <w:jc w:val="left"/>
              <w:rPr>
                <w:szCs w:val="20"/>
              </w:rPr>
            </w:pPr>
            <w:r>
              <w:t>Lehenengo hiruhilekoa</w:t>
            </w:r>
          </w:p>
        </w:tc>
        <w:tc>
          <w:tcPr>
            <w:tcW w:w="4818" w:type="dxa"/>
            <w:tcBorders>
              <w:top w:val="single" w:sz="4" w:space="0" w:color="auto"/>
              <w:bottom w:val="single" w:sz="2" w:space="0" w:color="auto"/>
            </w:tcBorders>
            <w:vAlign w:val="center"/>
          </w:tcPr>
          <w:p w:rsidR="00156CD3" w:rsidRPr="00B12237" w:rsidRDefault="00156CD3" w:rsidP="001E1C83">
            <w:pPr>
              <w:pStyle w:val="cuatexto"/>
              <w:jc w:val="right"/>
              <w:rPr>
                <w:szCs w:val="20"/>
              </w:rPr>
            </w:pPr>
            <w:r>
              <w:t>3,02</w:t>
            </w:r>
          </w:p>
        </w:tc>
      </w:tr>
      <w:tr w:rsidR="00156CD3" w:rsidRPr="00B12237" w:rsidTr="009D1D93">
        <w:trPr>
          <w:trHeight w:val="198"/>
          <w:jc w:val="center"/>
        </w:trPr>
        <w:tc>
          <w:tcPr>
            <w:tcW w:w="3921" w:type="dxa"/>
            <w:tcBorders>
              <w:top w:val="single" w:sz="2" w:space="0" w:color="auto"/>
              <w:bottom w:val="single" w:sz="2" w:space="0" w:color="auto"/>
            </w:tcBorders>
            <w:vAlign w:val="center"/>
          </w:tcPr>
          <w:p w:rsidR="00156CD3" w:rsidRPr="00B12237" w:rsidRDefault="00156CD3" w:rsidP="001E1C83">
            <w:pPr>
              <w:pStyle w:val="cuatexto"/>
              <w:jc w:val="left"/>
              <w:rPr>
                <w:szCs w:val="20"/>
              </w:rPr>
            </w:pPr>
            <w:r>
              <w:t>Bigarren hiruhilekoa</w:t>
            </w:r>
          </w:p>
        </w:tc>
        <w:tc>
          <w:tcPr>
            <w:tcW w:w="4818" w:type="dxa"/>
            <w:tcBorders>
              <w:top w:val="single" w:sz="2" w:space="0" w:color="auto"/>
              <w:bottom w:val="single" w:sz="2" w:space="0" w:color="auto"/>
            </w:tcBorders>
            <w:vAlign w:val="center"/>
          </w:tcPr>
          <w:p w:rsidR="00156CD3" w:rsidRPr="00B12237" w:rsidRDefault="00156CD3" w:rsidP="001E1C83">
            <w:pPr>
              <w:pStyle w:val="cuatexto"/>
              <w:jc w:val="right"/>
              <w:rPr>
                <w:szCs w:val="20"/>
              </w:rPr>
            </w:pPr>
            <w:r>
              <w:t>2,56</w:t>
            </w:r>
          </w:p>
        </w:tc>
      </w:tr>
      <w:tr w:rsidR="00156CD3" w:rsidRPr="00B12237" w:rsidTr="009D1D93">
        <w:trPr>
          <w:trHeight w:val="198"/>
          <w:jc w:val="center"/>
        </w:trPr>
        <w:tc>
          <w:tcPr>
            <w:tcW w:w="3921" w:type="dxa"/>
            <w:tcBorders>
              <w:top w:val="single" w:sz="2" w:space="0" w:color="auto"/>
              <w:bottom w:val="single" w:sz="2" w:space="0" w:color="auto"/>
            </w:tcBorders>
            <w:vAlign w:val="center"/>
          </w:tcPr>
          <w:p w:rsidR="00156CD3" w:rsidRPr="00B12237" w:rsidRDefault="00156CD3" w:rsidP="001E1C83">
            <w:pPr>
              <w:pStyle w:val="cuatexto"/>
              <w:jc w:val="left"/>
              <w:rPr>
                <w:szCs w:val="20"/>
              </w:rPr>
            </w:pPr>
            <w:r>
              <w:t>Hirugarren hiruhilekoa</w:t>
            </w:r>
          </w:p>
        </w:tc>
        <w:tc>
          <w:tcPr>
            <w:tcW w:w="4818" w:type="dxa"/>
            <w:tcBorders>
              <w:top w:val="single" w:sz="2" w:space="0" w:color="auto"/>
              <w:bottom w:val="single" w:sz="2" w:space="0" w:color="auto"/>
            </w:tcBorders>
            <w:vAlign w:val="center"/>
          </w:tcPr>
          <w:p w:rsidR="00156CD3" w:rsidRPr="00B12237" w:rsidRDefault="00156CD3" w:rsidP="001E1C83">
            <w:pPr>
              <w:pStyle w:val="cuatexto"/>
              <w:jc w:val="right"/>
              <w:rPr>
                <w:szCs w:val="20"/>
              </w:rPr>
            </w:pPr>
            <w:r>
              <w:t>12,65</w:t>
            </w:r>
          </w:p>
        </w:tc>
      </w:tr>
      <w:tr w:rsidR="00156CD3" w:rsidRPr="00B12237" w:rsidTr="009D1D93">
        <w:trPr>
          <w:trHeight w:val="198"/>
          <w:jc w:val="center"/>
        </w:trPr>
        <w:tc>
          <w:tcPr>
            <w:tcW w:w="3921" w:type="dxa"/>
            <w:tcBorders>
              <w:top w:val="single" w:sz="2" w:space="0" w:color="auto"/>
              <w:bottom w:val="single" w:sz="4" w:space="0" w:color="auto"/>
            </w:tcBorders>
            <w:vAlign w:val="center"/>
          </w:tcPr>
          <w:p w:rsidR="00156CD3" w:rsidRPr="00B12237" w:rsidRDefault="00156CD3" w:rsidP="001E1C83">
            <w:pPr>
              <w:pStyle w:val="cuatexto"/>
              <w:jc w:val="left"/>
              <w:rPr>
                <w:szCs w:val="20"/>
              </w:rPr>
            </w:pPr>
            <w:r>
              <w:t>Laugarren hiruhilekoa</w:t>
            </w:r>
          </w:p>
        </w:tc>
        <w:tc>
          <w:tcPr>
            <w:tcW w:w="4818" w:type="dxa"/>
            <w:tcBorders>
              <w:top w:val="single" w:sz="2" w:space="0" w:color="auto"/>
              <w:bottom w:val="single" w:sz="4" w:space="0" w:color="auto"/>
            </w:tcBorders>
            <w:vAlign w:val="center"/>
          </w:tcPr>
          <w:p w:rsidR="00156CD3" w:rsidRPr="00B12237" w:rsidRDefault="00156CD3" w:rsidP="001E1C83">
            <w:pPr>
              <w:pStyle w:val="cuatexto"/>
              <w:jc w:val="right"/>
              <w:rPr>
                <w:szCs w:val="20"/>
              </w:rPr>
            </w:pPr>
            <w:r>
              <w:t>7,64</w:t>
            </w:r>
          </w:p>
        </w:tc>
      </w:tr>
    </w:tbl>
    <w:p w:rsidR="008B2583" w:rsidRDefault="00156CD3" w:rsidP="00B56A67">
      <w:pPr>
        <w:pStyle w:val="texto"/>
        <w:spacing w:before="240"/>
      </w:pPr>
      <w:bookmarkStart w:id="88" w:name="_Toc430935364"/>
      <w:r>
        <w:t>Hala eta guztiz ere, hornitzaileei ordaintzeko batez besteko aldia betetzen bada ere, aipatu beharra daukagu azken adierazle horretan okertze bat gertatu dela, aurreko ekitaldietan lortutako ratioarekin alderatuta.</w:t>
      </w:r>
    </w:p>
    <w:p w:rsidR="00156CD3" w:rsidRPr="00D169AD" w:rsidRDefault="00156CD3" w:rsidP="005818D6">
      <w:pPr>
        <w:pStyle w:val="atitulo2"/>
        <w:spacing w:before="300" w:after="200"/>
        <w:rPr>
          <w:color w:val="auto"/>
        </w:rPr>
      </w:pPr>
      <w:bookmarkStart w:id="89" w:name="_Toc536519306"/>
      <w:r>
        <w:rPr>
          <w:color w:val="auto"/>
        </w:rPr>
        <w:t>IV.4. Aurreko ekitaldietako gomendioen jarraipena</w:t>
      </w:r>
      <w:bookmarkEnd w:id="88"/>
      <w:bookmarkEnd w:id="89"/>
    </w:p>
    <w:p w:rsidR="00156CD3" w:rsidRDefault="00156CD3" w:rsidP="005818D6">
      <w:pPr>
        <w:pStyle w:val="texto"/>
      </w:pPr>
      <w:r>
        <w:t>Lehentasunezkotzat jotzen dugu 2016ko ekitaldiko eta aurreko ekitaldietako fiskalizazio-lanetan emandako gomendio hauek betetzea:</w:t>
      </w:r>
    </w:p>
    <w:p w:rsidR="00E56A52" w:rsidRPr="005818D6" w:rsidRDefault="00E56A52" w:rsidP="00E56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4"/>
        </w:rPr>
      </w:pPr>
      <w:proofErr w:type="spellStart"/>
      <w:r>
        <w:rPr>
          <w:i/>
        </w:rPr>
        <w:t>Kontu-hartzailetzaren</w:t>
      </w:r>
      <w:proofErr w:type="spellEnd"/>
      <w:r>
        <w:rPr>
          <w:i/>
        </w:rPr>
        <w:t xml:space="preserve"> barne kontrola areagotzea, kudeaketa ekonomikoa hobetzeko beharrezkoa eta ezinbestekoa den tresna baten gisara, eta hura eza</w:t>
      </w:r>
      <w:r>
        <w:rPr>
          <w:i/>
        </w:rPr>
        <w:t>r</w:t>
      </w:r>
      <w:r>
        <w:rPr>
          <w:i/>
        </w:rPr>
        <w:t>tzea Nafarroako Toki Ogasunei buruzko 2/1995 Foru Legean ezarritako hed</w:t>
      </w:r>
      <w:r>
        <w:rPr>
          <w:i/>
        </w:rPr>
        <w:t>a</w:t>
      </w:r>
      <w:r>
        <w:rPr>
          <w:i/>
        </w:rPr>
        <w:t>durarekin. Hau da, erabateko fiskalizazioa egitea aurrez fiskalizazio mugatua egin zaien eta udalaren diru-sarreren barne-kontrola pasa duten gastuen lagin bati buruz kontrol finantzarioa eta eraginkortasunaren kontrola egitea.</w:t>
      </w:r>
    </w:p>
    <w:p w:rsidR="00E56A52" w:rsidRDefault="00E56A52" w:rsidP="00E56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Osoko Bilkurak erabakitzea, kudeaketa prozesuan daukaten garrantziari erreparatuta, zein alderdi egiaztatu behar diren eduki ekonomikoa duten eki</w:t>
      </w:r>
      <w:r>
        <w:rPr>
          <w:i/>
        </w:rPr>
        <w:t>n</w:t>
      </w:r>
      <w:r>
        <w:rPr>
          <w:i/>
        </w:rPr>
        <w:t xml:space="preserve">tzen, dokumentuen edo espedienteen aldez aurretiko </w:t>
      </w:r>
      <w:proofErr w:type="spellStart"/>
      <w:r>
        <w:rPr>
          <w:i/>
        </w:rPr>
        <w:t>kontu-hartzailetza</w:t>
      </w:r>
      <w:proofErr w:type="spellEnd"/>
      <w:r>
        <w:rPr>
          <w:i/>
        </w:rPr>
        <w:t xml:space="preserve"> egiter</w:t>
      </w:r>
      <w:r>
        <w:rPr>
          <w:i/>
        </w:rPr>
        <w:t>a</w:t>
      </w:r>
      <w:r>
        <w:rPr>
          <w:i/>
        </w:rPr>
        <w:t>koan.</w:t>
      </w:r>
    </w:p>
    <w:p w:rsidR="007D60DC" w:rsidRDefault="00156CD3" w:rsidP="005818D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Balorazio-ponentziaren berraztertze-prozesua amaitzea. </w:t>
      </w:r>
    </w:p>
    <w:p w:rsidR="00156CD3" w:rsidRPr="007D60DC" w:rsidRDefault="00156CD3" w:rsidP="005818D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Kontratuen indarraldia dela-eta 6/2006 Foru Legean ezarritako gehien</w:t>
      </w:r>
      <w:r>
        <w:rPr>
          <w:i/>
        </w:rPr>
        <w:t>e</w:t>
      </w:r>
      <w:r>
        <w:rPr>
          <w:i/>
        </w:rPr>
        <w:t>koa errespetatzea, eta kontratuen plangintza egokia ezartzea, egungo araudi-esparruan aurreikusi gabeko luzapenak saihesteko.</w:t>
      </w:r>
    </w:p>
    <w:p w:rsidR="00156CD3" w:rsidRPr="00EF260A" w:rsidRDefault="00156CD3" w:rsidP="005818D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Kontratu-euskarririk gabeko betebeharrak ordaindu behar diren kasuetan, betearazpenaren oinarrietan izapidetzerako prozedura ezartzea, aberaste bid</w:t>
      </w:r>
      <w:r>
        <w:rPr>
          <w:i/>
        </w:rPr>
        <w:t>e</w:t>
      </w:r>
      <w:r>
        <w:rPr>
          <w:i/>
        </w:rPr>
        <w:t>gabearen teoriaren arabera, organo eskudunak onets dezan.</w:t>
      </w:r>
    </w:p>
    <w:p w:rsidR="00156CD3" w:rsidRDefault="00156CD3" w:rsidP="009E7CD9">
      <w:pPr>
        <w:pStyle w:val="atitulo2"/>
        <w:spacing w:before="360" w:after="280"/>
      </w:pPr>
      <w:bookmarkStart w:id="90" w:name="_Toc430935367"/>
      <w:bookmarkStart w:id="91" w:name="_Toc536519307"/>
      <w:r>
        <w:t xml:space="preserve">IV.5. </w:t>
      </w:r>
      <w:bookmarkEnd w:id="90"/>
      <w:r>
        <w:t>Kudeaketa-alor garrantzitsuak</w:t>
      </w:r>
      <w:bookmarkEnd w:id="91"/>
    </w:p>
    <w:p w:rsidR="00156CD3" w:rsidRPr="00786B0E" w:rsidRDefault="00156CD3" w:rsidP="00156CD3">
      <w:pPr>
        <w:pStyle w:val="atitulo3"/>
        <w:spacing w:before="240"/>
      </w:pPr>
      <w:bookmarkStart w:id="92" w:name="_Toc455145997"/>
      <w:r>
        <w:t>IV.5.1. Alderdi orokorrak</w:t>
      </w:r>
      <w:bookmarkEnd w:id="92"/>
    </w:p>
    <w:p w:rsidR="00156CD3" w:rsidRPr="003C24C7" w:rsidRDefault="00156CD3" w:rsidP="009E7CD9">
      <w:pPr>
        <w:pStyle w:val="texto"/>
        <w:tabs>
          <w:tab w:val="clear" w:pos="2835"/>
          <w:tab w:val="clear" w:pos="3969"/>
          <w:tab w:val="clear" w:pos="5103"/>
          <w:tab w:val="clear" w:pos="6237"/>
          <w:tab w:val="clear" w:pos="7371"/>
        </w:tabs>
        <w:spacing w:after="160"/>
      </w:pPr>
      <w:r>
        <w:t>2017ko ekitaldiko aurrekontua eta exekuzio-oinarriak behin betiko onetsi z</w:t>
      </w:r>
      <w:r>
        <w:t>i</w:t>
      </w:r>
      <w:r>
        <w:t>ren, eta indarrean sartu ziren 2017ko otsailaren 23ko Nafarroako Aldizkari Of</w:t>
      </w:r>
      <w:r>
        <w:t>i</w:t>
      </w:r>
      <w:r>
        <w:t>zialean (aurrerantzean, NAO) argitaratu ondoren.</w:t>
      </w:r>
    </w:p>
    <w:p w:rsidR="00156CD3" w:rsidRPr="00263ABF" w:rsidRDefault="00156CD3" w:rsidP="009E7CD9">
      <w:pPr>
        <w:pStyle w:val="texto"/>
        <w:tabs>
          <w:tab w:val="clear" w:pos="2835"/>
          <w:tab w:val="clear" w:pos="3969"/>
          <w:tab w:val="clear" w:pos="5103"/>
          <w:tab w:val="clear" w:pos="6237"/>
          <w:tab w:val="clear" w:pos="7371"/>
        </w:tabs>
        <w:spacing w:after="160"/>
      </w:pPr>
      <w:r>
        <w:t>Udalaren eta haren erakunde autonomoen 2017ko aurrekontuen likidazioa 2018ko apirilaren 27an onetsi zen. Kontu Orokorra Udalaren Osoko Bilkurak onetsi zuen 2018ko urriaren 4an.</w:t>
      </w:r>
    </w:p>
    <w:p w:rsidR="00156CD3" w:rsidRPr="00525F7E" w:rsidRDefault="00156CD3" w:rsidP="009E7CD9">
      <w:pPr>
        <w:pStyle w:val="texto"/>
        <w:tabs>
          <w:tab w:val="clear" w:pos="2835"/>
          <w:tab w:val="clear" w:pos="3969"/>
          <w:tab w:val="clear" w:pos="5103"/>
          <w:tab w:val="clear" w:pos="6237"/>
          <w:tab w:val="clear" w:pos="7371"/>
        </w:tabs>
        <w:spacing w:after="160"/>
      </w:pPr>
      <w:r>
        <w:t>2017ko kontuei dagokienez, Haur Eskolak eta Hirigintzako Gerentzia er</w:t>
      </w:r>
      <w:r>
        <w:t>a</w:t>
      </w:r>
      <w:r>
        <w:t xml:space="preserve">kunde autonomoen kontuak, </w:t>
      </w:r>
      <w:proofErr w:type="spellStart"/>
      <w:r>
        <w:t>Gayarre</w:t>
      </w:r>
      <w:proofErr w:type="spellEnd"/>
      <w:r>
        <w:t xml:space="preserve"> Antzokiaren kontuak, eta Udalak parta</w:t>
      </w:r>
      <w:r>
        <w:t>i</w:t>
      </w:r>
      <w:r>
        <w:t xml:space="preserve">detzaren gehiengoa duen enpresa publikoen kontuak </w:t>
      </w:r>
      <w:proofErr w:type="spellStart"/>
      <w:r>
        <w:t>—Comiruña</w:t>
      </w:r>
      <w:proofErr w:type="spellEnd"/>
      <w:r>
        <w:t xml:space="preserve"> SA, </w:t>
      </w:r>
      <w:proofErr w:type="spellStart"/>
      <w:r>
        <w:t>Pa</w:t>
      </w:r>
      <w:r>
        <w:t>m</w:t>
      </w:r>
      <w:r>
        <w:t>plona</w:t>
      </w:r>
      <w:proofErr w:type="spellEnd"/>
      <w:r>
        <w:t xml:space="preserve"> </w:t>
      </w:r>
      <w:proofErr w:type="spellStart"/>
      <w:r>
        <w:t>Centro</w:t>
      </w:r>
      <w:proofErr w:type="spellEnd"/>
      <w:r>
        <w:t xml:space="preserve"> </w:t>
      </w:r>
      <w:proofErr w:type="spellStart"/>
      <w:r>
        <w:t>Histórico</w:t>
      </w:r>
      <w:proofErr w:type="spellEnd"/>
      <w:r>
        <w:t xml:space="preserve"> SA, </w:t>
      </w:r>
      <w:proofErr w:type="spellStart"/>
      <w:r>
        <w:t>Animsa</w:t>
      </w:r>
      <w:proofErr w:type="spellEnd"/>
      <w:r>
        <w:t xml:space="preserve"> eta </w:t>
      </w:r>
      <w:proofErr w:type="spellStart"/>
      <w:r>
        <w:t>Mercairuña</w:t>
      </w:r>
      <w:proofErr w:type="spellEnd"/>
      <w:r>
        <w:t xml:space="preserve"> </w:t>
      </w:r>
      <w:proofErr w:type="spellStart"/>
      <w:r>
        <w:t>SA—</w:t>
      </w:r>
      <w:proofErr w:type="spellEnd"/>
      <w:r>
        <w:t xml:space="preserve"> kanpoko profesion</w:t>
      </w:r>
      <w:r>
        <w:t>a</w:t>
      </w:r>
      <w:r>
        <w:t xml:space="preserve">lek </w:t>
      </w:r>
      <w:proofErr w:type="spellStart"/>
      <w:r>
        <w:t>auditatu</w:t>
      </w:r>
      <w:proofErr w:type="spellEnd"/>
      <w:r>
        <w:t xml:space="preserve"> dituzte. Salbuespena </w:t>
      </w:r>
      <w:proofErr w:type="spellStart"/>
      <w:r>
        <w:t>Asimec</w:t>
      </w:r>
      <w:proofErr w:type="spellEnd"/>
      <w:r>
        <w:t xml:space="preserve"> SAren kontuak izan dira, zeren eta 2017ko ekitaldian desegite eta likidazio prozesuan egon baita. Autoretzako txosten guztiek aldeko iritzia dute, Haur Eskolena izan ezik, bertan aldeko ir</w:t>
      </w:r>
      <w:r>
        <w:t>i</w:t>
      </w:r>
      <w:r>
        <w:t>tzia agertzen baita baina legezkotasunaren arloko salbuespenarekin.</w:t>
      </w:r>
    </w:p>
    <w:p w:rsidR="00156CD3" w:rsidRPr="009E7CD9" w:rsidRDefault="00156CD3" w:rsidP="009E7CD9">
      <w:pPr>
        <w:pStyle w:val="texto"/>
        <w:tabs>
          <w:tab w:val="clear" w:pos="2835"/>
          <w:tab w:val="clear" w:pos="3969"/>
          <w:tab w:val="clear" w:pos="5103"/>
          <w:tab w:val="clear" w:pos="6237"/>
          <w:tab w:val="clear" w:pos="7371"/>
        </w:tabs>
        <w:spacing w:after="160"/>
        <w:rPr>
          <w:spacing w:val="8"/>
          <w:w w:val="102"/>
        </w:rPr>
      </w:pPr>
      <w:r>
        <w:t>Egin den azterketatik, honako alderdiak azpimarratu behar ditugu:</w:t>
      </w:r>
    </w:p>
    <w:p w:rsidR="00156CD3" w:rsidRPr="009E7CD9" w:rsidRDefault="00156CD3" w:rsidP="009E7CD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8"/>
          <w:w w:val="102"/>
        </w:rPr>
      </w:pPr>
      <w:r>
        <w:t xml:space="preserve">Aurrekontuaren espedientean, ez dira lau urteko inbertsio-planik egin. </w:t>
      </w:r>
    </w:p>
    <w:p w:rsidR="00156CD3" w:rsidRPr="009E7CD9" w:rsidRDefault="00E56A52" w:rsidP="009E7CD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8"/>
          <w:w w:val="102"/>
        </w:rPr>
      </w:pPr>
      <w:r>
        <w:t>Haur Eskolen salbuespena, zeina 221.378 euroko zenbatekoan kuantifikatu baitugu, oinarrituta dago adjudikatutako bi hornidura-kontratu egotean, adjud</w:t>
      </w:r>
      <w:r>
        <w:t>i</w:t>
      </w:r>
      <w:r>
        <w:t>kaziorako inongo prozedurarik jarraitu gabe, bai eta kontratuaren esparruan a</w:t>
      </w:r>
      <w:r>
        <w:t>u</w:t>
      </w:r>
      <w:r>
        <w:t>rreikusitako gehieneko epea gainditu duten bi luzapen egotean ere. Aipatu b</w:t>
      </w:r>
      <w:r>
        <w:t>e</w:t>
      </w:r>
      <w:r>
        <w:t>harra daukagu ezen azken egoera hori jada salbuespen gisara adierazi izan z</w:t>
      </w:r>
      <w:r>
        <w:t>u</w:t>
      </w:r>
      <w:r>
        <w:t>tela kanpoko auditoreek 2016ko auditorian, eta luzapen horiek gure txostenean islatu zirela.</w:t>
      </w:r>
    </w:p>
    <w:p w:rsidR="00156CD3" w:rsidRPr="009E7CD9" w:rsidRDefault="00156CD3" w:rsidP="009E7CD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8"/>
          <w:w w:val="102"/>
        </w:rPr>
      </w:pPr>
      <w:r>
        <w:t xml:space="preserve">Indarrean jarraitzen dute, Hirigintzako Gerentziari dagokionez, kanpoko auditoreen txosteneko gomendioek, ekitaldiaren itxieran likidazioa eta behin betiko kontabilitate-itxiera egiteko duten poligonoei buruzkoek </w:t>
      </w:r>
      <w:proofErr w:type="spellStart"/>
      <w:r>
        <w:t>—diruzaintzako</w:t>
      </w:r>
      <w:proofErr w:type="spellEnd"/>
      <w:r>
        <w:t xml:space="preserve"> </w:t>
      </w:r>
      <w:proofErr w:type="spellStart"/>
      <w:r>
        <w:t>gerakinean</w:t>
      </w:r>
      <w:proofErr w:type="spellEnd"/>
      <w:r>
        <w:t xml:space="preserve"> ageri </w:t>
      </w:r>
      <w:proofErr w:type="spellStart"/>
      <w:r>
        <w:t>dira—</w:t>
      </w:r>
      <w:proofErr w:type="spellEnd"/>
      <w:r>
        <w:t>. Zenbatetsi den kopurua 4.121.833 eurokoa da.</w:t>
      </w:r>
    </w:p>
    <w:p w:rsidR="00FE46D2" w:rsidRDefault="00FE46D2">
      <w:pPr>
        <w:spacing w:after="0"/>
        <w:ind w:firstLine="0"/>
        <w:jc w:val="left"/>
        <w:rPr>
          <w:spacing w:val="6"/>
          <w:sz w:val="26"/>
          <w:szCs w:val="24"/>
        </w:rPr>
      </w:pPr>
      <w:r>
        <w:br w:type="page"/>
      </w:r>
    </w:p>
    <w:p w:rsidR="00321F11" w:rsidRPr="00263ABF" w:rsidRDefault="00321F11" w:rsidP="00321F11">
      <w:pPr>
        <w:pStyle w:val="texto"/>
        <w:tabs>
          <w:tab w:val="clear" w:pos="2835"/>
          <w:tab w:val="clear" w:pos="3969"/>
          <w:tab w:val="clear" w:pos="5103"/>
          <w:tab w:val="clear" w:pos="6237"/>
          <w:tab w:val="clear" w:pos="7371"/>
        </w:tabs>
        <w:spacing w:after="160"/>
      </w:pPr>
      <w:r>
        <w:lastRenderedPageBreak/>
        <w:t>Gure gomendioak:</w:t>
      </w:r>
    </w:p>
    <w:p w:rsidR="00321F11"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i/>
        </w:rPr>
      </w:pPr>
      <w:r>
        <w:rPr>
          <w:i/>
        </w:rPr>
        <w:t>Aurrekontuaren likidazio-espedientea eta Kontu Orokorra legez ezarritako epeetan onestea.</w:t>
      </w:r>
    </w:p>
    <w:p w:rsidR="00321F11" w:rsidRPr="00263ABF"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i/>
        </w:rPr>
      </w:pPr>
      <w:r>
        <w:rPr>
          <w:i/>
        </w:rPr>
        <w:t>Aurrekontuaren espedientea osatzea araudian eskatzen den dokumentazio guztiarekin.</w:t>
      </w:r>
    </w:p>
    <w:p w:rsidR="00321F11"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20"/>
        <w:ind w:left="0" w:firstLine="289"/>
        <w:rPr>
          <w:rFonts w:cs="Arial"/>
          <w:i/>
        </w:rPr>
      </w:pPr>
      <w:r>
        <w:rPr>
          <w:i/>
        </w:rPr>
        <w:t>Haur Eskolak erakunde autonomoaren kontratazioan kontrola indartzea, garaiz kanpoko luzapen justifikatu gabeak saihesteko, bai eta zerbitzuen pre</w:t>
      </w:r>
      <w:r>
        <w:rPr>
          <w:i/>
        </w:rPr>
        <w:t>s</w:t>
      </w:r>
      <w:r>
        <w:rPr>
          <w:i/>
        </w:rPr>
        <w:t>tazioari legezko estaldura emanen lioketen lizitazio berrien izapidetzea ere.</w:t>
      </w:r>
    </w:p>
    <w:p w:rsidR="004C7D9C" w:rsidRDefault="004C7D9C" w:rsidP="004C7D9C">
      <w:pPr>
        <w:pStyle w:val="atitulo3"/>
        <w:spacing w:before="240"/>
      </w:pPr>
      <w:r>
        <w:t xml:space="preserve">IV.5.2. Udal zerbitzuak </w:t>
      </w:r>
      <w:proofErr w:type="spellStart"/>
      <w:r>
        <w:t>udalekotzea</w:t>
      </w:r>
      <w:proofErr w:type="spellEnd"/>
    </w:p>
    <w:p w:rsidR="009C2A6A" w:rsidRPr="00321F11" w:rsidRDefault="00321F11" w:rsidP="00002DA8">
      <w:pPr>
        <w:pStyle w:val="atitulo3"/>
        <w:spacing w:before="240"/>
      </w:pPr>
      <w:r>
        <w:t>Etxeko laguntza zerbitzua</w:t>
      </w:r>
    </w:p>
    <w:p w:rsidR="00156CD3" w:rsidRDefault="004C7D9C" w:rsidP="004C7D9C">
      <w:pPr>
        <w:pStyle w:val="texto"/>
        <w:tabs>
          <w:tab w:val="clear" w:pos="2835"/>
          <w:tab w:val="clear" w:pos="3969"/>
          <w:tab w:val="clear" w:pos="5103"/>
          <w:tab w:val="clear" w:pos="6237"/>
          <w:tab w:val="clear" w:pos="7371"/>
          <w:tab w:val="left" w:pos="480"/>
          <w:tab w:val="num" w:pos="720"/>
          <w:tab w:val="num" w:pos="1320"/>
          <w:tab w:val="num" w:pos="1948"/>
        </w:tabs>
        <w:rPr>
          <w:rFonts w:cs="Arial"/>
        </w:rPr>
      </w:pPr>
      <w:r>
        <w:t>Osoko Bilkurak 2016ko abenduaren 30ean onetsi zuen Udalak berak zuz</w:t>
      </w:r>
      <w:r>
        <w:t>e</w:t>
      </w:r>
      <w:r>
        <w:t>nean kudea zezala etxeko laguntza zerbitzua toki entitatearen langile eta bita</w:t>
      </w:r>
      <w:r>
        <w:t>r</w:t>
      </w:r>
      <w:r>
        <w:t>teko propioekin, zerbitzu publikoak tokiko esparruaren baldintzetan kudeatzeko modu gisa</w:t>
      </w:r>
      <w:r w:rsidR="00156CD3" w:rsidRPr="00994005">
        <w:rPr>
          <w:rFonts w:cs="Arial"/>
          <w:vertAlign w:val="superscript"/>
        </w:rPr>
        <w:footnoteReference w:id="3"/>
      </w:r>
      <w:r>
        <w:t xml:space="preserve">; aurrez, </w:t>
      </w:r>
      <w:proofErr w:type="spellStart"/>
      <w:r>
        <w:t>Asimec</w:t>
      </w:r>
      <w:proofErr w:type="spellEnd"/>
      <w:r>
        <w:t xml:space="preserve"> SA sozietate publikoak eta enpresa pribatu batek kudeatzen zuen zerbitzu hori. Erabaki hori aginduzkoak diren txosten tekniko, ekonomiko eta juridikoetan oinarrituta hartu zen. </w:t>
      </w:r>
    </w:p>
    <w:p w:rsidR="00156CD3" w:rsidRPr="00263ABF" w:rsidRDefault="00C04A81" w:rsidP="00156CD3">
      <w:pPr>
        <w:pStyle w:val="texto"/>
        <w:tabs>
          <w:tab w:val="clear" w:pos="2835"/>
          <w:tab w:val="clear" w:pos="3969"/>
          <w:tab w:val="clear" w:pos="5103"/>
          <w:tab w:val="clear" w:pos="6237"/>
          <w:tab w:val="clear" w:pos="7371"/>
        </w:tabs>
        <w:spacing w:after="160"/>
      </w:pPr>
      <w:r>
        <w:t>Aipatu beharra dago erabakia hartzeko oinarri gisa hartu ziren txostenek er</w:t>
      </w:r>
      <w:r>
        <w:t>a</w:t>
      </w:r>
      <w:r>
        <w:t>kusten zutela aurreikuspen batzuk zenbatespenetan oinarrituta zeudela; horre</w:t>
      </w:r>
      <w:r>
        <w:t>n</w:t>
      </w:r>
      <w:r>
        <w:t>bestez, Udalak behin betiko lan-kostuen inguruko aipatutako zalantzak ebatzi beharko zituen.</w:t>
      </w:r>
    </w:p>
    <w:p w:rsidR="009C2A6A" w:rsidRDefault="00156CD3" w:rsidP="00156CD3">
      <w:pPr>
        <w:pStyle w:val="texto"/>
        <w:tabs>
          <w:tab w:val="clear" w:pos="2835"/>
          <w:tab w:val="clear" w:pos="3969"/>
          <w:tab w:val="clear" w:pos="5103"/>
          <w:tab w:val="clear" w:pos="6237"/>
          <w:tab w:val="clear" w:pos="7371"/>
        </w:tabs>
        <w:spacing w:after="160"/>
      </w:pPr>
      <w:r>
        <w:t>Kudeaketa-modu berriak honako hau ekarri du 2017an:</w:t>
      </w:r>
    </w:p>
    <w:p w:rsidR="009C2A6A" w:rsidRDefault="009C2A6A" w:rsidP="009C2A6A">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20"/>
        <w:ind w:left="0" w:firstLine="289"/>
        <w:rPr>
          <w:rFonts w:cs="Arial"/>
        </w:rPr>
      </w:pPr>
      <w:r>
        <w:t xml:space="preserve"> Batera biltzea lehenago </w:t>
      </w:r>
      <w:proofErr w:type="spellStart"/>
      <w:r>
        <w:t>Asimec</w:t>
      </w:r>
      <w:proofErr w:type="spellEnd"/>
      <w:r>
        <w:t xml:space="preserve"> SA sozietate publikoak eta 2013ko ekita</w:t>
      </w:r>
      <w:r>
        <w:t>l</w:t>
      </w:r>
      <w:r>
        <w:t>ditik zerbitzu horren adjudikazio-hartzaile izan den enpresa pribatuak kudeat</w:t>
      </w:r>
      <w:r>
        <w:t>u</w:t>
      </w:r>
      <w:r>
        <w:t>tako zerbitzua. Horrenbestez, Udalaren sozietate publikoa desegin eta likidatu zen, eta enpresa pribatuarekiko kontratua ebatzi egin zen.</w:t>
      </w:r>
    </w:p>
    <w:p w:rsidR="009C2A6A" w:rsidRPr="009C2A6A" w:rsidRDefault="00214EE1" w:rsidP="00156CD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pPr>
      <w:r>
        <w:t xml:space="preserve">Aipatutako enpresetako langileen zati handi bat Udalaren </w:t>
      </w:r>
      <w:proofErr w:type="spellStart"/>
      <w:r>
        <w:t>plantilla</w:t>
      </w:r>
      <w:proofErr w:type="spellEnd"/>
      <w:r>
        <w:t xml:space="preserve"> organ</w:t>
      </w:r>
      <w:r>
        <w:t>i</w:t>
      </w:r>
      <w:r>
        <w:t xml:space="preserve">koan </w:t>
      </w:r>
      <w:proofErr w:type="spellStart"/>
      <w:r>
        <w:t>subrogatzea</w:t>
      </w:r>
      <w:proofErr w:type="spellEnd"/>
      <w:r>
        <w:t xml:space="preserve"> lan-kontratu mugagabea duten langileen gisara; </w:t>
      </w:r>
      <w:proofErr w:type="spellStart"/>
      <w:r>
        <w:t>subrogazio</w:t>
      </w:r>
      <w:proofErr w:type="spellEnd"/>
      <w:r>
        <w:t xml:space="preserve"> hori 2017ko martxoaren 1etik dago indarrean. </w:t>
      </w:r>
    </w:p>
    <w:p w:rsidR="00156CD3" w:rsidRPr="00263ABF" w:rsidRDefault="00214EE1" w:rsidP="00156CD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pPr>
      <w:r>
        <w:t xml:space="preserve">Horretarako, 2017ko ekitaldiko </w:t>
      </w:r>
      <w:proofErr w:type="spellStart"/>
      <w:r>
        <w:t>plantilla</w:t>
      </w:r>
      <w:proofErr w:type="spellEnd"/>
      <w:r>
        <w:t xml:space="preserve"> organikoak 194 lanpostu sartzea islatu zuen. Lanpostu berri horien behin betiko estaltzea merezimenduan eta gaitasunean oinarritutako hautapen prozesu egokiaren bitartez egin beharra dago.</w:t>
      </w:r>
    </w:p>
    <w:p w:rsidR="00321F11" w:rsidRDefault="00321F11" w:rsidP="006A4B58">
      <w:pPr>
        <w:pStyle w:val="atitulo3"/>
        <w:spacing w:before="300"/>
        <w:rPr>
          <w:rFonts w:cs="Arial"/>
        </w:rPr>
      </w:pPr>
      <w:r>
        <w:lastRenderedPageBreak/>
        <w:t>Haur Eskolak erakunde autonomoaren jantoki eta garbiketa zerbitzuak</w:t>
      </w:r>
    </w:p>
    <w:p w:rsidR="00321F11" w:rsidRPr="00F6722D" w:rsidRDefault="00156CD3" w:rsidP="006A4B58">
      <w:pPr>
        <w:pStyle w:val="texto"/>
        <w:tabs>
          <w:tab w:val="clear" w:pos="2835"/>
          <w:tab w:val="clear" w:pos="3969"/>
          <w:tab w:val="clear" w:pos="5103"/>
          <w:tab w:val="clear" w:pos="6237"/>
          <w:tab w:val="clear" w:pos="7371"/>
        </w:tabs>
        <w:spacing w:after="160"/>
        <w:rPr>
          <w:spacing w:val="8"/>
        </w:rPr>
      </w:pPr>
      <w:r>
        <w:t>Haur Eskolak erakundearen Gobernu Batzarrak 2016ko abenduaren 12an onetsi zuen entitateak berak zuzenean kudeatzea, langile eta bitarteko propio</w:t>
      </w:r>
      <w:r>
        <w:t>e</w:t>
      </w:r>
      <w:r>
        <w:t>kin, sei zentrotako jantoki-zerbitzua eta hiru zentrotako garbiketa-zerbitzua, l</w:t>
      </w:r>
      <w:r>
        <w:t>e</w:t>
      </w:r>
      <w:r>
        <w:t>henago enpresa pribatuek kudeatzen zituztenak. Erabaki horrek honako hau ekarri zuen:</w:t>
      </w:r>
    </w:p>
    <w:p w:rsidR="00321F11"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20"/>
        <w:ind w:left="0" w:firstLine="289"/>
        <w:rPr>
          <w:rFonts w:cs="Arial"/>
        </w:rPr>
      </w:pPr>
      <w:r>
        <w:t>Aipatutako zerbitzuak ematen zituzten enpresa pribatuekiko kontratu-harremana amaitzea.</w:t>
      </w:r>
    </w:p>
    <w:p w:rsidR="008B2583" w:rsidRDefault="00321F11" w:rsidP="006A4B58">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rPr>
      </w:pPr>
      <w:r>
        <w:t xml:space="preserve">Aipatutako enpresetako langileen geroko </w:t>
      </w:r>
      <w:proofErr w:type="spellStart"/>
      <w:r>
        <w:t>subrogazioa</w:t>
      </w:r>
      <w:proofErr w:type="spellEnd"/>
      <w:r>
        <w:t xml:space="preserve">, eta 2017ko </w:t>
      </w:r>
      <w:proofErr w:type="spellStart"/>
      <w:r>
        <w:t>plantilla</w:t>
      </w:r>
      <w:proofErr w:type="spellEnd"/>
      <w:r>
        <w:t xml:space="preserve"> organikoan kontratu mugagabeko 23 lanpostu berri sartzea.</w:t>
      </w:r>
    </w:p>
    <w:p w:rsidR="00321F11" w:rsidRDefault="00321F11" w:rsidP="00905B30">
      <w:pPr>
        <w:pStyle w:val="atitulo3"/>
        <w:spacing w:before="300"/>
        <w:rPr>
          <w:rFonts w:cs="Arial"/>
        </w:rPr>
      </w:pPr>
      <w:r>
        <w:t>Alderaketa ekonomikoa, kudeaketa-eredua aldatuta</w:t>
      </w:r>
    </w:p>
    <w:p w:rsidR="008B2583" w:rsidRPr="008B2583" w:rsidRDefault="008B2583" w:rsidP="006A4B58">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rPr>
      </w:pPr>
      <w:r>
        <w:t xml:space="preserve">Kudeaketa-eredua aldatzeak kostuan eragin duen diferentzia honako taula hauetan ageri dena da: </w:t>
      </w:r>
    </w:p>
    <w:tbl>
      <w:tblPr>
        <w:tblW w:w="8804" w:type="dxa"/>
        <w:tblInd w:w="55" w:type="dxa"/>
        <w:tblCellMar>
          <w:left w:w="70" w:type="dxa"/>
          <w:right w:w="70" w:type="dxa"/>
        </w:tblCellMar>
        <w:tblLook w:val="04A0" w:firstRow="1" w:lastRow="0" w:firstColumn="1" w:lastColumn="0" w:noHBand="0" w:noVBand="1"/>
      </w:tblPr>
      <w:tblGrid>
        <w:gridCol w:w="2567"/>
        <w:gridCol w:w="2126"/>
        <w:gridCol w:w="2126"/>
        <w:gridCol w:w="993"/>
        <w:gridCol w:w="992"/>
      </w:tblGrid>
      <w:tr w:rsidR="008B2583" w:rsidRPr="008E0F7C" w:rsidTr="003617C1">
        <w:trPr>
          <w:trHeight w:val="315"/>
        </w:trPr>
        <w:tc>
          <w:tcPr>
            <w:tcW w:w="2567" w:type="dxa"/>
            <w:tcBorders>
              <w:top w:val="single" w:sz="4" w:space="0" w:color="auto"/>
              <w:bottom w:val="single" w:sz="4" w:space="0" w:color="auto"/>
            </w:tcBorders>
            <w:shd w:val="clear" w:color="auto" w:fill="FABF8F" w:themeFill="accent6" w:themeFillTint="99"/>
            <w:noWrap/>
            <w:vAlign w:val="center"/>
            <w:hideMark/>
          </w:tcPr>
          <w:p w:rsidR="008B2583" w:rsidRDefault="008B2583" w:rsidP="001E1C83">
            <w:pPr>
              <w:spacing w:after="0"/>
              <w:ind w:firstLine="0"/>
              <w:jc w:val="left"/>
              <w:rPr>
                <w:rFonts w:ascii="Arial" w:hAnsi="Arial" w:cs="Arial"/>
                <w:color w:val="000000"/>
                <w:sz w:val="15"/>
                <w:szCs w:val="15"/>
              </w:rPr>
            </w:pPr>
            <w:r>
              <w:rPr>
                <w:rFonts w:ascii="Arial" w:hAnsi="Arial"/>
                <w:color w:val="000000"/>
                <w:sz w:val="15"/>
                <w:szCs w:val="15"/>
              </w:rPr>
              <w:t xml:space="preserve">Etxeko Laguntza Zerbitzua </w:t>
            </w:r>
          </w:p>
          <w:p w:rsidR="008B2583" w:rsidRPr="008E0F7C" w:rsidRDefault="008B2583" w:rsidP="001E1C83">
            <w:pPr>
              <w:spacing w:after="0"/>
              <w:ind w:firstLine="0"/>
              <w:jc w:val="left"/>
              <w:rPr>
                <w:rFonts w:ascii="Arial" w:hAnsi="Arial" w:cs="Arial"/>
                <w:color w:val="000000"/>
                <w:sz w:val="15"/>
                <w:szCs w:val="15"/>
              </w:rPr>
            </w:pPr>
            <w:r>
              <w:rPr>
                <w:rFonts w:ascii="Arial" w:hAnsi="Arial"/>
                <w:color w:val="000000"/>
                <w:sz w:val="15"/>
                <w:szCs w:val="15"/>
              </w:rPr>
              <w:t>(ELZ)</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Default="008B2583" w:rsidP="001E1C83">
            <w:pPr>
              <w:spacing w:after="0"/>
              <w:ind w:firstLine="0"/>
              <w:jc w:val="right"/>
              <w:rPr>
                <w:rFonts w:ascii="Arial" w:hAnsi="Arial" w:cs="Arial"/>
                <w:color w:val="000000"/>
                <w:sz w:val="15"/>
                <w:szCs w:val="15"/>
              </w:rPr>
            </w:pPr>
            <w:r>
              <w:rPr>
                <w:rFonts w:ascii="Arial" w:hAnsi="Arial"/>
                <w:color w:val="000000"/>
                <w:sz w:val="15"/>
                <w:szCs w:val="15"/>
              </w:rPr>
              <w:t xml:space="preserve">Aurreko kudeaketa-eredua  </w:t>
            </w:r>
          </w:p>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ELZ</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Default="008B2583" w:rsidP="001E1C83">
            <w:pPr>
              <w:spacing w:after="0"/>
              <w:ind w:firstLine="0"/>
              <w:jc w:val="right"/>
              <w:rPr>
                <w:rFonts w:ascii="Arial" w:hAnsi="Arial" w:cs="Arial"/>
                <w:color w:val="000000"/>
                <w:sz w:val="15"/>
                <w:szCs w:val="15"/>
              </w:rPr>
            </w:pPr>
            <w:r>
              <w:rPr>
                <w:rFonts w:ascii="Arial" w:hAnsi="Arial"/>
                <w:color w:val="000000"/>
                <w:sz w:val="15"/>
                <w:szCs w:val="15"/>
              </w:rPr>
              <w:t xml:space="preserve">Gaur egungo kudeaketa-eredua </w:t>
            </w:r>
          </w:p>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ELZ</w:t>
            </w:r>
          </w:p>
        </w:tc>
        <w:tc>
          <w:tcPr>
            <w:tcW w:w="993"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Diferentzia</w:t>
            </w:r>
          </w:p>
        </w:tc>
        <w:tc>
          <w:tcPr>
            <w:tcW w:w="99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Aldea (%)</w:t>
            </w:r>
          </w:p>
        </w:tc>
      </w:tr>
      <w:tr w:rsidR="008B2583" w:rsidRPr="008E0F7C" w:rsidTr="003617C1">
        <w:trPr>
          <w:trHeight w:val="227"/>
        </w:trPr>
        <w:tc>
          <w:tcPr>
            <w:tcW w:w="2567"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rPr>
            </w:pPr>
            <w:r>
              <w:rPr>
                <w:rFonts w:ascii="Arial Narrow" w:hAnsi="Arial Narrow"/>
                <w:color w:val="000000"/>
                <w:sz w:val="17"/>
                <w:szCs w:val="17"/>
              </w:rPr>
              <w:t>1. kapitulua</w:t>
            </w:r>
          </w:p>
        </w:tc>
        <w:tc>
          <w:tcPr>
            <w:tcW w:w="2126"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845.005</w:t>
            </w:r>
          </w:p>
        </w:tc>
        <w:tc>
          <w:tcPr>
            <w:tcW w:w="2126"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6.112.664</w:t>
            </w:r>
          </w:p>
        </w:tc>
        <w:tc>
          <w:tcPr>
            <w:tcW w:w="993"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5.267.659 </w:t>
            </w:r>
          </w:p>
        </w:tc>
        <w:tc>
          <w:tcPr>
            <w:tcW w:w="992"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 623</w:t>
            </w:r>
          </w:p>
        </w:tc>
      </w:tr>
      <w:tr w:rsidR="008B2583" w:rsidRPr="008E0F7C" w:rsidTr="003617C1">
        <w:trPr>
          <w:trHeight w:val="227"/>
        </w:trPr>
        <w:tc>
          <w:tcPr>
            <w:tcW w:w="2567"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rPr>
            </w:pPr>
            <w:r>
              <w:rPr>
                <w:rFonts w:ascii="Arial Narrow" w:hAnsi="Arial Narrow"/>
                <w:color w:val="000000"/>
                <w:sz w:val="17"/>
                <w:szCs w:val="17"/>
              </w:rPr>
              <w:t>2. kapitulua</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2.964.446</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39.608</w:t>
            </w:r>
          </w:p>
        </w:tc>
        <w:tc>
          <w:tcPr>
            <w:tcW w:w="993"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-2.924.838 </w:t>
            </w:r>
          </w:p>
        </w:tc>
        <w:tc>
          <w:tcPr>
            <w:tcW w:w="992"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-99 </w:t>
            </w:r>
          </w:p>
        </w:tc>
      </w:tr>
      <w:tr w:rsidR="008B2583" w:rsidRPr="008E0F7C" w:rsidTr="003617C1">
        <w:trPr>
          <w:trHeight w:val="227"/>
        </w:trPr>
        <w:tc>
          <w:tcPr>
            <w:tcW w:w="2567"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rPr>
            </w:pPr>
            <w:r>
              <w:rPr>
                <w:rFonts w:ascii="Arial Narrow" w:hAnsi="Arial Narrow"/>
                <w:color w:val="000000"/>
                <w:sz w:val="17"/>
                <w:szCs w:val="17"/>
              </w:rPr>
              <w:t>4. kapitulua</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2.093.276</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 </w:t>
            </w:r>
          </w:p>
        </w:tc>
        <w:tc>
          <w:tcPr>
            <w:tcW w:w="993"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-2.093.276 </w:t>
            </w:r>
          </w:p>
        </w:tc>
        <w:tc>
          <w:tcPr>
            <w:tcW w:w="992"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-100 </w:t>
            </w:r>
          </w:p>
        </w:tc>
      </w:tr>
      <w:tr w:rsidR="008B2583" w:rsidRPr="008E0F7C" w:rsidTr="003617C1">
        <w:trPr>
          <w:trHeight w:val="227"/>
        </w:trPr>
        <w:tc>
          <w:tcPr>
            <w:tcW w:w="2567"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rPr>
            </w:pPr>
            <w:r>
              <w:rPr>
                <w:rFonts w:ascii="Arial Narrow" w:hAnsi="Arial Narrow"/>
                <w:color w:val="000000"/>
                <w:sz w:val="17"/>
                <w:szCs w:val="17"/>
              </w:rPr>
              <w:t>6. kapitulua</w:t>
            </w:r>
          </w:p>
        </w:tc>
        <w:tc>
          <w:tcPr>
            <w:tcW w:w="2126"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7.220</w:t>
            </w:r>
          </w:p>
        </w:tc>
        <w:tc>
          <w:tcPr>
            <w:tcW w:w="2126"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 </w:t>
            </w:r>
          </w:p>
        </w:tc>
        <w:tc>
          <w:tcPr>
            <w:tcW w:w="993"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-7.220 </w:t>
            </w:r>
          </w:p>
        </w:tc>
        <w:tc>
          <w:tcPr>
            <w:tcW w:w="992"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-100 </w:t>
            </w:r>
          </w:p>
        </w:tc>
      </w:tr>
      <w:tr w:rsidR="008B2583" w:rsidRPr="008E0F7C" w:rsidTr="003617C1">
        <w:trPr>
          <w:trHeight w:val="284"/>
        </w:trPr>
        <w:tc>
          <w:tcPr>
            <w:tcW w:w="2567"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left"/>
              <w:rPr>
                <w:rFonts w:ascii="Arial" w:hAnsi="Arial" w:cs="Arial"/>
                <w:color w:val="000000"/>
                <w:sz w:val="15"/>
                <w:szCs w:val="15"/>
              </w:rPr>
            </w:pPr>
            <w:r>
              <w:rPr>
                <w:rFonts w:ascii="Arial" w:hAnsi="Arial"/>
                <w:color w:val="000000"/>
                <w:sz w:val="15"/>
                <w:szCs w:val="15"/>
              </w:rPr>
              <w:t>Guztira</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5.909.947</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6.152.272</w:t>
            </w:r>
          </w:p>
        </w:tc>
        <w:tc>
          <w:tcPr>
            <w:tcW w:w="993"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sz w:val="15"/>
                <w:szCs w:val="15"/>
              </w:rPr>
            </w:pPr>
            <w:r>
              <w:rPr>
                <w:rFonts w:ascii="Arial" w:hAnsi="Arial"/>
                <w:sz w:val="15"/>
                <w:szCs w:val="15"/>
              </w:rPr>
              <w:t>242.325</w:t>
            </w:r>
          </w:p>
        </w:tc>
        <w:tc>
          <w:tcPr>
            <w:tcW w:w="99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sz w:val="15"/>
                <w:szCs w:val="15"/>
              </w:rPr>
            </w:pPr>
            <w:r>
              <w:rPr>
                <w:rFonts w:ascii="Arial" w:hAnsi="Arial"/>
                <w:sz w:val="15"/>
                <w:szCs w:val="15"/>
              </w:rPr>
              <w:t>4,10</w:t>
            </w:r>
          </w:p>
        </w:tc>
      </w:tr>
    </w:tbl>
    <w:p w:rsidR="008B2583" w:rsidRPr="006A4B58" w:rsidRDefault="008B2583" w:rsidP="008B2583">
      <w:pPr>
        <w:pStyle w:val="texto"/>
        <w:tabs>
          <w:tab w:val="clear" w:pos="2835"/>
          <w:tab w:val="clear" w:pos="3969"/>
          <w:tab w:val="clear" w:pos="5103"/>
          <w:tab w:val="clear" w:pos="6237"/>
          <w:tab w:val="clear" w:pos="7371"/>
          <w:tab w:val="left" w:pos="480"/>
          <w:tab w:val="num" w:pos="720"/>
          <w:tab w:val="num" w:pos="1320"/>
          <w:tab w:val="num" w:pos="1948"/>
        </w:tabs>
        <w:rPr>
          <w:rFonts w:cs="Arial"/>
          <w:sz w:val="12"/>
          <w:szCs w:val="12"/>
        </w:rPr>
      </w:pPr>
    </w:p>
    <w:p w:rsidR="00CE00BF" w:rsidRPr="006A4B58" w:rsidRDefault="00CE00BF" w:rsidP="008B2583">
      <w:pPr>
        <w:pStyle w:val="texto"/>
        <w:tabs>
          <w:tab w:val="clear" w:pos="2835"/>
          <w:tab w:val="clear" w:pos="3969"/>
          <w:tab w:val="clear" w:pos="5103"/>
          <w:tab w:val="clear" w:pos="6237"/>
          <w:tab w:val="clear" w:pos="7371"/>
          <w:tab w:val="left" w:pos="480"/>
          <w:tab w:val="num" w:pos="720"/>
          <w:tab w:val="num" w:pos="1320"/>
          <w:tab w:val="num" w:pos="1948"/>
        </w:tabs>
        <w:rPr>
          <w:rFonts w:cs="Arial"/>
          <w:sz w:val="12"/>
          <w:szCs w:val="12"/>
        </w:rPr>
      </w:pPr>
    </w:p>
    <w:tbl>
      <w:tblPr>
        <w:tblW w:w="8763" w:type="dxa"/>
        <w:tblInd w:w="55" w:type="dxa"/>
        <w:tblCellMar>
          <w:left w:w="70" w:type="dxa"/>
          <w:right w:w="70" w:type="dxa"/>
        </w:tblCellMar>
        <w:tblLook w:val="04A0" w:firstRow="1" w:lastRow="0" w:firstColumn="1" w:lastColumn="0" w:noHBand="0" w:noVBand="1"/>
      </w:tblPr>
      <w:tblGrid>
        <w:gridCol w:w="2142"/>
        <w:gridCol w:w="2605"/>
        <w:gridCol w:w="2126"/>
        <w:gridCol w:w="857"/>
        <w:gridCol w:w="1039"/>
      </w:tblGrid>
      <w:tr w:rsidR="008B2583" w:rsidRPr="008E0F7C" w:rsidTr="001919C5">
        <w:trPr>
          <w:trHeight w:val="315"/>
        </w:trPr>
        <w:tc>
          <w:tcPr>
            <w:tcW w:w="214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left"/>
              <w:rPr>
                <w:rFonts w:ascii="Arial" w:hAnsi="Arial" w:cs="Arial"/>
                <w:color w:val="000000"/>
                <w:sz w:val="15"/>
                <w:szCs w:val="15"/>
              </w:rPr>
            </w:pPr>
            <w:r>
              <w:rPr>
                <w:rFonts w:ascii="Arial" w:hAnsi="Arial"/>
                <w:color w:val="000000"/>
                <w:sz w:val="15"/>
                <w:szCs w:val="15"/>
              </w:rPr>
              <w:t>Haur Eskoletako jatorduetako eta garbiketako zerbitzua</w:t>
            </w:r>
          </w:p>
        </w:tc>
        <w:tc>
          <w:tcPr>
            <w:tcW w:w="2605"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 xml:space="preserve">Aurreko kudeaketa-eredua </w:t>
            </w:r>
          </w:p>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Haur eskolak</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 xml:space="preserve">Gaur egungo kudeaketa-eredua </w:t>
            </w:r>
          </w:p>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Haur eskolak</w:t>
            </w:r>
          </w:p>
        </w:tc>
        <w:tc>
          <w:tcPr>
            <w:tcW w:w="851"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Diferentzia</w:t>
            </w:r>
          </w:p>
        </w:tc>
        <w:tc>
          <w:tcPr>
            <w:tcW w:w="1039"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Aldea (%)</w:t>
            </w:r>
          </w:p>
        </w:tc>
      </w:tr>
      <w:tr w:rsidR="008B2583" w:rsidRPr="008E0F7C" w:rsidTr="001919C5">
        <w:trPr>
          <w:trHeight w:val="227"/>
        </w:trPr>
        <w:tc>
          <w:tcPr>
            <w:tcW w:w="2142"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rPr>
            </w:pPr>
            <w:r>
              <w:rPr>
                <w:rFonts w:ascii="Arial Narrow" w:hAnsi="Arial Narrow"/>
                <w:color w:val="000000"/>
                <w:sz w:val="17"/>
                <w:szCs w:val="17"/>
              </w:rPr>
              <w:t>1. kapitulua</w:t>
            </w:r>
          </w:p>
        </w:tc>
        <w:tc>
          <w:tcPr>
            <w:tcW w:w="2605"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701.959</w:t>
            </w:r>
          </w:p>
        </w:tc>
        <w:tc>
          <w:tcPr>
            <w:tcW w:w="2126"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1.095.967</w:t>
            </w:r>
          </w:p>
        </w:tc>
        <w:tc>
          <w:tcPr>
            <w:tcW w:w="851"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394.008</w:t>
            </w:r>
          </w:p>
        </w:tc>
        <w:tc>
          <w:tcPr>
            <w:tcW w:w="1039"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56</w:t>
            </w:r>
          </w:p>
        </w:tc>
      </w:tr>
      <w:tr w:rsidR="008B2583" w:rsidRPr="008E0F7C" w:rsidTr="001919C5">
        <w:trPr>
          <w:trHeight w:val="227"/>
        </w:trPr>
        <w:tc>
          <w:tcPr>
            <w:tcW w:w="2142"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rPr>
            </w:pPr>
            <w:r>
              <w:rPr>
                <w:rFonts w:ascii="Arial Narrow" w:hAnsi="Arial Narrow"/>
                <w:color w:val="000000"/>
                <w:sz w:val="17"/>
                <w:szCs w:val="17"/>
              </w:rPr>
              <w:t>2. kapitulua, elikadura</w:t>
            </w:r>
          </w:p>
        </w:tc>
        <w:tc>
          <w:tcPr>
            <w:tcW w:w="2605"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462.978</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228.517</w:t>
            </w:r>
          </w:p>
        </w:tc>
        <w:tc>
          <w:tcPr>
            <w:tcW w:w="851"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-234.461</w:t>
            </w:r>
          </w:p>
        </w:tc>
        <w:tc>
          <w:tcPr>
            <w:tcW w:w="1039"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-51</w:t>
            </w:r>
          </w:p>
        </w:tc>
      </w:tr>
      <w:tr w:rsidR="008B2583" w:rsidRPr="008E0F7C" w:rsidTr="001919C5">
        <w:trPr>
          <w:trHeight w:val="227"/>
        </w:trPr>
        <w:tc>
          <w:tcPr>
            <w:tcW w:w="2142"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rPr>
            </w:pPr>
            <w:r>
              <w:rPr>
                <w:rFonts w:ascii="Arial Narrow" w:hAnsi="Arial Narrow"/>
                <w:color w:val="000000"/>
                <w:sz w:val="17"/>
                <w:szCs w:val="17"/>
              </w:rPr>
              <w:t>2. kapitulua, garbiketa</w:t>
            </w:r>
          </w:p>
        </w:tc>
        <w:tc>
          <w:tcPr>
            <w:tcW w:w="2605"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363.118</w:t>
            </w:r>
          </w:p>
        </w:tc>
        <w:tc>
          <w:tcPr>
            <w:tcW w:w="2126"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91.767</w:t>
            </w:r>
          </w:p>
        </w:tc>
        <w:tc>
          <w:tcPr>
            <w:tcW w:w="851"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-271.351</w:t>
            </w:r>
          </w:p>
        </w:tc>
        <w:tc>
          <w:tcPr>
            <w:tcW w:w="1039"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rPr>
            </w:pPr>
            <w:r>
              <w:rPr>
                <w:rFonts w:ascii="Arial Narrow" w:hAnsi="Arial Narrow"/>
                <w:color w:val="000000"/>
                <w:sz w:val="17"/>
                <w:szCs w:val="17"/>
              </w:rPr>
              <w:t>-75</w:t>
            </w:r>
          </w:p>
        </w:tc>
      </w:tr>
      <w:tr w:rsidR="008B2583" w:rsidRPr="008E0F7C" w:rsidTr="001919C5">
        <w:trPr>
          <w:trHeight w:val="315"/>
        </w:trPr>
        <w:tc>
          <w:tcPr>
            <w:tcW w:w="214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left"/>
              <w:rPr>
                <w:rFonts w:ascii="Arial" w:hAnsi="Arial" w:cs="Arial"/>
                <w:color w:val="000000"/>
                <w:sz w:val="15"/>
                <w:szCs w:val="15"/>
              </w:rPr>
            </w:pPr>
            <w:r>
              <w:rPr>
                <w:rFonts w:ascii="Arial" w:hAnsi="Arial"/>
                <w:color w:val="000000"/>
                <w:sz w:val="15"/>
                <w:szCs w:val="15"/>
              </w:rPr>
              <w:t>Guztira</w:t>
            </w:r>
          </w:p>
        </w:tc>
        <w:tc>
          <w:tcPr>
            <w:tcW w:w="2605"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8B2583">
            <w:pPr>
              <w:spacing w:after="0"/>
              <w:ind w:firstLine="0"/>
              <w:jc w:val="right"/>
              <w:rPr>
                <w:rFonts w:ascii="Arial" w:hAnsi="Arial" w:cs="Arial"/>
                <w:color w:val="000000"/>
                <w:sz w:val="15"/>
                <w:szCs w:val="15"/>
              </w:rPr>
            </w:pPr>
            <w:r>
              <w:rPr>
                <w:rFonts w:ascii="Arial" w:hAnsi="Arial"/>
                <w:color w:val="000000"/>
                <w:sz w:val="15"/>
                <w:szCs w:val="15"/>
              </w:rPr>
              <w:t>1.528.055</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1.416.251</w:t>
            </w:r>
          </w:p>
        </w:tc>
        <w:tc>
          <w:tcPr>
            <w:tcW w:w="851"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8B2583">
            <w:pPr>
              <w:spacing w:after="0"/>
              <w:ind w:firstLine="0"/>
              <w:jc w:val="right"/>
              <w:rPr>
                <w:rFonts w:ascii="Arial" w:hAnsi="Arial" w:cs="Arial"/>
                <w:color w:val="000000"/>
                <w:sz w:val="15"/>
                <w:szCs w:val="15"/>
              </w:rPr>
            </w:pPr>
            <w:r>
              <w:rPr>
                <w:rFonts w:ascii="Arial" w:hAnsi="Arial"/>
                <w:color w:val="000000"/>
                <w:sz w:val="15"/>
                <w:szCs w:val="15"/>
              </w:rPr>
              <w:t>-111.804</w:t>
            </w:r>
          </w:p>
        </w:tc>
        <w:tc>
          <w:tcPr>
            <w:tcW w:w="1039"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rPr>
            </w:pPr>
            <w:r>
              <w:rPr>
                <w:rFonts w:ascii="Arial" w:hAnsi="Arial"/>
                <w:color w:val="000000"/>
                <w:sz w:val="15"/>
                <w:szCs w:val="15"/>
              </w:rPr>
              <w:t>-7</w:t>
            </w:r>
          </w:p>
        </w:tc>
      </w:tr>
    </w:tbl>
    <w:p w:rsidR="00496742" w:rsidRDefault="008B2583" w:rsidP="006A4B58">
      <w:pPr>
        <w:pStyle w:val="texto"/>
        <w:tabs>
          <w:tab w:val="clear" w:pos="2835"/>
          <w:tab w:val="clear" w:pos="3969"/>
          <w:tab w:val="clear" w:pos="5103"/>
          <w:tab w:val="clear" w:pos="6237"/>
          <w:tab w:val="clear" w:pos="7371"/>
          <w:tab w:val="left" w:pos="480"/>
          <w:tab w:val="num" w:pos="720"/>
          <w:tab w:val="num" w:pos="1320"/>
          <w:tab w:val="num" w:pos="1948"/>
        </w:tabs>
        <w:spacing w:before="240"/>
        <w:rPr>
          <w:rFonts w:cs="Arial"/>
        </w:rPr>
      </w:pPr>
      <w:r>
        <w:t xml:space="preserve">Kudeaketa-ereduaren aldaketaren emaitza desberdina izan da </w:t>
      </w:r>
      <w:proofErr w:type="spellStart"/>
      <w:r>
        <w:t>ELZn</w:t>
      </w:r>
      <w:proofErr w:type="spellEnd"/>
      <w:r>
        <w:t xml:space="preserve">, zeinak kostu handiagoa baitu kudeaketa modu berriarekin, eta Haur Eskoletan, non kostua txikiagoa izan baita. </w:t>
      </w:r>
    </w:p>
    <w:p w:rsidR="008B2583" w:rsidRDefault="00496742" w:rsidP="008B2583">
      <w:pPr>
        <w:pStyle w:val="texto"/>
        <w:tabs>
          <w:tab w:val="clear" w:pos="2835"/>
          <w:tab w:val="clear" w:pos="3969"/>
          <w:tab w:val="clear" w:pos="5103"/>
          <w:tab w:val="clear" w:pos="6237"/>
          <w:tab w:val="clear" w:pos="7371"/>
          <w:tab w:val="left" w:pos="480"/>
          <w:tab w:val="num" w:pos="720"/>
          <w:tab w:val="num" w:pos="1320"/>
          <w:tab w:val="num" w:pos="1948"/>
        </w:tabs>
        <w:spacing w:before="220"/>
        <w:rPr>
          <w:rFonts w:cs="Arial"/>
        </w:rPr>
      </w:pPr>
      <w:proofErr w:type="spellStart"/>
      <w:r>
        <w:t>ELZri</w:t>
      </w:r>
      <w:proofErr w:type="spellEnd"/>
      <w:r>
        <w:t xml:space="preserve"> dagokionez, dokumentazioan ez da jasota ageri zuzeneko arretaren jarduera-mailak gora egin duenik, nahiz eta zerbitzu horren </w:t>
      </w:r>
      <w:proofErr w:type="spellStart"/>
      <w:r>
        <w:t>udalekotzearen</w:t>
      </w:r>
      <w:proofErr w:type="spellEnd"/>
      <w:r>
        <w:t xml:space="preserve"> o</w:t>
      </w:r>
      <w:r>
        <w:t>n</w:t>
      </w:r>
      <w:r>
        <w:t>doriozko jarduerak berekin ekarri duen harekin lotutako zeharkako arretako o</w:t>
      </w:r>
      <w:r>
        <w:t>r</w:t>
      </w:r>
      <w:r>
        <w:t>duek nabarmen gora egitea.</w:t>
      </w:r>
    </w:p>
    <w:p w:rsidR="00337B76" w:rsidRDefault="00337B76" w:rsidP="003617C1">
      <w:pPr>
        <w:pStyle w:val="texto"/>
        <w:tabs>
          <w:tab w:val="clear" w:pos="2835"/>
          <w:tab w:val="clear" w:pos="3969"/>
          <w:tab w:val="clear" w:pos="5103"/>
          <w:tab w:val="clear" w:pos="6237"/>
          <w:tab w:val="clear" w:pos="7371"/>
          <w:tab w:val="left" w:pos="480"/>
          <w:tab w:val="num" w:pos="720"/>
          <w:tab w:val="num" w:pos="1320"/>
          <w:tab w:val="num" w:pos="1948"/>
        </w:tabs>
      </w:pPr>
      <w:r>
        <w:t>Halaber, kontuan hartu beharra dago ezen Udalak oraindik ere ez dituela b</w:t>
      </w:r>
      <w:r>
        <w:t>e</w:t>
      </w:r>
      <w:r>
        <w:t xml:space="preserve">reganatu langileen </w:t>
      </w:r>
      <w:proofErr w:type="spellStart"/>
      <w:r>
        <w:t>subrogazioaren</w:t>
      </w:r>
      <w:proofErr w:type="spellEnd"/>
      <w:r>
        <w:t xml:space="preserve"> ondorioz bere gain hartu behar zituen </w:t>
      </w:r>
      <w:proofErr w:type="spellStart"/>
      <w:r>
        <w:t>—horixe</w:t>
      </w:r>
      <w:proofErr w:type="spellEnd"/>
      <w:r>
        <w:t xml:space="preserve"> zioten Udalaren barneko txosten </w:t>
      </w:r>
      <w:proofErr w:type="spellStart"/>
      <w:r>
        <w:t>batzuek—</w:t>
      </w:r>
      <w:proofErr w:type="spellEnd"/>
      <w:r>
        <w:t xml:space="preserve"> langile gastuetako batzuk.</w:t>
      </w:r>
    </w:p>
    <w:p w:rsidR="008B2583" w:rsidRDefault="00321F11" w:rsidP="003617C1">
      <w:pPr>
        <w:pStyle w:val="texto"/>
        <w:tabs>
          <w:tab w:val="clear" w:pos="2835"/>
          <w:tab w:val="clear" w:pos="3969"/>
          <w:tab w:val="clear" w:pos="5103"/>
          <w:tab w:val="clear" w:pos="6237"/>
          <w:tab w:val="clear" w:pos="7371"/>
          <w:tab w:val="left" w:pos="480"/>
          <w:tab w:val="num" w:pos="720"/>
          <w:tab w:val="num" w:pos="1320"/>
          <w:tab w:val="num" w:pos="1948"/>
        </w:tabs>
        <w:spacing w:before="200"/>
        <w:rPr>
          <w:rFonts w:cs="Arial"/>
          <w:i/>
        </w:rPr>
      </w:pPr>
      <w:r>
        <w:rPr>
          <w:i/>
        </w:rPr>
        <w:lastRenderedPageBreak/>
        <w:t xml:space="preserve">Gomendatzen dugu berrikustea ea </w:t>
      </w:r>
      <w:proofErr w:type="spellStart"/>
      <w:r>
        <w:rPr>
          <w:i/>
        </w:rPr>
        <w:t>udalekotu</w:t>
      </w:r>
      <w:proofErr w:type="spellEnd"/>
      <w:r>
        <w:rPr>
          <w:i/>
        </w:rPr>
        <w:t xml:space="preserve"> diren zerbitzuen kudeaketa-eredu berriak egiazki zerbitzu eraginkorragoak eta efizienteagoak dakartzan, </w:t>
      </w:r>
      <w:proofErr w:type="spellStart"/>
      <w:r>
        <w:rPr>
          <w:i/>
        </w:rPr>
        <w:t>udalekotzeari</w:t>
      </w:r>
      <w:proofErr w:type="spellEnd"/>
      <w:r>
        <w:rPr>
          <w:i/>
        </w:rPr>
        <w:t xml:space="preserve"> buruzko 2016ko abenduko erabakiaren oinarrietan aipatutako baldintzetan.</w:t>
      </w:r>
    </w:p>
    <w:p w:rsidR="00156CD3" w:rsidRPr="00786B0E" w:rsidRDefault="00156CD3" w:rsidP="003617C1">
      <w:pPr>
        <w:pStyle w:val="atitulo3"/>
        <w:spacing w:before="300" w:after="220"/>
      </w:pPr>
      <w:r>
        <w:t>IV.5.3. Barne-kontrola</w:t>
      </w:r>
    </w:p>
    <w:p w:rsidR="00630963" w:rsidRDefault="00630963" w:rsidP="003617C1">
      <w:pPr>
        <w:pStyle w:val="texto"/>
        <w:tabs>
          <w:tab w:val="clear" w:pos="2835"/>
          <w:tab w:val="clear" w:pos="3969"/>
          <w:tab w:val="clear" w:pos="5103"/>
          <w:tab w:val="clear" w:pos="6237"/>
          <w:tab w:val="clear" w:pos="7371"/>
        </w:tabs>
        <w:spacing w:after="180"/>
      </w:pPr>
      <w:proofErr w:type="spellStart"/>
      <w:r>
        <w:t>Kontu-hartzailetzaren</w:t>
      </w:r>
      <w:proofErr w:type="spellEnd"/>
      <w:r>
        <w:t xml:space="preserve"> barne-kontrola dela eta, honako hau esan behar dugu:</w:t>
      </w:r>
    </w:p>
    <w:p w:rsidR="00156CD3" w:rsidRPr="00630963" w:rsidRDefault="00630963" w:rsidP="0063096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t>Tokiko aurrekontu- eta ogasun-esparruak eginkizun hirukoitza ezartzen du: kontu-hartzailearena, finantza-kontrolarena eta eraginkortasunaren kontrol</w:t>
      </w:r>
      <w:r>
        <w:t>a</w:t>
      </w:r>
      <w:r>
        <w:t xml:space="preserve">rena. Udalean, </w:t>
      </w:r>
      <w:proofErr w:type="spellStart"/>
      <w:r>
        <w:t>Kontu-hartzailetzak</w:t>
      </w:r>
      <w:proofErr w:type="spellEnd"/>
      <w:r>
        <w:t xml:space="preserve"> ez du kontrol finantzariorik eta eraginkort</w:t>
      </w:r>
      <w:r>
        <w:t>a</w:t>
      </w:r>
      <w:r>
        <w:t>sunaren gaineko kontrolik egiten.</w:t>
      </w:r>
    </w:p>
    <w:p w:rsidR="00B542D5" w:rsidRPr="00B542D5" w:rsidRDefault="00156CD3" w:rsidP="00B542D5">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t xml:space="preserve">Udalaren barne kontrola soilik </w:t>
      </w:r>
      <w:proofErr w:type="spellStart"/>
      <w:r>
        <w:t>kontu-hartzailetzaren</w:t>
      </w:r>
      <w:proofErr w:type="spellEnd"/>
      <w:r>
        <w:t xml:space="preserve"> eginkizunaren bitartez egiten da, gastuen aldez aurreko fiskalizazio mugatuaren bitartez, exekuzio-oinarrietan ezarritako moduan. Fiskalizazio horri buruz, honako hau aipatu b</w:t>
      </w:r>
      <w:r>
        <w:t>e</w:t>
      </w:r>
      <w:r>
        <w:t>harra daukagu:</w:t>
      </w:r>
    </w:p>
    <w:p w:rsidR="00B542D5" w:rsidRDefault="00AE24A8" w:rsidP="00AE24A8">
      <w:pPr>
        <w:pStyle w:val="texto"/>
        <w:tabs>
          <w:tab w:val="clear" w:pos="2835"/>
          <w:tab w:val="clear" w:pos="3969"/>
          <w:tab w:val="clear" w:pos="5103"/>
          <w:tab w:val="clear" w:pos="6237"/>
          <w:tab w:val="clear" w:pos="7371"/>
        </w:tabs>
        <w:spacing w:after="180"/>
        <w:rPr>
          <w:rFonts w:cs="Arial"/>
          <w:spacing w:val="4"/>
        </w:rPr>
      </w:pPr>
      <w:r>
        <w:t xml:space="preserve">a) Eduki ekonomikoa duten egintza batzuetan, aldez aurretik aurrekontu-krediturik badagoela, gastua aurrekontu-partidaren araberakoa dela edo gastu hori organo eskudunak onartuta dagoela egiaztatzeaz haragoko jarduketak egin dira. Hala eta guztiz ere, gehitutako jarduketa horiek ez daude determinatuta eta ez dira ageri fiskalizatutako espedientean edo dokumentuan. </w:t>
      </w:r>
    </w:p>
    <w:p w:rsidR="00B542D5" w:rsidRPr="00630963" w:rsidRDefault="00AE24A8" w:rsidP="00AE24A8">
      <w:pPr>
        <w:pStyle w:val="texto"/>
        <w:tabs>
          <w:tab w:val="clear" w:pos="2835"/>
          <w:tab w:val="clear" w:pos="3969"/>
          <w:tab w:val="clear" w:pos="5103"/>
          <w:tab w:val="clear" w:pos="6237"/>
          <w:tab w:val="clear" w:pos="7371"/>
        </w:tabs>
        <w:spacing w:after="180"/>
        <w:rPr>
          <w:rFonts w:cs="Arial"/>
          <w:spacing w:val="4"/>
        </w:rPr>
      </w:pPr>
      <w:r>
        <w:t>b) Geroztik ez da exekuzio-oinarrietan aurreikusitako osoko fiskalizazioa egiten, aurretiko fiskalizazio mugatua ekarri zuten egintza, dokumentu edo e</w:t>
      </w:r>
      <w:r>
        <w:t>s</w:t>
      </w:r>
      <w:r>
        <w:t>pedienteen lagin ordezkagarri batetik abiatuta.</w:t>
      </w:r>
    </w:p>
    <w:p w:rsidR="00630963" w:rsidRPr="00B542D5" w:rsidRDefault="00AE24A8" w:rsidP="00AE24A8">
      <w:pPr>
        <w:pStyle w:val="texto"/>
        <w:tabs>
          <w:tab w:val="clear" w:pos="2835"/>
          <w:tab w:val="clear" w:pos="3969"/>
          <w:tab w:val="clear" w:pos="5103"/>
          <w:tab w:val="clear" w:pos="6237"/>
          <w:tab w:val="clear" w:pos="7371"/>
        </w:tabs>
        <w:spacing w:after="180"/>
        <w:rPr>
          <w:rFonts w:cs="Arial"/>
          <w:spacing w:val="4"/>
        </w:rPr>
      </w:pPr>
      <w:r>
        <w:t xml:space="preserve">c) 2017ko ekitaldian, ez da ageri </w:t>
      </w:r>
      <w:proofErr w:type="spellStart"/>
      <w:r>
        <w:t>Kontu-hartzailetzak</w:t>
      </w:r>
      <w:proofErr w:type="spellEnd"/>
      <w:r>
        <w:t xml:space="preserve"> egindako eragozpen-oharrik.</w:t>
      </w:r>
    </w:p>
    <w:p w:rsidR="00156CD3" w:rsidRPr="00B542D5" w:rsidRDefault="004431F4" w:rsidP="00B542D5">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t xml:space="preserve">Diru-sarreren fiskalizazioari dagokionez, ez dira egiten haiek kontabilizatu ondorengo egiaztatze-jarduketak, zeinak baitira oinarrien arabera derrigor egin beharrekoak, toki-esparruaren araberako laginketa- edo </w:t>
      </w:r>
      <w:proofErr w:type="spellStart"/>
      <w:r>
        <w:t>auditoretza-teknikak</w:t>
      </w:r>
      <w:proofErr w:type="spellEnd"/>
      <w:r>
        <w:t xml:space="preserve"> erabiliz.</w:t>
      </w:r>
    </w:p>
    <w:p w:rsidR="008E6E06" w:rsidRPr="00630963" w:rsidRDefault="008E6E06" w:rsidP="0063096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t xml:space="preserve">Erakunde autonomoetan, </w:t>
      </w:r>
      <w:proofErr w:type="spellStart"/>
      <w:r>
        <w:t>kontu-hartzailetzaren</w:t>
      </w:r>
      <w:proofErr w:type="spellEnd"/>
      <w:r>
        <w:t xml:space="preserve"> eginkizuna Udalaren ber</w:t>
      </w:r>
      <w:r>
        <w:t>a</w:t>
      </w:r>
      <w:r>
        <w:t xml:space="preserve">ren langileen bitartez betetzen da, </w:t>
      </w:r>
      <w:proofErr w:type="spellStart"/>
      <w:r>
        <w:t>kontu-hartzailetza</w:t>
      </w:r>
      <w:proofErr w:type="spellEnd"/>
      <w:r>
        <w:t xml:space="preserve"> eskuordetuaren eginkiz</w:t>
      </w:r>
      <w:r>
        <w:t>u</w:t>
      </w:r>
      <w:r>
        <w:t xml:space="preserve">nez baliatuta, eta kontrol finantzarioa, berriz, kanpoko </w:t>
      </w:r>
      <w:proofErr w:type="spellStart"/>
      <w:r>
        <w:t>auditoretza-enpresen</w:t>
      </w:r>
      <w:proofErr w:type="spellEnd"/>
      <w:r>
        <w:t xml:space="preserve"> b</w:t>
      </w:r>
      <w:r>
        <w:t>i</w:t>
      </w:r>
      <w:r>
        <w:t>tartez. Ez da eraginkortasunaren kontrolik egiten.</w:t>
      </w:r>
    </w:p>
    <w:p w:rsidR="004431F4" w:rsidRPr="004431F4" w:rsidRDefault="00156CD3" w:rsidP="003617C1">
      <w:pPr>
        <w:pStyle w:val="texto"/>
        <w:tabs>
          <w:tab w:val="clear" w:pos="2835"/>
          <w:tab w:val="clear" w:pos="3969"/>
          <w:tab w:val="clear" w:pos="5103"/>
          <w:tab w:val="clear" w:pos="6237"/>
          <w:tab w:val="clear" w:pos="7371"/>
        </w:tabs>
        <w:spacing w:after="180"/>
      </w:pPr>
      <w:r>
        <w:t>Gure gomendioak:</w:t>
      </w:r>
    </w:p>
    <w:p w:rsidR="00156CD3" w:rsidRDefault="004431F4" w:rsidP="003617C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 xml:space="preserve"> </w:t>
      </w:r>
      <w:proofErr w:type="spellStart"/>
      <w:r>
        <w:rPr>
          <w:i/>
        </w:rPr>
        <w:t>Kontu-hartzailetzak</w:t>
      </w:r>
      <w:proofErr w:type="spellEnd"/>
      <w:r>
        <w:rPr>
          <w:i/>
        </w:rPr>
        <w:t xml:space="preserve"> egitea Udalean kontrol finantzarioa eta eraginkort</w:t>
      </w:r>
      <w:r>
        <w:rPr>
          <w:i/>
        </w:rPr>
        <w:t>a</w:t>
      </w:r>
      <w:r>
        <w:rPr>
          <w:i/>
        </w:rPr>
        <w:t>sunaren kontrola, tokiko aurrekontu-esparrua betez, bai eta erakunde auton</w:t>
      </w:r>
      <w:r>
        <w:rPr>
          <w:i/>
        </w:rPr>
        <w:t>o</w:t>
      </w:r>
      <w:r>
        <w:rPr>
          <w:i/>
        </w:rPr>
        <w:t>moetako eraginkortasunaren kontrola ere.</w:t>
      </w:r>
    </w:p>
    <w:p w:rsidR="004431F4" w:rsidRDefault="004431F4" w:rsidP="003617C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lastRenderedPageBreak/>
        <w:t>Aldez aurretiko fiskalizazio osoa geroztik egitea gastuetan, bai eta diru-sarreren kontabilitateko arrazoi-hartzearen ondorengo egiaztatze-jarduketak ere, tokiko aurrekontu-esparruan aurreikusitako baldintzetan.</w:t>
      </w:r>
    </w:p>
    <w:p w:rsidR="008F67F5" w:rsidRPr="008F67F5" w:rsidRDefault="008F67F5" w:rsidP="008F67F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Osoko Bilkurak erabakitzea, kudeaketa prozesuan daukaten garrantziari erreparatuta, zein alderdi egiaztatu behar diren eduki ekonomikoa duten eki</w:t>
      </w:r>
      <w:r>
        <w:rPr>
          <w:i/>
        </w:rPr>
        <w:t>n</w:t>
      </w:r>
      <w:r>
        <w:rPr>
          <w:i/>
        </w:rPr>
        <w:t xml:space="preserve">tzen, dokumentuen edo espedienteen aldez aurretiko </w:t>
      </w:r>
      <w:proofErr w:type="spellStart"/>
      <w:r>
        <w:rPr>
          <w:i/>
        </w:rPr>
        <w:t>kontu-hartzailetza</w:t>
      </w:r>
      <w:proofErr w:type="spellEnd"/>
      <w:r>
        <w:rPr>
          <w:i/>
        </w:rPr>
        <w:t xml:space="preserve"> egiter</w:t>
      </w:r>
      <w:r>
        <w:rPr>
          <w:i/>
        </w:rPr>
        <w:t>a</w:t>
      </w:r>
      <w:r>
        <w:rPr>
          <w:i/>
        </w:rPr>
        <w:t>koan, Nafarroako Toki Ogasunei buruzko 2/1995 Foru Legearen 248.2 artik</w:t>
      </w:r>
      <w:r>
        <w:rPr>
          <w:i/>
        </w:rPr>
        <w:t>u</w:t>
      </w:r>
      <w:r>
        <w:rPr>
          <w:i/>
        </w:rPr>
        <w:t>luan ezarri bezala.</w:t>
      </w:r>
    </w:p>
    <w:p w:rsidR="00156CD3" w:rsidRPr="00BC13C3" w:rsidRDefault="00156CD3" w:rsidP="003617C1">
      <w:pPr>
        <w:pStyle w:val="atitulo3"/>
        <w:spacing w:before="300" w:after="220"/>
      </w:pPr>
      <w:bookmarkStart w:id="93" w:name="_Toc430935368"/>
      <w:bookmarkStart w:id="94" w:name="_Toc455145998"/>
      <w:r>
        <w:t>IV.5.4. Udaleko langile-gastuak</w:t>
      </w:r>
      <w:bookmarkEnd w:id="93"/>
      <w:bookmarkEnd w:id="94"/>
      <w:r>
        <w:t xml:space="preserve"> </w:t>
      </w:r>
    </w:p>
    <w:p w:rsidR="00156CD3" w:rsidRDefault="00156CD3" w:rsidP="00607CA6">
      <w:pPr>
        <w:pStyle w:val="texto"/>
        <w:tabs>
          <w:tab w:val="clear" w:pos="2835"/>
          <w:tab w:val="clear" w:pos="3969"/>
          <w:tab w:val="clear" w:pos="5103"/>
          <w:tab w:val="clear" w:pos="6237"/>
          <w:tab w:val="clear" w:pos="7371"/>
        </w:tabs>
        <w:spacing w:after="120"/>
      </w:pPr>
      <w:r>
        <w:t xml:space="preserve">Langile-gastuak 81,57 milioi eurokoak izan ziren 2017an. Ekitaldi horretan aitortutako betebeharren guztizkoaren ehuneko 41 egiten dute. Haien betetze-maila behin betiko kredituen ehuneko 99 da. </w:t>
      </w:r>
    </w:p>
    <w:p w:rsidR="00156CD3" w:rsidRPr="00263ABF" w:rsidRDefault="00156CD3" w:rsidP="00607CA6">
      <w:pPr>
        <w:pStyle w:val="texto"/>
        <w:spacing w:after="220"/>
      </w:pPr>
      <w:r>
        <w:t>2016ko ekitaldiarekin alderatuta, aitortutako betebeharrak, osotara, ehuneko sei handitu ziren, honako xehetasun hauen arabera:</w:t>
      </w:r>
    </w:p>
    <w:tbl>
      <w:tblPr>
        <w:tblW w:w="8804" w:type="dxa"/>
        <w:tblInd w:w="55" w:type="dxa"/>
        <w:tblCellMar>
          <w:left w:w="70" w:type="dxa"/>
          <w:right w:w="70" w:type="dxa"/>
        </w:tblCellMar>
        <w:tblLook w:val="04A0" w:firstRow="1" w:lastRow="0" w:firstColumn="1" w:lastColumn="0" w:noHBand="0" w:noVBand="1"/>
      </w:tblPr>
      <w:tblGrid>
        <w:gridCol w:w="2850"/>
        <w:gridCol w:w="1654"/>
        <w:gridCol w:w="1664"/>
        <w:gridCol w:w="1380"/>
        <w:gridCol w:w="1256"/>
      </w:tblGrid>
      <w:tr w:rsidR="00156CD3" w:rsidRPr="00820AA2" w:rsidTr="002817FF">
        <w:trPr>
          <w:trHeight w:val="397"/>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20AA2" w:rsidRDefault="00156CD3" w:rsidP="001E1C83">
            <w:pPr>
              <w:spacing w:after="0"/>
              <w:ind w:firstLine="0"/>
              <w:jc w:val="left"/>
              <w:rPr>
                <w:rFonts w:ascii="Arial" w:hAnsi="Arial" w:cs="Arial"/>
                <w:color w:val="000000"/>
                <w:sz w:val="17"/>
                <w:szCs w:val="17"/>
              </w:rPr>
            </w:pPr>
            <w:r>
              <w:rPr>
                <w:rFonts w:ascii="Arial" w:hAnsi="Arial"/>
                <w:color w:val="000000"/>
                <w:sz w:val="17"/>
                <w:szCs w:val="17"/>
              </w:rPr>
              <w:t>Kontzeptua</w:t>
            </w:r>
          </w:p>
        </w:tc>
        <w:tc>
          <w:tcPr>
            <w:tcW w:w="165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20AA2" w:rsidRDefault="00156CD3" w:rsidP="001E1C83">
            <w:pPr>
              <w:spacing w:after="0"/>
              <w:ind w:firstLine="0"/>
              <w:jc w:val="right"/>
              <w:rPr>
                <w:rFonts w:ascii="Arial" w:hAnsi="Arial" w:cs="Arial"/>
                <w:color w:val="000000"/>
                <w:sz w:val="17"/>
                <w:szCs w:val="17"/>
              </w:rPr>
            </w:pPr>
            <w:r>
              <w:rPr>
                <w:rFonts w:ascii="Arial" w:hAnsi="Arial"/>
                <w:color w:val="000000"/>
                <w:sz w:val="17"/>
                <w:szCs w:val="17"/>
              </w:rPr>
              <w:t>Aitortutako beteb</w:t>
            </w:r>
            <w:r>
              <w:rPr>
                <w:rFonts w:ascii="Arial" w:hAnsi="Arial"/>
                <w:color w:val="000000"/>
                <w:sz w:val="17"/>
                <w:szCs w:val="17"/>
              </w:rPr>
              <w:t>e</w:t>
            </w:r>
            <w:r>
              <w:rPr>
                <w:rFonts w:ascii="Arial" w:hAnsi="Arial"/>
                <w:color w:val="000000"/>
                <w:sz w:val="17"/>
                <w:szCs w:val="17"/>
              </w:rPr>
              <w:t xml:space="preserve">harrak, 2016 </w:t>
            </w:r>
          </w:p>
          <w:p w:rsidR="00156CD3" w:rsidRPr="00820AA2" w:rsidRDefault="00156CD3" w:rsidP="001E1C83">
            <w:pPr>
              <w:spacing w:after="0"/>
              <w:ind w:firstLine="0"/>
              <w:jc w:val="right"/>
              <w:rPr>
                <w:rFonts w:ascii="Arial" w:hAnsi="Arial" w:cs="Arial"/>
                <w:color w:val="000000"/>
                <w:sz w:val="17"/>
                <w:szCs w:val="17"/>
              </w:rPr>
            </w:pP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156CD3" w:rsidRPr="00820AA2" w:rsidRDefault="00156CD3" w:rsidP="001E1C83">
            <w:pPr>
              <w:spacing w:after="0"/>
              <w:ind w:firstLine="0"/>
              <w:jc w:val="right"/>
              <w:rPr>
                <w:rFonts w:ascii="Arial" w:hAnsi="Arial" w:cs="Arial"/>
                <w:color w:val="000000"/>
                <w:sz w:val="17"/>
                <w:szCs w:val="17"/>
              </w:rPr>
            </w:pPr>
            <w:r>
              <w:rPr>
                <w:rFonts w:ascii="Arial" w:hAnsi="Arial"/>
                <w:color w:val="000000"/>
                <w:sz w:val="17"/>
                <w:szCs w:val="17"/>
              </w:rPr>
              <w:t>Aitortutako beteb</w:t>
            </w:r>
            <w:r>
              <w:rPr>
                <w:rFonts w:ascii="Arial" w:hAnsi="Arial"/>
                <w:color w:val="000000"/>
                <w:sz w:val="17"/>
                <w:szCs w:val="17"/>
              </w:rPr>
              <w:t>e</w:t>
            </w:r>
            <w:r>
              <w:rPr>
                <w:rFonts w:ascii="Arial" w:hAnsi="Arial"/>
                <w:color w:val="000000"/>
                <w:sz w:val="17"/>
                <w:szCs w:val="17"/>
              </w:rPr>
              <w:t xml:space="preserve">harrak, 2017 </w:t>
            </w:r>
          </w:p>
          <w:p w:rsidR="00156CD3" w:rsidRPr="00820AA2" w:rsidRDefault="00156CD3" w:rsidP="001E1C83">
            <w:pPr>
              <w:spacing w:after="0"/>
              <w:ind w:firstLine="0"/>
              <w:jc w:val="right"/>
              <w:rPr>
                <w:rFonts w:ascii="Arial" w:hAnsi="Arial" w:cs="Arial"/>
                <w:color w:val="000000"/>
                <w:sz w:val="17"/>
                <w:szCs w:val="17"/>
              </w:rPr>
            </w:pP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156CD3" w:rsidRPr="00820AA2" w:rsidRDefault="00156CD3" w:rsidP="001E1C83">
            <w:pPr>
              <w:spacing w:after="0"/>
              <w:ind w:firstLine="0"/>
              <w:jc w:val="right"/>
              <w:rPr>
                <w:rFonts w:ascii="Arial" w:hAnsi="Arial" w:cs="Arial"/>
                <w:color w:val="000000"/>
                <w:sz w:val="17"/>
                <w:szCs w:val="17"/>
              </w:rPr>
            </w:pPr>
            <w:r>
              <w:rPr>
                <w:rFonts w:ascii="Arial" w:hAnsi="Arial"/>
                <w:color w:val="000000"/>
                <w:sz w:val="17"/>
                <w:szCs w:val="17"/>
              </w:rPr>
              <w:t>Aldea</w:t>
            </w:r>
          </w:p>
        </w:tc>
        <w:tc>
          <w:tcPr>
            <w:tcW w:w="125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20AA2" w:rsidRDefault="00156CD3" w:rsidP="001E1C83">
            <w:pPr>
              <w:spacing w:after="0"/>
              <w:ind w:firstLine="0"/>
              <w:jc w:val="right"/>
              <w:rPr>
                <w:rFonts w:ascii="Arial" w:hAnsi="Arial" w:cs="Arial"/>
                <w:color w:val="000000"/>
                <w:sz w:val="17"/>
                <w:szCs w:val="17"/>
              </w:rPr>
            </w:pPr>
            <w:r>
              <w:rPr>
                <w:rFonts w:ascii="Arial" w:hAnsi="Arial"/>
                <w:color w:val="000000"/>
                <w:sz w:val="17"/>
                <w:szCs w:val="17"/>
              </w:rPr>
              <w:t>2017/2016 aldea (%)</w:t>
            </w:r>
          </w:p>
        </w:tc>
      </w:tr>
      <w:tr w:rsidR="00156CD3" w:rsidRPr="00B96876" w:rsidTr="00E04159">
        <w:trPr>
          <w:trHeight w:val="255"/>
        </w:trPr>
        <w:tc>
          <w:tcPr>
            <w:tcW w:w="2850" w:type="dxa"/>
            <w:tcBorders>
              <w:top w:val="single" w:sz="4"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Hautetsien lansariak</w:t>
            </w:r>
          </w:p>
        </w:tc>
        <w:tc>
          <w:tcPr>
            <w:tcW w:w="1654" w:type="dxa"/>
            <w:tcBorders>
              <w:top w:val="single" w:sz="4"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936.155</w:t>
            </w:r>
          </w:p>
        </w:tc>
        <w:tc>
          <w:tcPr>
            <w:tcW w:w="1664" w:type="dxa"/>
            <w:tcBorders>
              <w:top w:val="single" w:sz="4"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949.453</w:t>
            </w:r>
          </w:p>
        </w:tc>
        <w:tc>
          <w:tcPr>
            <w:tcW w:w="1380" w:type="dxa"/>
            <w:tcBorders>
              <w:top w:val="single" w:sz="4"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13.298</w:t>
            </w:r>
          </w:p>
        </w:tc>
        <w:tc>
          <w:tcPr>
            <w:tcW w:w="1256" w:type="dxa"/>
            <w:tcBorders>
              <w:top w:val="single" w:sz="4"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Behin-behineko langileen ordainsariak</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1.725.620</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1.825.174</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99.554</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6</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Funtzionarioen ordainsariak</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40.148.547</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39.714.966</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-433.581</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Langile lan-kontratudun finkoen ordai</w:t>
            </w:r>
            <w:r>
              <w:rPr>
                <w:rFonts w:ascii="Arial Narrow" w:hAnsi="Arial Narrow"/>
                <w:sz w:val="18"/>
                <w:szCs w:val="18"/>
              </w:rPr>
              <w:t>n</w:t>
            </w:r>
            <w:r>
              <w:rPr>
                <w:rFonts w:ascii="Arial Narrow" w:hAnsi="Arial Narrow"/>
                <w:sz w:val="18"/>
                <w:szCs w:val="18"/>
              </w:rPr>
              <w:t>sariak</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677.645</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835.101</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157.456</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23</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Aldi baterako lan-kontratudunen ordai</w:t>
            </w:r>
            <w:r>
              <w:rPr>
                <w:rFonts w:ascii="Arial Narrow" w:hAnsi="Arial Narrow"/>
                <w:sz w:val="18"/>
                <w:szCs w:val="18"/>
              </w:rPr>
              <w:t>n</w:t>
            </w:r>
            <w:r>
              <w:rPr>
                <w:rFonts w:ascii="Arial Narrow" w:hAnsi="Arial Narrow"/>
                <w:sz w:val="18"/>
                <w:szCs w:val="18"/>
              </w:rPr>
              <w:t>sariak</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2.369.509</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5.924.568</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3.555.059</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150</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 xml:space="preserve">Gizarte Segurantza </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9.509.506</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10.477.280</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967.774</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10</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Pentsioak</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20.723.427</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21.109.629</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386.202</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2</w:t>
            </w:r>
          </w:p>
        </w:tc>
      </w:tr>
      <w:tr w:rsidR="00156CD3" w:rsidRPr="00B96876" w:rsidTr="00E04159">
        <w:trPr>
          <w:trHeight w:val="255"/>
        </w:trPr>
        <w:tc>
          <w:tcPr>
            <w:tcW w:w="2850" w:type="dxa"/>
            <w:tcBorders>
              <w:top w:val="single" w:sz="2" w:space="0" w:color="auto"/>
              <w:left w:val="nil"/>
              <w:bottom w:val="single" w:sz="4"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rPr>
            </w:pPr>
            <w:r>
              <w:rPr>
                <w:rFonts w:ascii="Arial Narrow" w:hAnsi="Arial Narrow"/>
                <w:sz w:val="18"/>
                <w:szCs w:val="18"/>
              </w:rPr>
              <w:t>Bestelako gizarte gastuak.</w:t>
            </w:r>
          </w:p>
        </w:tc>
        <w:tc>
          <w:tcPr>
            <w:tcW w:w="1654" w:type="dxa"/>
            <w:tcBorders>
              <w:top w:val="single" w:sz="2" w:space="0" w:color="auto"/>
              <w:left w:val="nil"/>
              <w:bottom w:val="single" w:sz="4"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761.683</w:t>
            </w:r>
          </w:p>
        </w:tc>
        <w:tc>
          <w:tcPr>
            <w:tcW w:w="1664" w:type="dxa"/>
            <w:tcBorders>
              <w:top w:val="single" w:sz="2" w:space="0" w:color="auto"/>
              <w:left w:val="nil"/>
              <w:bottom w:val="single" w:sz="4"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732.896</w:t>
            </w:r>
          </w:p>
        </w:tc>
        <w:tc>
          <w:tcPr>
            <w:tcW w:w="1380" w:type="dxa"/>
            <w:tcBorders>
              <w:top w:val="single" w:sz="2" w:space="0" w:color="auto"/>
              <w:left w:val="nil"/>
              <w:bottom w:val="single" w:sz="4" w:space="0" w:color="auto"/>
              <w:right w:val="nil"/>
            </w:tcBorders>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-28.787</w:t>
            </w:r>
          </w:p>
        </w:tc>
        <w:tc>
          <w:tcPr>
            <w:tcW w:w="1256" w:type="dxa"/>
            <w:tcBorders>
              <w:top w:val="single" w:sz="2" w:space="0" w:color="auto"/>
              <w:left w:val="nil"/>
              <w:bottom w:val="single" w:sz="4"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rPr>
            </w:pPr>
            <w:r>
              <w:rPr>
                <w:rFonts w:ascii="Arial Narrow" w:hAnsi="Arial Narrow"/>
                <w:sz w:val="18"/>
                <w:szCs w:val="18"/>
              </w:rPr>
              <w:t>-4</w:t>
            </w:r>
          </w:p>
        </w:tc>
      </w:tr>
      <w:tr w:rsidR="00156CD3" w:rsidRPr="00B96876" w:rsidTr="00520C30">
        <w:trPr>
          <w:trHeight w:val="312"/>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B96876" w:rsidRDefault="00156CD3" w:rsidP="001E1C83">
            <w:pPr>
              <w:spacing w:after="0"/>
              <w:ind w:firstLine="0"/>
              <w:jc w:val="left"/>
              <w:rPr>
                <w:rFonts w:ascii="Arial" w:hAnsi="Arial" w:cs="Arial"/>
                <w:sz w:val="17"/>
                <w:szCs w:val="17"/>
              </w:rPr>
            </w:pPr>
            <w:r>
              <w:rPr>
                <w:rFonts w:ascii="Arial" w:hAnsi="Arial"/>
                <w:sz w:val="17"/>
                <w:szCs w:val="17"/>
              </w:rPr>
              <w:t>Langileria-gastuak, guztira</w:t>
            </w:r>
          </w:p>
        </w:tc>
        <w:tc>
          <w:tcPr>
            <w:tcW w:w="165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B96876" w:rsidRDefault="00156CD3" w:rsidP="001E1C83">
            <w:pPr>
              <w:spacing w:after="0"/>
              <w:ind w:firstLine="0"/>
              <w:jc w:val="right"/>
              <w:rPr>
                <w:rFonts w:ascii="Arial" w:hAnsi="Arial" w:cs="Arial"/>
                <w:sz w:val="17"/>
                <w:szCs w:val="17"/>
              </w:rPr>
            </w:pPr>
            <w:r>
              <w:rPr>
                <w:rFonts w:ascii="Arial" w:hAnsi="Arial"/>
                <w:sz w:val="17"/>
                <w:szCs w:val="17"/>
              </w:rPr>
              <w:t>76.852.092</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156CD3" w:rsidRPr="00B96876" w:rsidRDefault="00156CD3" w:rsidP="001E1C83">
            <w:pPr>
              <w:spacing w:after="0"/>
              <w:ind w:firstLine="0"/>
              <w:jc w:val="right"/>
              <w:rPr>
                <w:rFonts w:ascii="Arial" w:hAnsi="Arial" w:cs="Arial"/>
                <w:sz w:val="17"/>
                <w:szCs w:val="17"/>
              </w:rPr>
            </w:pPr>
            <w:r>
              <w:rPr>
                <w:rFonts w:ascii="Arial" w:hAnsi="Arial"/>
                <w:sz w:val="17"/>
                <w:szCs w:val="17"/>
              </w:rPr>
              <w:t>81.569.067</w:t>
            </w: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156CD3" w:rsidRPr="00B96876" w:rsidRDefault="00156CD3" w:rsidP="001E1C83">
            <w:pPr>
              <w:spacing w:after="0"/>
              <w:ind w:firstLine="0"/>
              <w:jc w:val="right"/>
              <w:rPr>
                <w:rFonts w:ascii="Arial" w:hAnsi="Arial" w:cs="Arial"/>
                <w:sz w:val="17"/>
                <w:szCs w:val="17"/>
              </w:rPr>
            </w:pPr>
            <w:r>
              <w:rPr>
                <w:rFonts w:ascii="Arial" w:hAnsi="Arial"/>
                <w:sz w:val="17"/>
                <w:szCs w:val="17"/>
              </w:rPr>
              <w:t>4.716.975</w:t>
            </w:r>
          </w:p>
        </w:tc>
        <w:tc>
          <w:tcPr>
            <w:tcW w:w="1256" w:type="dxa"/>
            <w:tcBorders>
              <w:top w:val="single" w:sz="4" w:space="0" w:color="auto"/>
              <w:left w:val="nil"/>
              <w:bottom w:val="single" w:sz="4" w:space="0" w:color="auto"/>
              <w:right w:val="nil"/>
            </w:tcBorders>
            <w:shd w:val="clear" w:color="auto" w:fill="FABF8F" w:themeFill="accent6" w:themeFillTint="99"/>
            <w:vAlign w:val="center"/>
          </w:tcPr>
          <w:p w:rsidR="00156CD3" w:rsidRPr="00B96876" w:rsidRDefault="00156CD3" w:rsidP="001E1C83">
            <w:pPr>
              <w:spacing w:after="0"/>
              <w:ind w:firstLine="0"/>
              <w:jc w:val="right"/>
              <w:rPr>
                <w:rFonts w:ascii="Arial" w:hAnsi="Arial" w:cs="Arial"/>
                <w:sz w:val="17"/>
                <w:szCs w:val="17"/>
              </w:rPr>
            </w:pPr>
            <w:r>
              <w:rPr>
                <w:rFonts w:ascii="Arial" w:hAnsi="Arial"/>
                <w:sz w:val="17"/>
                <w:szCs w:val="17"/>
              </w:rPr>
              <w:t>6</w:t>
            </w:r>
          </w:p>
        </w:tc>
      </w:tr>
    </w:tbl>
    <w:p w:rsidR="00156CD3" w:rsidRPr="00FE46D2" w:rsidRDefault="00156CD3" w:rsidP="005E35F0">
      <w:pPr>
        <w:pStyle w:val="texto"/>
        <w:tabs>
          <w:tab w:val="left" w:pos="708"/>
        </w:tabs>
        <w:spacing w:before="240"/>
        <w:rPr>
          <w:rFonts w:cs="Arial"/>
        </w:rPr>
      </w:pPr>
      <w:r>
        <w:t xml:space="preserve">Aldi baterako langileen ordainsarien arloan izandako igoera nabarmentzen da, ehuneko 150ekoa; horren arrazoi nagusia da langileak </w:t>
      </w:r>
      <w:proofErr w:type="spellStart"/>
      <w:r>
        <w:t>subrogatu</w:t>
      </w:r>
      <w:proofErr w:type="spellEnd"/>
      <w:r>
        <w:t xml:space="preserve"> izana </w:t>
      </w:r>
      <w:proofErr w:type="spellStart"/>
      <w:r>
        <w:t>EL</w:t>
      </w:r>
      <w:r>
        <w:t>Z</w:t>
      </w:r>
      <w:r>
        <w:t>ren</w:t>
      </w:r>
      <w:proofErr w:type="spellEnd"/>
      <w:r>
        <w:t xml:space="preserve"> kudeaketarako, txosteneko IV.5.2 apartuan aipatu bezala. Langile finkoen partidaren ehuneko 23ko aldea </w:t>
      </w:r>
      <w:proofErr w:type="spellStart"/>
      <w:r>
        <w:t>ELZn</w:t>
      </w:r>
      <w:proofErr w:type="spellEnd"/>
      <w:r>
        <w:t xml:space="preserve"> </w:t>
      </w:r>
      <w:proofErr w:type="spellStart"/>
      <w:r>
        <w:t>subrogatutako</w:t>
      </w:r>
      <w:proofErr w:type="spellEnd"/>
      <w:r>
        <w:t xml:space="preserve"> langileen gastuaren zati baten aurrekontu-egozpen okerrari zor zaio.</w:t>
      </w:r>
    </w:p>
    <w:p w:rsidR="008B2583" w:rsidRDefault="00156CD3" w:rsidP="00B9409C">
      <w:pPr>
        <w:pStyle w:val="texto"/>
        <w:tabs>
          <w:tab w:val="left" w:pos="708"/>
        </w:tabs>
        <w:spacing w:after="240"/>
        <w:rPr>
          <w:rFonts w:cs="Arial"/>
        </w:rPr>
      </w:pPr>
      <w:bookmarkStart w:id="95" w:name="tm_385745285"/>
      <w:bookmarkStart w:id="96" w:name="tm_385745286"/>
      <w:bookmarkEnd w:id="95"/>
      <w:bookmarkEnd w:id="96"/>
      <w:r>
        <w:t xml:space="preserve">Honako hauek dira </w:t>
      </w:r>
      <w:proofErr w:type="spellStart"/>
      <w:r>
        <w:t>plantillako</w:t>
      </w:r>
      <w:proofErr w:type="spellEnd"/>
      <w:r>
        <w:t xml:space="preserve"> lanpostuak eta aurreko ekitaldiko lanpostu</w:t>
      </w:r>
      <w:r>
        <w:t>e</w:t>
      </w:r>
      <w:r>
        <w:t>kiko dagoen aldea:</w:t>
      </w:r>
    </w:p>
    <w:tbl>
      <w:tblPr>
        <w:tblW w:w="8734" w:type="dxa"/>
        <w:jc w:val="center"/>
        <w:tblCellMar>
          <w:left w:w="70" w:type="dxa"/>
          <w:right w:w="70" w:type="dxa"/>
        </w:tblCellMar>
        <w:tblLook w:val="04A0" w:firstRow="1" w:lastRow="0" w:firstColumn="1" w:lastColumn="0" w:noHBand="0" w:noVBand="1"/>
      </w:tblPr>
      <w:tblGrid>
        <w:gridCol w:w="3626"/>
        <w:gridCol w:w="709"/>
        <w:gridCol w:w="1276"/>
        <w:gridCol w:w="1487"/>
        <w:gridCol w:w="1636"/>
      </w:tblGrid>
      <w:tr w:rsidR="008B2583" w:rsidRPr="00B96876" w:rsidTr="00820AA2">
        <w:trPr>
          <w:trHeight w:val="284"/>
          <w:jc w:val="center"/>
        </w:trPr>
        <w:tc>
          <w:tcPr>
            <w:tcW w:w="3626"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left"/>
              <w:rPr>
                <w:rFonts w:ascii="Arial" w:hAnsi="Arial" w:cs="Arial"/>
                <w:color w:val="000000"/>
                <w:sz w:val="17"/>
                <w:szCs w:val="17"/>
              </w:rPr>
            </w:pPr>
            <w:r>
              <w:rPr>
                <w:rFonts w:ascii="Arial" w:hAnsi="Arial"/>
                <w:color w:val="000000"/>
                <w:sz w:val="17"/>
                <w:szCs w:val="17"/>
              </w:rPr>
              <w:t>Sailkapena</w:t>
            </w:r>
          </w:p>
        </w:tc>
        <w:tc>
          <w:tcPr>
            <w:tcW w:w="709"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right"/>
              <w:rPr>
                <w:rFonts w:ascii="Arial" w:hAnsi="Arial" w:cs="Arial"/>
                <w:color w:val="000000"/>
                <w:sz w:val="17"/>
                <w:szCs w:val="17"/>
              </w:rPr>
            </w:pPr>
            <w:r>
              <w:rPr>
                <w:rFonts w:ascii="Arial" w:hAnsi="Arial"/>
                <w:color w:val="000000"/>
                <w:sz w:val="17"/>
                <w:szCs w:val="17"/>
              </w:rPr>
              <w:t>2016</w:t>
            </w:r>
          </w:p>
        </w:tc>
        <w:tc>
          <w:tcPr>
            <w:tcW w:w="1276" w:type="dxa"/>
            <w:tcBorders>
              <w:top w:val="single" w:sz="4" w:space="0" w:color="auto"/>
              <w:left w:val="nil"/>
              <w:bottom w:val="single" w:sz="4" w:space="0" w:color="auto"/>
              <w:right w:val="nil"/>
            </w:tcBorders>
            <w:shd w:val="clear" w:color="000000" w:fill="FABF8F"/>
            <w:vAlign w:val="center"/>
            <w:hideMark/>
          </w:tcPr>
          <w:p w:rsidR="008B2583" w:rsidRPr="009916EC" w:rsidRDefault="008B2583" w:rsidP="00820AA2">
            <w:pPr>
              <w:spacing w:after="0"/>
              <w:ind w:firstLine="0"/>
              <w:jc w:val="right"/>
              <w:rPr>
                <w:rFonts w:ascii="Arial" w:hAnsi="Arial" w:cs="Arial"/>
                <w:sz w:val="17"/>
                <w:szCs w:val="17"/>
              </w:rPr>
            </w:pPr>
            <w:r>
              <w:rPr>
                <w:rFonts w:ascii="Arial" w:hAnsi="Arial"/>
                <w:sz w:val="17"/>
                <w:szCs w:val="17"/>
              </w:rPr>
              <w:t>2017</w:t>
            </w:r>
          </w:p>
        </w:tc>
        <w:tc>
          <w:tcPr>
            <w:tcW w:w="1487" w:type="dxa"/>
            <w:tcBorders>
              <w:top w:val="single" w:sz="4" w:space="0" w:color="auto"/>
              <w:left w:val="nil"/>
              <w:bottom w:val="single" w:sz="4" w:space="0" w:color="auto"/>
              <w:right w:val="nil"/>
            </w:tcBorders>
            <w:shd w:val="clear" w:color="000000" w:fill="FABF8F"/>
            <w:vAlign w:val="center"/>
            <w:hideMark/>
          </w:tcPr>
          <w:p w:rsidR="008B2583" w:rsidRPr="009916EC" w:rsidRDefault="008B2583" w:rsidP="00820AA2">
            <w:pPr>
              <w:spacing w:after="0"/>
              <w:ind w:firstLine="0"/>
              <w:jc w:val="right"/>
              <w:rPr>
                <w:rFonts w:ascii="Arial" w:hAnsi="Arial" w:cs="Arial"/>
                <w:sz w:val="17"/>
                <w:szCs w:val="17"/>
              </w:rPr>
            </w:pPr>
            <w:r>
              <w:rPr>
                <w:rFonts w:ascii="Arial" w:hAnsi="Arial"/>
                <w:sz w:val="17"/>
                <w:szCs w:val="17"/>
              </w:rPr>
              <w:t>Diferentzia</w:t>
            </w:r>
          </w:p>
        </w:tc>
        <w:tc>
          <w:tcPr>
            <w:tcW w:w="1636" w:type="dxa"/>
            <w:tcBorders>
              <w:top w:val="single" w:sz="4" w:space="0" w:color="auto"/>
              <w:left w:val="nil"/>
              <w:bottom w:val="single" w:sz="4" w:space="0" w:color="auto"/>
              <w:right w:val="nil"/>
            </w:tcBorders>
            <w:shd w:val="clear" w:color="000000" w:fill="FABF8F"/>
            <w:vAlign w:val="center"/>
            <w:hideMark/>
          </w:tcPr>
          <w:p w:rsidR="008B2583" w:rsidRPr="009916EC" w:rsidRDefault="008B2583" w:rsidP="00820AA2">
            <w:pPr>
              <w:spacing w:after="0"/>
              <w:ind w:firstLine="0"/>
              <w:jc w:val="right"/>
              <w:rPr>
                <w:rFonts w:ascii="Arial" w:hAnsi="Arial" w:cs="Arial"/>
                <w:sz w:val="17"/>
                <w:szCs w:val="17"/>
              </w:rPr>
            </w:pPr>
            <w:r>
              <w:rPr>
                <w:rFonts w:ascii="Arial" w:hAnsi="Arial"/>
                <w:sz w:val="17"/>
                <w:szCs w:val="17"/>
              </w:rPr>
              <w:t>Aldea (%)</w:t>
            </w:r>
          </w:p>
        </w:tc>
      </w:tr>
      <w:tr w:rsidR="008B2583" w:rsidRPr="00B96876" w:rsidTr="00E04159">
        <w:trPr>
          <w:trHeight w:val="255"/>
          <w:jc w:val="center"/>
        </w:trPr>
        <w:tc>
          <w:tcPr>
            <w:tcW w:w="3626" w:type="dxa"/>
            <w:tcBorders>
              <w:top w:val="single" w:sz="4"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left"/>
              <w:rPr>
                <w:rFonts w:ascii="Arial Narrow" w:hAnsi="Arial Narrow" w:cs="Calibri"/>
                <w:sz w:val="18"/>
                <w:szCs w:val="18"/>
              </w:rPr>
            </w:pPr>
            <w:r>
              <w:rPr>
                <w:rFonts w:ascii="Arial Narrow" w:hAnsi="Arial Narrow"/>
                <w:sz w:val="18"/>
                <w:szCs w:val="18"/>
              </w:rPr>
              <w:t>Behin-behineko langileak</w:t>
            </w:r>
          </w:p>
        </w:tc>
        <w:tc>
          <w:tcPr>
            <w:tcW w:w="709" w:type="dxa"/>
            <w:tcBorders>
              <w:top w:val="single" w:sz="4"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right"/>
              <w:rPr>
                <w:rFonts w:ascii="Arial Narrow" w:hAnsi="Arial Narrow" w:cs="Calibri"/>
                <w:sz w:val="18"/>
                <w:szCs w:val="18"/>
              </w:rPr>
            </w:pPr>
            <w:r>
              <w:rPr>
                <w:rFonts w:ascii="Arial Narrow" w:hAnsi="Arial Narrow"/>
                <w:sz w:val="18"/>
                <w:szCs w:val="18"/>
              </w:rPr>
              <w:t>39</w:t>
            </w:r>
          </w:p>
        </w:tc>
        <w:tc>
          <w:tcPr>
            <w:tcW w:w="1276" w:type="dxa"/>
            <w:tcBorders>
              <w:top w:val="single" w:sz="4" w:space="0" w:color="auto"/>
              <w:left w:val="nil"/>
              <w:bottom w:val="single" w:sz="2"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rPr>
            </w:pPr>
            <w:r>
              <w:rPr>
                <w:rFonts w:ascii="Arial Narrow" w:hAnsi="Arial Narrow"/>
                <w:sz w:val="18"/>
                <w:szCs w:val="18"/>
              </w:rPr>
              <w:t>41</w:t>
            </w:r>
          </w:p>
        </w:tc>
        <w:tc>
          <w:tcPr>
            <w:tcW w:w="1487" w:type="dxa"/>
            <w:tcBorders>
              <w:top w:val="single" w:sz="4" w:space="0" w:color="auto"/>
              <w:left w:val="nil"/>
              <w:bottom w:val="single" w:sz="2"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rPr>
            </w:pPr>
            <w:r>
              <w:rPr>
                <w:rFonts w:ascii="Arial Narrow" w:hAnsi="Arial Narrow"/>
                <w:sz w:val="18"/>
                <w:szCs w:val="18"/>
              </w:rPr>
              <w:t>2</w:t>
            </w:r>
          </w:p>
        </w:tc>
        <w:tc>
          <w:tcPr>
            <w:tcW w:w="1636" w:type="dxa"/>
            <w:tcBorders>
              <w:top w:val="single" w:sz="4" w:space="0" w:color="auto"/>
              <w:left w:val="nil"/>
              <w:bottom w:val="single" w:sz="2"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rPr>
            </w:pPr>
            <w:r>
              <w:rPr>
                <w:rFonts w:ascii="Arial Narrow" w:hAnsi="Arial Narrow"/>
                <w:sz w:val="18"/>
                <w:szCs w:val="18"/>
              </w:rPr>
              <w:t>5</w:t>
            </w:r>
          </w:p>
        </w:tc>
      </w:tr>
      <w:tr w:rsidR="008B2583" w:rsidRPr="00B96876" w:rsidTr="00E04159">
        <w:trPr>
          <w:trHeight w:val="255"/>
          <w:jc w:val="center"/>
        </w:trPr>
        <w:tc>
          <w:tcPr>
            <w:tcW w:w="3626" w:type="dxa"/>
            <w:tcBorders>
              <w:top w:val="single" w:sz="2"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left"/>
              <w:rPr>
                <w:rFonts w:ascii="Arial Narrow" w:hAnsi="Arial Narrow" w:cs="Calibri"/>
                <w:sz w:val="18"/>
                <w:szCs w:val="18"/>
              </w:rPr>
            </w:pPr>
            <w:r>
              <w:rPr>
                <w:rFonts w:ascii="Arial Narrow" w:hAnsi="Arial Narrow"/>
                <w:sz w:val="18"/>
                <w:szCs w:val="18"/>
              </w:rPr>
              <w:t>Langile funtzionarioak</w:t>
            </w:r>
          </w:p>
        </w:tc>
        <w:tc>
          <w:tcPr>
            <w:tcW w:w="709" w:type="dxa"/>
            <w:tcBorders>
              <w:top w:val="single" w:sz="2"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right"/>
              <w:rPr>
                <w:rFonts w:ascii="Arial Narrow" w:hAnsi="Arial Narrow" w:cs="Calibri"/>
                <w:sz w:val="18"/>
                <w:szCs w:val="18"/>
              </w:rPr>
            </w:pPr>
            <w:r>
              <w:rPr>
                <w:rFonts w:ascii="Arial Narrow" w:hAnsi="Arial Narrow"/>
                <w:sz w:val="18"/>
                <w:szCs w:val="18"/>
              </w:rPr>
              <w:t>1.346</w:t>
            </w:r>
          </w:p>
        </w:tc>
        <w:tc>
          <w:tcPr>
            <w:tcW w:w="1276" w:type="dxa"/>
            <w:tcBorders>
              <w:top w:val="single" w:sz="2" w:space="0" w:color="auto"/>
              <w:left w:val="nil"/>
              <w:bottom w:val="single" w:sz="2" w:space="0" w:color="auto"/>
              <w:right w:val="nil"/>
            </w:tcBorders>
            <w:shd w:val="clear" w:color="auto" w:fill="auto"/>
            <w:vAlign w:val="center"/>
            <w:hideMark/>
          </w:tcPr>
          <w:p w:rsidR="008B2583" w:rsidRPr="009916EC" w:rsidRDefault="008B2583" w:rsidP="00365537">
            <w:pPr>
              <w:spacing w:after="0"/>
              <w:ind w:firstLine="0"/>
              <w:jc w:val="right"/>
              <w:rPr>
                <w:rFonts w:ascii="Arial Narrow" w:hAnsi="Arial Narrow" w:cs="Calibri"/>
                <w:sz w:val="18"/>
                <w:szCs w:val="18"/>
              </w:rPr>
            </w:pPr>
            <w:r>
              <w:rPr>
                <w:rFonts w:ascii="Arial Narrow" w:hAnsi="Arial Narrow"/>
                <w:sz w:val="18"/>
                <w:szCs w:val="18"/>
              </w:rPr>
              <w:t>1.347</w:t>
            </w:r>
          </w:p>
        </w:tc>
        <w:tc>
          <w:tcPr>
            <w:tcW w:w="1487" w:type="dxa"/>
            <w:tcBorders>
              <w:top w:val="single" w:sz="2" w:space="0" w:color="auto"/>
              <w:left w:val="nil"/>
              <w:bottom w:val="single" w:sz="2"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rPr>
            </w:pPr>
            <w:r>
              <w:rPr>
                <w:rFonts w:ascii="Arial Narrow" w:hAnsi="Arial Narrow"/>
                <w:sz w:val="18"/>
                <w:szCs w:val="18"/>
              </w:rPr>
              <w:t>1</w:t>
            </w:r>
          </w:p>
        </w:tc>
        <w:tc>
          <w:tcPr>
            <w:tcW w:w="1636" w:type="dxa"/>
            <w:tcBorders>
              <w:top w:val="single" w:sz="2" w:space="0" w:color="auto"/>
              <w:left w:val="nil"/>
              <w:bottom w:val="single" w:sz="2"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rPr>
            </w:pPr>
            <w:r>
              <w:rPr>
                <w:rFonts w:ascii="Arial Narrow" w:hAnsi="Arial Narrow"/>
                <w:sz w:val="18"/>
                <w:szCs w:val="18"/>
              </w:rPr>
              <w:t>0</w:t>
            </w:r>
          </w:p>
        </w:tc>
      </w:tr>
      <w:tr w:rsidR="008B2583" w:rsidRPr="00B96876" w:rsidTr="00E04159">
        <w:trPr>
          <w:trHeight w:val="255"/>
          <w:jc w:val="center"/>
        </w:trPr>
        <w:tc>
          <w:tcPr>
            <w:tcW w:w="3626" w:type="dxa"/>
            <w:tcBorders>
              <w:top w:val="single" w:sz="2" w:space="0" w:color="auto"/>
              <w:left w:val="nil"/>
              <w:bottom w:val="single" w:sz="4" w:space="0" w:color="auto"/>
              <w:right w:val="nil"/>
            </w:tcBorders>
            <w:shd w:val="clear" w:color="auto" w:fill="auto"/>
            <w:vAlign w:val="center"/>
            <w:hideMark/>
          </w:tcPr>
          <w:p w:rsidR="008B2583" w:rsidRPr="00B96876" w:rsidRDefault="008B2583" w:rsidP="00820AA2">
            <w:pPr>
              <w:spacing w:after="0"/>
              <w:ind w:firstLine="0"/>
              <w:jc w:val="left"/>
              <w:rPr>
                <w:rFonts w:ascii="Arial Narrow" w:hAnsi="Arial Narrow" w:cs="Calibri"/>
                <w:sz w:val="18"/>
                <w:szCs w:val="18"/>
              </w:rPr>
            </w:pPr>
            <w:r>
              <w:rPr>
                <w:rFonts w:ascii="Arial Narrow" w:hAnsi="Arial Narrow"/>
                <w:sz w:val="18"/>
                <w:szCs w:val="18"/>
              </w:rPr>
              <w:t>Lan araubidea</w:t>
            </w:r>
          </w:p>
        </w:tc>
        <w:tc>
          <w:tcPr>
            <w:tcW w:w="709" w:type="dxa"/>
            <w:tcBorders>
              <w:top w:val="single" w:sz="2" w:space="0" w:color="auto"/>
              <w:left w:val="nil"/>
              <w:bottom w:val="single" w:sz="4" w:space="0" w:color="auto"/>
              <w:right w:val="nil"/>
            </w:tcBorders>
            <w:shd w:val="clear" w:color="auto" w:fill="auto"/>
            <w:vAlign w:val="center"/>
            <w:hideMark/>
          </w:tcPr>
          <w:p w:rsidR="008B2583" w:rsidRPr="00B96876" w:rsidRDefault="008B2583" w:rsidP="00820AA2">
            <w:pPr>
              <w:spacing w:after="0"/>
              <w:ind w:firstLine="0"/>
              <w:jc w:val="right"/>
              <w:rPr>
                <w:rFonts w:ascii="Arial Narrow" w:hAnsi="Arial Narrow" w:cs="Calibri"/>
                <w:sz w:val="18"/>
                <w:szCs w:val="18"/>
              </w:rPr>
            </w:pPr>
            <w:r>
              <w:rPr>
                <w:rFonts w:ascii="Arial Narrow" w:hAnsi="Arial Narrow"/>
                <w:sz w:val="18"/>
                <w:szCs w:val="18"/>
              </w:rPr>
              <w:t>44</w:t>
            </w:r>
          </w:p>
        </w:tc>
        <w:tc>
          <w:tcPr>
            <w:tcW w:w="1276" w:type="dxa"/>
            <w:tcBorders>
              <w:top w:val="single" w:sz="2" w:space="0" w:color="auto"/>
              <w:left w:val="nil"/>
              <w:bottom w:val="single" w:sz="4"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rPr>
            </w:pPr>
            <w:r>
              <w:rPr>
                <w:rFonts w:ascii="Arial Narrow" w:hAnsi="Arial Narrow"/>
                <w:sz w:val="18"/>
                <w:szCs w:val="18"/>
              </w:rPr>
              <w:t>232</w:t>
            </w:r>
          </w:p>
        </w:tc>
        <w:tc>
          <w:tcPr>
            <w:tcW w:w="1487" w:type="dxa"/>
            <w:tcBorders>
              <w:top w:val="single" w:sz="2" w:space="0" w:color="auto"/>
              <w:left w:val="nil"/>
              <w:bottom w:val="single" w:sz="4"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rPr>
            </w:pPr>
            <w:r>
              <w:rPr>
                <w:rFonts w:ascii="Arial Narrow" w:hAnsi="Arial Narrow"/>
                <w:sz w:val="18"/>
                <w:szCs w:val="18"/>
              </w:rPr>
              <w:t>188</w:t>
            </w:r>
          </w:p>
        </w:tc>
        <w:tc>
          <w:tcPr>
            <w:tcW w:w="1636" w:type="dxa"/>
            <w:tcBorders>
              <w:top w:val="single" w:sz="2" w:space="0" w:color="auto"/>
              <w:left w:val="nil"/>
              <w:bottom w:val="single" w:sz="4"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rPr>
            </w:pPr>
            <w:r>
              <w:rPr>
                <w:rFonts w:ascii="Arial Narrow" w:hAnsi="Arial Narrow"/>
                <w:sz w:val="18"/>
                <w:szCs w:val="18"/>
              </w:rPr>
              <w:t>427</w:t>
            </w:r>
          </w:p>
        </w:tc>
      </w:tr>
      <w:tr w:rsidR="008B2583" w:rsidRPr="00B96876" w:rsidTr="009916EC">
        <w:trPr>
          <w:trHeight w:val="255"/>
          <w:jc w:val="center"/>
        </w:trPr>
        <w:tc>
          <w:tcPr>
            <w:tcW w:w="3626"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left"/>
              <w:rPr>
                <w:rFonts w:ascii="Arial" w:hAnsi="Arial" w:cs="Arial"/>
                <w:color w:val="000000"/>
                <w:sz w:val="17"/>
                <w:szCs w:val="17"/>
              </w:rPr>
            </w:pPr>
            <w:r>
              <w:rPr>
                <w:rFonts w:ascii="Arial" w:hAnsi="Arial"/>
                <w:color w:val="000000"/>
                <w:sz w:val="17"/>
                <w:szCs w:val="17"/>
              </w:rPr>
              <w:t>Guztira</w:t>
            </w:r>
          </w:p>
        </w:tc>
        <w:tc>
          <w:tcPr>
            <w:tcW w:w="709"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right"/>
              <w:rPr>
                <w:rFonts w:ascii="Arial" w:hAnsi="Arial" w:cs="Arial"/>
                <w:color w:val="000000"/>
                <w:sz w:val="17"/>
                <w:szCs w:val="17"/>
              </w:rPr>
            </w:pPr>
            <w:r>
              <w:rPr>
                <w:rFonts w:ascii="Arial" w:hAnsi="Arial"/>
                <w:color w:val="000000"/>
                <w:sz w:val="17"/>
                <w:szCs w:val="17"/>
              </w:rPr>
              <w:t>1.429</w:t>
            </w:r>
          </w:p>
        </w:tc>
        <w:tc>
          <w:tcPr>
            <w:tcW w:w="1276" w:type="dxa"/>
            <w:tcBorders>
              <w:top w:val="single" w:sz="4" w:space="0" w:color="auto"/>
              <w:left w:val="nil"/>
              <w:bottom w:val="single" w:sz="4" w:space="0" w:color="auto"/>
              <w:right w:val="nil"/>
            </w:tcBorders>
            <w:shd w:val="clear" w:color="000000" w:fill="FABF8F"/>
            <w:vAlign w:val="center"/>
            <w:hideMark/>
          </w:tcPr>
          <w:p w:rsidR="008B2583" w:rsidRPr="009916EC" w:rsidRDefault="00365537" w:rsidP="00820AA2">
            <w:pPr>
              <w:spacing w:after="0"/>
              <w:ind w:firstLine="0"/>
              <w:jc w:val="right"/>
              <w:rPr>
                <w:rFonts w:ascii="Arial" w:hAnsi="Arial" w:cs="Arial"/>
                <w:sz w:val="17"/>
                <w:szCs w:val="17"/>
              </w:rPr>
            </w:pPr>
            <w:r>
              <w:rPr>
                <w:rFonts w:ascii="Arial" w:hAnsi="Arial"/>
                <w:sz w:val="17"/>
                <w:szCs w:val="17"/>
              </w:rPr>
              <w:t>1.620</w:t>
            </w:r>
          </w:p>
        </w:tc>
        <w:tc>
          <w:tcPr>
            <w:tcW w:w="1487" w:type="dxa"/>
            <w:tcBorders>
              <w:top w:val="single" w:sz="4" w:space="0" w:color="auto"/>
              <w:left w:val="nil"/>
              <w:bottom w:val="single" w:sz="4" w:space="0" w:color="auto"/>
              <w:right w:val="nil"/>
            </w:tcBorders>
            <w:shd w:val="clear" w:color="000000" w:fill="FABF8F"/>
            <w:vAlign w:val="center"/>
          </w:tcPr>
          <w:p w:rsidR="008B2583" w:rsidRPr="009916EC" w:rsidRDefault="009916EC" w:rsidP="00820AA2">
            <w:pPr>
              <w:spacing w:after="0"/>
              <w:ind w:firstLine="0"/>
              <w:jc w:val="right"/>
              <w:rPr>
                <w:rFonts w:ascii="Arial" w:hAnsi="Arial" w:cs="Arial"/>
                <w:sz w:val="17"/>
                <w:szCs w:val="17"/>
              </w:rPr>
            </w:pPr>
            <w:r>
              <w:rPr>
                <w:rFonts w:ascii="Arial" w:hAnsi="Arial"/>
                <w:sz w:val="17"/>
                <w:szCs w:val="17"/>
              </w:rPr>
              <w:t>191</w:t>
            </w:r>
          </w:p>
        </w:tc>
        <w:tc>
          <w:tcPr>
            <w:tcW w:w="1636" w:type="dxa"/>
            <w:tcBorders>
              <w:top w:val="single" w:sz="4" w:space="0" w:color="auto"/>
              <w:left w:val="nil"/>
              <w:bottom w:val="single" w:sz="4" w:space="0" w:color="auto"/>
              <w:right w:val="nil"/>
            </w:tcBorders>
            <w:shd w:val="clear" w:color="000000" w:fill="FABF8F"/>
            <w:vAlign w:val="center"/>
          </w:tcPr>
          <w:p w:rsidR="008B2583" w:rsidRPr="009916EC" w:rsidRDefault="009916EC" w:rsidP="00820AA2">
            <w:pPr>
              <w:spacing w:after="0"/>
              <w:ind w:firstLine="0"/>
              <w:jc w:val="right"/>
              <w:rPr>
                <w:rFonts w:ascii="Arial" w:hAnsi="Arial" w:cs="Arial"/>
                <w:sz w:val="17"/>
                <w:szCs w:val="17"/>
              </w:rPr>
            </w:pPr>
            <w:r>
              <w:rPr>
                <w:rFonts w:ascii="Arial" w:hAnsi="Arial"/>
                <w:sz w:val="17"/>
                <w:szCs w:val="17"/>
              </w:rPr>
              <w:t>13</w:t>
            </w:r>
          </w:p>
        </w:tc>
      </w:tr>
    </w:tbl>
    <w:p w:rsidR="00327590" w:rsidRDefault="00EF416B" w:rsidP="005E35F0">
      <w:pPr>
        <w:pStyle w:val="texto"/>
        <w:spacing w:before="240"/>
      </w:pPr>
      <w:proofErr w:type="spellStart"/>
      <w:r>
        <w:lastRenderedPageBreak/>
        <w:t>Plantilla</w:t>
      </w:r>
      <w:proofErr w:type="spellEnd"/>
      <w:r>
        <w:t xml:space="preserve"> organikoko lanpostuak 1.620 dira: 2016an baino 191 lanpostu g</w:t>
      </w:r>
      <w:r>
        <w:t>e</w:t>
      </w:r>
      <w:r>
        <w:t>hiago.</w:t>
      </w:r>
    </w:p>
    <w:p w:rsidR="0041630E" w:rsidRDefault="0041630E" w:rsidP="00313291">
      <w:pPr>
        <w:pStyle w:val="texto"/>
        <w:spacing w:after="240"/>
        <w:rPr>
          <w:lang w:val="es-ES"/>
        </w:rPr>
      </w:pPr>
    </w:p>
    <w:p w:rsidR="00313291" w:rsidRDefault="00313291" w:rsidP="00313291">
      <w:pPr>
        <w:pStyle w:val="texto"/>
        <w:spacing w:after="240"/>
      </w:pPr>
      <w:r>
        <w:t>Honako hau da lanpostuen egoeraren araberako sailkapena:</w:t>
      </w:r>
    </w:p>
    <w:tbl>
      <w:tblPr>
        <w:tblW w:w="8804" w:type="dxa"/>
        <w:jc w:val="center"/>
        <w:tblCellMar>
          <w:left w:w="70" w:type="dxa"/>
          <w:right w:w="70" w:type="dxa"/>
        </w:tblCellMar>
        <w:tblLook w:val="04A0" w:firstRow="1" w:lastRow="0" w:firstColumn="1" w:lastColumn="0" w:noHBand="0" w:noVBand="1"/>
      </w:tblPr>
      <w:tblGrid>
        <w:gridCol w:w="3984"/>
        <w:gridCol w:w="4820"/>
      </w:tblGrid>
      <w:tr w:rsidR="00A84D11" w:rsidRPr="005E35F0" w:rsidTr="00154B92">
        <w:trPr>
          <w:trHeight w:val="312"/>
          <w:jc w:val="center"/>
        </w:trPr>
        <w:tc>
          <w:tcPr>
            <w:tcW w:w="3984" w:type="dxa"/>
            <w:tcBorders>
              <w:top w:val="single" w:sz="4" w:space="0" w:color="auto"/>
              <w:left w:val="nil"/>
              <w:bottom w:val="single" w:sz="4" w:space="0" w:color="auto"/>
              <w:right w:val="nil"/>
            </w:tcBorders>
            <w:shd w:val="clear" w:color="000000" w:fill="FABF8F"/>
            <w:vAlign w:val="center"/>
            <w:hideMark/>
          </w:tcPr>
          <w:p w:rsidR="00A84D11" w:rsidRPr="005E35F0" w:rsidRDefault="00A84D11" w:rsidP="00A84D11">
            <w:pPr>
              <w:spacing w:after="0"/>
              <w:ind w:firstLine="0"/>
              <w:jc w:val="left"/>
              <w:rPr>
                <w:rFonts w:ascii="Arial" w:hAnsi="Arial" w:cs="Arial"/>
                <w:color w:val="000000"/>
                <w:sz w:val="17"/>
                <w:szCs w:val="17"/>
                <w:lang w:val="es-ES" w:eastAsia="es-ES"/>
              </w:rPr>
            </w:pPr>
          </w:p>
        </w:tc>
        <w:tc>
          <w:tcPr>
            <w:tcW w:w="4820" w:type="dxa"/>
            <w:tcBorders>
              <w:top w:val="single" w:sz="4" w:space="0" w:color="auto"/>
              <w:left w:val="nil"/>
              <w:bottom w:val="single" w:sz="4" w:space="0" w:color="auto"/>
              <w:right w:val="nil"/>
            </w:tcBorders>
            <w:shd w:val="clear" w:color="000000" w:fill="FABF8F"/>
            <w:vAlign w:val="center"/>
            <w:hideMark/>
          </w:tcPr>
          <w:p w:rsidR="00A84D11" w:rsidRPr="005E35F0" w:rsidRDefault="00A84D11" w:rsidP="00A84D11">
            <w:pPr>
              <w:spacing w:after="0"/>
              <w:ind w:firstLine="0"/>
              <w:jc w:val="right"/>
              <w:rPr>
                <w:rFonts w:ascii="Arial" w:hAnsi="Arial" w:cs="Arial"/>
                <w:color w:val="000000"/>
                <w:sz w:val="17"/>
                <w:szCs w:val="17"/>
              </w:rPr>
            </w:pPr>
            <w:r>
              <w:rPr>
                <w:rFonts w:ascii="Arial" w:hAnsi="Arial"/>
                <w:color w:val="000000"/>
                <w:sz w:val="17"/>
                <w:szCs w:val="17"/>
              </w:rPr>
              <w:t>2017</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left"/>
              <w:rPr>
                <w:rFonts w:ascii="Arial" w:hAnsi="Arial" w:cs="Arial"/>
                <w:b/>
                <w:color w:val="000000"/>
                <w:spacing w:val="6"/>
                <w:sz w:val="17"/>
                <w:szCs w:val="17"/>
              </w:rPr>
            </w:pPr>
            <w:proofErr w:type="spellStart"/>
            <w:r>
              <w:rPr>
                <w:rFonts w:ascii="Arial" w:hAnsi="Arial"/>
                <w:b/>
                <w:color w:val="000000"/>
                <w:sz w:val="17"/>
                <w:szCs w:val="17"/>
              </w:rPr>
              <w:t>Plantillako</w:t>
            </w:r>
            <w:proofErr w:type="spellEnd"/>
            <w:r>
              <w:rPr>
                <w:rFonts w:ascii="Arial" w:hAnsi="Arial"/>
                <w:b/>
                <w:color w:val="000000"/>
                <w:sz w:val="17"/>
                <w:szCs w:val="17"/>
              </w:rPr>
              <w:t xml:space="preserve"> langileak</w:t>
            </w:r>
          </w:p>
        </w:tc>
        <w:tc>
          <w:tcPr>
            <w:tcW w:w="4820"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right"/>
              <w:rPr>
                <w:rFonts w:ascii="Arial" w:hAnsi="Arial" w:cs="Arial"/>
                <w:b/>
                <w:color w:val="000000"/>
                <w:spacing w:val="6"/>
                <w:sz w:val="17"/>
                <w:szCs w:val="17"/>
              </w:rPr>
            </w:pPr>
            <w:r>
              <w:rPr>
                <w:rFonts w:ascii="Arial" w:hAnsi="Arial"/>
                <w:b/>
                <w:color w:val="000000"/>
                <w:sz w:val="17"/>
                <w:szCs w:val="17"/>
              </w:rPr>
              <w:t>1.620</w:t>
            </w:r>
          </w:p>
        </w:tc>
      </w:tr>
      <w:tr w:rsidR="00A84D11" w:rsidRPr="00E9550F" w:rsidTr="00E04159">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A84D11" w:rsidRPr="00E9550F" w:rsidRDefault="00A84D11" w:rsidP="00A84D11">
            <w:pPr>
              <w:spacing w:after="0"/>
              <w:ind w:firstLine="0"/>
              <w:jc w:val="left"/>
              <w:rPr>
                <w:rFonts w:ascii="Arial Narrow" w:hAnsi="Arial Narrow"/>
                <w:color w:val="000000"/>
                <w:spacing w:val="6"/>
                <w:sz w:val="18"/>
                <w:szCs w:val="18"/>
              </w:rPr>
            </w:pPr>
            <w:r>
              <w:rPr>
                <w:rFonts w:ascii="Arial Narrow" w:hAnsi="Arial Narrow"/>
                <w:color w:val="000000"/>
                <w:sz w:val="18"/>
                <w:szCs w:val="18"/>
              </w:rPr>
              <w:t>Langile finkoekin betetako lanpostuak</w:t>
            </w:r>
          </w:p>
        </w:tc>
        <w:tc>
          <w:tcPr>
            <w:tcW w:w="4820" w:type="dxa"/>
            <w:tcBorders>
              <w:top w:val="single" w:sz="4" w:space="0" w:color="auto"/>
              <w:left w:val="nil"/>
              <w:bottom w:val="single" w:sz="2" w:space="0" w:color="auto"/>
              <w:right w:val="nil"/>
            </w:tcBorders>
            <w:shd w:val="clear" w:color="auto" w:fill="auto"/>
            <w:vAlign w:val="center"/>
          </w:tcPr>
          <w:p w:rsidR="00A84D11" w:rsidRPr="00E9550F" w:rsidRDefault="00A84D11" w:rsidP="00A84D11">
            <w:pPr>
              <w:spacing w:after="0"/>
              <w:ind w:firstLine="0"/>
              <w:jc w:val="right"/>
              <w:rPr>
                <w:rFonts w:ascii="Arial Narrow" w:hAnsi="Arial Narrow"/>
                <w:color w:val="000000"/>
                <w:spacing w:val="6"/>
                <w:sz w:val="18"/>
                <w:szCs w:val="18"/>
              </w:rPr>
            </w:pPr>
            <w:r>
              <w:rPr>
                <w:rFonts w:ascii="Arial Narrow" w:hAnsi="Arial Narrow"/>
                <w:color w:val="000000"/>
                <w:sz w:val="18"/>
                <w:szCs w:val="18"/>
              </w:rPr>
              <w:t>942</w:t>
            </w:r>
          </w:p>
        </w:tc>
      </w:tr>
      <w:tr w:rsidR="00A84D11" w:rsidRPr="00E9550F" w:rsidTr="00E04159">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A84D11" w:rsidRPr="00E9550F" w:rsidRDefault="00A84D11" w:rsidP="00A84D11">
            <w:pPr>
              <w:spacing w:after="0"/>
              <w:ind w:firstLine="0"/>
              <w:jc w:val="left"/>
              <w:rPr>
                <w:rFonts w:ascii="Arial Narrow" w:hAnsi="Arial Narrow"/>
                <w:color w:val="000000"/>
                <w:spacing w:val="6"/>
                <w:sz w:val="18"/>
                <w:szCs w:val="18"/>
              </w:rPr>
            </w:pPr>
            <w:r>
              <w:rPr>
                <w:rFonts w:ascii="Arial Narrow" w:hAnsi="Arial Narrow"/>
                <w:color w:val="000000"/>
                <w:sz w:val="18"/>
                <w:szCs w:val="18"/>
              </w:rPr>
              <w:t>Lanpostu hutsak</w:t>
            </w:r>
          </w:p>
        </w:tc>
        <w:tc>
          <w:tcPr>
            <w:tcW w:w="4820" w:type="dxa"/>
            <w:tcBorders>
              <w:top w:val="single" w:sz="2" w:space="0" w:color="auto"/>
              <w:left w:val="nil"/>
              <w:bottom w:val="single" w:sz="4" w:space="0" w:color="auto"/>
              <w:right w:val="nil"/>
            </w:tcBorders>
            <w:shd w:val="clear" w:color="auto" w:fill="auto"/>
            <w:vAlign w:val="center"/>
          </w:tcPr>
          <w:p w:rsidR="00A84D11" w:rsidRPr="00E9550F" w:rsidRDefault="00A84D11" w:rsidP="00A84D11">
            <w:pPr>
              <w:spacing w:after="0"/>
              <w:ind w:firstLine="0"/>
              <w:jc w:val="right"/>
              <w:rPr>
                <w:rFonts w:ascii="Arial Narrow" w:hAnsi="Arial Narrow"/>
                <w:color w:val="000000"/>
                <w:spacing w:val="6"/>
                <w:sz w:val="18"/>
                <w:szCs w:val="18"/>
              </w:rPr>
            </w:pPr>
            <w:r>
              <w:rPr>
                <w:rFonts w:ascii="Arial Narrow" w:hAnsi="Arial Narrow"/>
                <w:color w:val="000000"/>
                <w:sz w:val="18"/>
                <w:szCs w:val="18"/>
              </w:rPr>
              <w:t>678</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left"/>
              <w:rPr>
                <w:rFonts w:ascii="Arial" w:hAnsi="Arial" w:cs="Arial"/>
                <w:color w:val="000000"/>
                <w:spacing w:val="6"/>
                <w:sz w:val="17"/>
                <w:szCs w:val="17"/>
              </w:rPr>
            </w:pPr>
            <w:r>
              <w:rPr>
                <w:rFonts w:ascii="Arial" w:hAnsi="Arial"/>
                <w:color w:val="000000"/>
                <w:sz w:val="17"/>
                <w:szCs w:val="17"/>
              </w:rPr>
              <w:t>Lanpostu guztien gaineko lanpostu hutsak (%)</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right"/>
              <w:rPr>
                <w:rFonts w:ascii="Arial" w:hAnsi="Arial" w:cs="Arial"/>
                <w:color w:val="000000"/>
                <w:spacing w:val="6"/>
                <w:sz w:val="17"/>
                <w:szCs w:val="17"/>
              </w:rPr>
            </w:pPr>
            <w:r>
              <w:rPr>
                <w:rFonts w:ascii="Arial" w:hAnsi="Arial"/>
                <w:color w:val="000000"/>
                <w:sz w:val="17"/>
                <w:szCs w:val="17"/>
              </w:rPr>
              <w:t>41,85</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left"/>
              <w:rPr>
                <w:rFonts w:ascii="Arial" w:hAnsi="Arial" w:cs="Arial"/>
                <w:color w:val="000000"/>
                <w:spacing w:val="6"/>
                <w:sz w:val="17"/>
                <w:szCs w:val="17"/>
              </w:rPr>
            </w:pPr>
            <w:r>
              <w:rPr>
                <w:rFonts w:ascii="Arial" w:hAnsi="Arial"/>
                <w:color w:val="000000"/>
                <w:sz w:val="17"/>
                <w:szCs w:val="17"/>
              </w:rPr>
              <w:t>Betetako lanpostu hutsak</w:t>
            </w:r>
          </w:p>
        </w:tc>
        <w:tc>
          <w:tcPr>
            <w:tcW w:w="4820"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right"/>
              <w:rPr>
                <w:rFonts w:ascii="Arial" w:hAnsi="Arial" w:cs="Arial"/>
                <w:color w:val="000000"/>
                <w:spacing w:val="6"/>
                <w:sz w:val="17"/>
                <w:szCs w:val="17"/>
                <w:lang w:eastAsia="es-ES"/>
              </w:rPr>
            </w:pPr>
          </w:p>
        </w:tc>
      </w:tr>
      <w:tr w:rsidR="00A84D11" w:rsidRPr="00E9550F" w:rsidTr="00E04159">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A84D11" w:rsidRPr="00A84D11" w:rsidRDefault="00A84D11" w:rsidP="00FD6755">
            <w:pPr>
              <w:pStyle w:val="Prrafodelista"/>
              <w:numPr>
                <w:ilvl w:val="0"/>
                <w:numId w:val="37"/>
              </w:numPr>
              <w:spacing w:after="0"/>
              <w:jc w:val="left"/>
              <w:rPr>
                <w:rFonts w:ascii="Arial Narrow" w:hAnsi="Arial Narrow"/>
                <w:color w:val="000000"/>
                <w:spacing w:val="6"/>
                <w:sz w:val="18"/>
                <w:szCs w:val="18"/>
              </w:rPr>
            </w:pPr>
            <w:proofErr w:type="spellStart"/>
            <w:r>
              <w:rPr>
                <w:rFonts w:ascii="Arial Narrow" w:hAnsi="Arial Narrow"/>
                <w:color w:val="000000"/>
                <w:sz w:val="18"/>
                <w:szCs w:val="18"/>
              </w:rPr>
              <w:t>ELZn</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subrogatutako</w:t>
            </w:r>
            <w:proofErr w:type="spellEnd"/>
            <w:r>
              <w:rPr>
                <w:rFonts w:ascii="Arial Narrow" w:hAnsi="Arial Narrow"/>
                <w:color w:val="000000"/>
                <w:sz w:val="18"/>
                <w:szCs w:val="18"/>
              </w:rPr>
              <w:t xml:space="preserve"> langileak           </w:t>
            </w:r>
          </w:p>
        </w:tc>
        <w:tc>
          <w:tcPr>
            <w:tcW w:w="4820" w:type="dxa"/>
            <w:tcBorders>
              <w:top w:val="single" w:sz="4" w:space="0" w:color="auto"/>
              <w:left w:val="nil"/>
              <w:bottom w:val="single" w:sz="2" w:space="0" w:color="auto"/>
              <w:right w:val="nil"/>
            </w:tcBorders>
            <w:shd w:val="clear" w:color="auto" w:fill="auto"/>
            <w:vAlign w:val="center"/>
          </w:tcPr>
          <w:p w:rsidR="00A84D11" w:rsidRPr="00E9550F" w:rsidRDefault="00FD6755" w:rsidP="00A84D11">
            <w:pPr>
              <w:spacing w:after="0"/>
              <w:ind w:firstLine="0"/>
              <w:jc w:val="right"/>
              <w:rPr>
                <w:rFonts w:ascii="Arial Narrow" w:hAnsi="Arial Narrow"/>
                <w:color w:val="000000"/>
                <w:spacing w:val="6"/>
                <w:sz w:val="18"/>
                <w:szCs w:val="18"/>
              </w:rPr>
            </w:pPr>
            <w:r>
              <w:rPr>
                <w:rFonts w:ascii="Arial Narrow" w:hAnsi="Arial Narrow"/>
                <w:color w:val="000000"/>
                <w:sz w:val="18"/>
                <w:szCs w:val="18"/>
              </w:rPr>
              <w:t>194</w:t>
            </w:r>
          </w:p>
        </w:tc>
      </w:tr>
      <w:tr w:rsidR="00A84D11" w:rsidRPr="00313291" w:rsidTr="00E04159">
        <w:trPr>
          <w:trHeight w:val="227"/>
          <w:jc w:val="center"/>
        </w:trPr>
        <w:tc>
          <w:tcPr>
            <w:tcW w:w="3984" w:type="dxa"/>
            <w:tcBorders>
              <w:top w:val="single" w:sz="2" w:space="0" w:color="auto"/>
              <w:left w:val="nil"/>
              <w:bottom w:val="single" w:sz="2" w:space="0" w:color="auto"/>
              <w:right w:val="nil"/>
            </w:tcBorders>
            <w:shd w:val="clear" w:color="auto" w:fill="auto"/>
            <w:vAlign w:val="center"/>
            <w:hideMark/>
          </w:tcPr>
          <w:p w:rsidR="00A84D11" w:rsidRPr="00A84D11" w:rsidRDefault="00A84D11" w:rsidP="00A84D11">
            <w:pPr>
              <w:pStyle w:val="Prrafodelista"/>
              <w:numPr>
                <w:ilvl w:val="0"/>
                <w:numId w:val="37"/>
              </w:numPr>
              <w:spacing w:after="0"/>
              <w:jc w:val="left"/>
              <w:rPr>
                <w:rFonts w:ascii="Arial Narrow" w:hAnsi="Arial Narrow"/>
                <w:color w:val="000000"/>
                <w:sz w:val="18"/>
                <w:szCs w:val="18"/>
              </w:rPr>
            </w:pPr>
            <w:r>
              <w:rPr>
                <w:rFonts w:ascii="Arial Narrow" w:hAnsi="Arial Narrow"/>
                <w:color w:val="000000"/>
                <w:sz w:val="18"/>
                <w:szCs w:val="18"/>
              </w:rPr>
              <w:t xml:space="preserve">Administrazio-kontratua duten langileak      </w:t>
            </w:r>
          </w:p>
        </w:tc>
        <w:tc>
          <w:tcPr>
            <w:tcW w:w="4820" w:type="dxa"/>
            <w:tcBorders>
              <w:top w:val="single" w:sz="2" w:space="0" w:color="auto"/>
              <w:left w:val="nil"/>
              <w:bottom w:val="single" w:sz="2" w:space="0" w:color="auto"/>
              <w:right w:val="nil"/>
            </w:tcBorders>
            <w:shd w:val="clear" w:color="auto" w:fill="auto"/>
            <w:vAlign w:val="center"/>
            <w:hideMark/>
          </w:tcPr>
          <w:p w:rsidR="00A84D11" w:rsidRPr="00313291" w:rsidRDefault="00A84D11" w:rsidP="00A84D11">
            <w:pPr>
              <w:spacing w:after="0"/>
              <w:ind w:firstLine="0"/>
              <w:jc w:val="right"/>
              <w:rPr>
                <w:rFonts w:ascii="Arial Narrow" w:hAnsi="Arial Narrow"/>
                <w:color w:val="000000"/>
                <w:sz w:val="18"/>
                <w:szCs w:val="18"/>
              </w:rPr>
            </w:pPr>
            <w:r>
              <w:rPr>
                <w:rFonts w:ascii="Arial Narrow" w:hAnsi="Arial Narrow"/>
                <w:color w:val="000000"/>
                <w:sz w:val="18"/>
                <w:szCs w:val="18"/>
              </w:rPr>
              <w:t>259</w:t>
            </w:r>
          </w:p>
        </w:tc>
      </w:tr>
      <w:tr w:rsidR="00A84D11" w:rsidRPr="00786882" w:rsidTr="00E04159">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A84D11" w:rsidRPr="00786882" w:rsidRDefault="00A84D11" w:rsidP="00A84D11">
            <w:pPr>
              <w:spacing w:after="0"/>
              <w:ind w:firstLine="0"/>
              <w:jc w:val="left"/>
              <w:rPr>
                <w:rFonts w:ascii="Arial Narrow" w:hAnsi="Arial Narrow"/>
                <w:color w:val="000000"/>
                <w:spacing w:val="6"/>
                <w:sz w:val="18"/>
                <w:szCs w:val="18"/>
              </w:rPr>
            </w:pPr>
            <w:r>
              <w:rPr>
                <w:rFonts w:ascii="Arial Narrow" w:hAnsi="Arial Narrow"/>
                <w:color w:val="000000"/>
                <w:sz w:val="18"/>
                <w:szCs w:val="18"/>
              </w:rPr>
              <w:t>Betetako lanpostu hutsak, guztira</w:t>
            </w:r>
          </w:p>
        </w:tc>
        <w:tc>
          <w:tcPr>
            <w:tcW w:w="4820" w:type="dxa"/>
            <w:tcBorders>
              <w:top w:val="single" w:sz="2" w:space="0" w:color="auto"/>
              <w:left w:val="nil"/>
              <w:bottom w:val="single" w:sz="4" w:space="0" w:color="auto"/>
              <w:right w:val="nil"/>
            </w:tcBorders>
            <w:shd w:val="clear" w:color="auto" w:fill="auto"/>
            <w:vAlign w:val="center"/>
          </w:tcPr>
          <w:p w:rsidR="00A84D11" w:rsidRPr="00786882" w:rsidRDefault="00FD6755" w:rsidP="00A84D11">
            <w:pPr>
              <w:spacing w:after="0"/>
              <w:ind w:firstLine="0"/>
              <w:jc w:val="right"/>
              <w:rPr>
                <w:rFonts w:ascii="Arial Narrow" w:hAnsi="Arial Narrow"/>
                <w:color w:val="000000"/>
                <w:spacing w:val="6"/>
                <w:sz w:val="18"/>
                <w:szCs w:val="18"/>
              </w:rPr>
            </w:pPr>
            <w:r>
              <w:rPr>
                <w:rFonts w:ascii="Arial Narrow" w:hAnsi="Arial Narrow"/>
                <w:color w:val="000000"/>
                <w:sz w:val="18"/>
                <w:szCs w:val="18"/>
              </w:rPr>
              <w:t>453</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left"/>
              <w:rPr>
                <w:rFonts w:ascii="Arial" w:hAnsi="Arial" w:cs="Arial"/>
                <w:color w:val="000000"/>
                <w:spacing w:val="6"/>
                <w:sz w:val="17"/>
                <w:szCs w:val="17"/>
              </w:rPr>
            </w:pPr>
            <w:r>
              <w:rPr>
                <w:rFonts w:ascii="Arial" w:hAnsi="Arial"/>
                <w:color w:val="000000"/>
                <w:sz w:val="17"/>
                <w:szCs w:val="17"/>
              </w:rPr>
              <w:t>Aldi baterako betetako lanpostu hutsak (%)</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FD6755" w:rsidP="00A84D11">
            <w:pPr>
              <w:spacing w:after="0"/>
              <w:ind w:firstLine="0"/>
              <w:jc w:val="right"/>
              <w:rPr>
                <w:rFonts w:ascii="Arial" w:hAnsi="Arial" w:cs="Arial"/>
                <w:color w:val="000000"/>
                <w:spacing w:val="6"/>
                <w:sz w:val="17"/>
                <w:szCs w:val="17"/>
              </w:rPr>
            </w:pPr>
            <w:r>
              <w:rPr>
                <w:rFonts w:ascii="Arial" w:hAnsi="Arial"/>
                <w:color w:val="000000"/>
                <w:sz w:val="17"/>
                <w:szCs w:val="17"/>
              </w:rPr>
              <w:t>66,81</w:t>
            </w:r>
          </w:p>
        </w:tc>
      </w:tr>
      <w:tr w:rsidR="00A84D11" w:rsidRPr="00313291" w:rsidTr="00E04159">
        <w:trPr>
          <w:trHeight w:val="255"/>
          <w:jc w:val="center"/>
        </w:trPr>
        <w:tc>
          <w:tcPr>
            <w:tcW w:w="3984" w:type="dxa"/>
            <w:tcBorders>
              <w:top w:val="single" w:sz="4" w:space="0" w:color="auto"/>
              <w:left w:val="nil"/>
              <w:bottom w:val="single" w:sz="4" w:space="0" w:color="auto"/>
              <w:right w:val="nil"/>
            </w:tcBorders>
            <w:shd w:val="clear" w:color="auto" w:fill="auto"/>
            <w:vAlign w:val="center"/>
            <w:hideMark/>
          </w:tcPr>
          <w:p w:rsidR="00A84D11" w:rsidRPr="00313291" w:rsidRDefault="00A84D11" w:rsidP="00A84D11">
            <w:pPr>
              <w:spacing w:after="0"/>
              <w:ind w:firstLine="0"/>
              <w:jc w:val="left"/>
              <w:rPr>
                <w:rFonts w:ascii="Arial Narrow" w:hAnsi="Arial Narrow"/>
                <w:color w:val="000000"/>
                <w:sz w:val="18"/>
                <w:szCs w:val="18"/>
              </w:rPr>
            </w:pPr>
            <w:r>
              <w:rPr>
                <w:rFonts w:ascii="Arial Narrow" w:hAnsi="Arial Narrow"/>
                <w:color w:val="000000"/>
                <w:sz w:val="18"/>
                <w:szCs w:val="18"/>
              </w:rPr>
              <w:t>Bete gabeko lanpostu hutsak</w:t>
            </w:r>
          </w:p>
        </w:tc>
        <w:tc>
          <w:tcPr>
            <w:tcW w:w="4820" w:type="dxa"/>
            <w:tcBorders>
              <w:top w:val="single" w:sz="4" w:space="0" w:color="auto"/>
              <w:left w:val="nil"/>
              <w:bottom w:val="single" w:sz="4" w:space="0" w:color="auto"/>
              <w:right w:val="nil"/>
            </w:tcBorders>
            <w:shd w:val="clear" w:color="auto" w:fill="auto"/>
            <w:vAlign w:val="center"/>
            <w:hideMark/>
          </w:tcPr>
          <w:p w:rsidR="00A84D11" w:rsidRPr="00313291" w:rsidRDefault="00A84D11" w:rsidP="00FD6755">
            <w:pPr>
              <w:spacing w:after="0"/>
              <w:ind w:firstLine="0"/>
              <w:jc w:val="right"/>
              <w:rPr>
                <w:rFonts w:ascii="Arial Narrow" w:hAnsi="Arial Narrow"/>
                <w:color w:val="000000"/>
                <w:sz w:val="18"/>
                <w:szCs w:val="18"/>
              </w:rPr>
            </w:pPr>
            <w:r>
              <w:rPr>
                <w:rFonts w:ascii="Arial Narrow" w:hAnsi="Arial Narrow"/>
                <w:color w:val="000000"/>
                <w:sz w:val="18"/>
                <w:szCs w:val="18"/>
              </w:rPr>
              <w:t>225</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left"/>
              <w:rPr>
                <w:rFonts w:ascii="Arial" w:hAnsi="Arial" w:cs="Arial"/>
                <w:color w:val="000000"/>
                <w:spacing w:val="6"/>
                <w:sz w:val="17"/>
                <w:szCs w:val="17"/>
              </w:rPr>
            </w:pPr>
            <w:r>
              <w:rPr>
                <w:rFonts w:ascii="Arial" w:hAnsi="Arial"/>
                <w:color w:val="000000"/>
                <w:sz w:val="17"/>
                <w:szCs w:val="17"/>
              </w:rPr>
              <w:t>Bete gabeko lanpostu hutsak (%)</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FD6755" w:rsidP="00FD6755">
            <w:pPr>
              <w:spacing w:after="0"/>
              <w:ind w:firstLine="0"/>
              <w:jc w:val="right"/>
              <w:rPr>
                <w:rFonts w:ascii="Arial" w:hAnsi="Arial" w:cs="Arial"/>
                <w:color w:val="000000"/>
                <w:spacing w:val="6"/>
                <w:sz w:val="17"/>
                <w:szCs w:val="17"/>
              </w:rPr>
            </w:pPr>
            <w:r>
              <w:rPr>
                <w:rFonts w:ascii="Arial" w:hAnsi="Arial"/>
                <w:color w:val="000000"/>
                <w:sz w:val="17"/>
                <w:szCs w:val="17"/>
              </w:rPr>
              <w:t>33,18</w:t>
            </w:r>
          </w:p>
        </w:tc>
      </w:tr>
    </w:tbl>
    <w:p w:rsidR="00A84D11" w:rsidRDefault="00A84D11" w:rsidP="00FE46D2">
      <w:pPr>
        <w:pStyle w:val="texto"/>
        <w:spacing w:after="0"/>
        <w:rPr>
          <w:lang w:val="es-ES"/>
        </w:rPr>
      </w:pPr>
    </w:p>
    <w:p w:rsidR="00313291" w:rsidRPr="00FE46D2" w:rsidRDefault="00393D8A" w:rsidP="00963785">
      <w:pPr>
        <w:pStyle w:val="texto"/>
        <w:tabs>
          <w:tab w:val="left" w:pos="708"/>
        </w:tabs>
        <w:spacing w:after="120"/>
        <w:rPr>
          <w:rFonts w:cs="Arial"/>
          <w:spacing w:val="-2"/>
        </w:rPr>
      </w:pPr>
      <w:r>
        <w:t>2017an, lanpostu guztien ehuneko 42 hutsik daude; horietatik, ehuneko 67 aldi baterako beteta daude eta gainerakoek, ehuneko 33k, bete gabe jarraitzen dute.</w:t>
      </w:r>
    </w:p>
    <w:p w:rsidR="00156CD3" w:rsidRPr="008114D8" w:rsidRDefault="00156CD3" w:rsidP="00B13F7F">
      <w:pPr>
        <w:pStyle w:val="texto"/>
        <w:tabs>
          <w:tab w:val="left" w:pos="708"/>
        </w:tabs>
        <w:spacing w:after="240"/>
        <w:rPr>
          <w:rFonts w:cs="Arial"/>
        </w:rPr>
      </w:pPr>
      <w:r>
        <w:t xml:space="preserve">Hurrengo taulan erakusten dugu </w:t>
      </w:r>
      <w:proofErr w:type="spellStart"/>
      <w:r>
        <w:t>plantillaren</w:t>
      </w:r>
      <w:proofErr w:type="spellEnd"/>
      <w:r>
        <w:t xml:space="preserve"> banaketa, udal alorren araber</w:t>
      </w:r>
      <w:r>
        <w:t>a</w:t>
      </w:r>
      <w:r>
        <w:t>koa:</w:t>
      </w:r>
    </w:p>
    <w:tbl>
      <w:tblPr>
        <w:tblW w:w="8828" w:type="dxa"/>
        <w:jc w:val="center"/>
        <w:tblCellMar>
          <w:left w:w="70" w:type="dxa"/>
          <w:right w:w="70" w:type="dxa"/>
        </w:tblCellMar>
        <w:tblLook w:val="04A0" w:firstRow="1" w:lastRow="0" w:firstColumn="1" w:lastColumn="0" w:noHBand="0" w:noVBand="1"/>
      </w:tblPr>
      <w:tblGrid>
        <w:gridCol w:w="5996"/>
        <w:gridCol w:w="1134"/>
        <w:gridCol w:w="1698"/>
      </w:tblGrid>
      <w:tr w:rsidR="008B2583" w:rsidRPr="00046E6B" w:rsidTr="00154B92">
        <w:trPr>
          <w:trHeight w:val="312"/>
          <w:jc w:val="center"/>
        </w:trPr>
        <w:tc>
          <w:tcPr>
            <w:tcW w:w="5996"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left"/>
              <w:rPr>
                <w:rFonts w:ascii="Arial" w:hAnsi="Arial" w:cs="Arial"/>
                <w:color w:val="000000"/>
                <w:sz w:val="18"/>
                <w:szCs w:val="18"/>
              </w:rPr>
            </w:pPr>
            <w:r>
              <w:rPr>
                <w:rFonts w:ascii="Arial" w:hAnsi="Arial"/>
                <w:color w:val="000000"/>
                <w:sz w:val="18"/>
                <w:szCs w:val="18"/>
              </w:rPr>
              <w:t>Udalaren alorra</w:t>
            </w:r>
          </w:p>
        </w:tc>
        <w:tc>
          <w:tcPr>
            <w:tcW w:w="1134"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right"/>
              <w:rPr>
                <w:rFonts w:ascii="Arial" w:hAnsi="Arial" w:cs="Arial"/>
                <w:color w:val="000000"/>
                <w:sz w:val="18"/>
                <w:szCs w:val="18"/>
              </w:rPr>
            </w:pPr>
            <w:r>
              <w:rPr>
                <w:rFonts w:ascii="Arial" w:hAnsi="Arial"/>
                <w:color w:val="000000"/>
                <w:sz w:val="18"/>
                <w:szCs w:val="18"/>
              </w:rPr>
              <w:t>Lanpostu kopurua</w:t>
            </w:r>
          </w:p>
        </w:tc>
        <w:tc>
          <w:tcPr>
            <w:tcW w:w="1698"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right"/>
              <w:rPr>
                <w:rFonts w:ascii="Arial" w:hAnsi="Arial" w:cs="Arial"/>
                <w:color w:val="000000"/>
                <w:sz w:val="18"/>
                <w:szCs w:val="18"/>
              </w:rPr>
            </w:pPr>
            <w:r>
              <w:rPr>
                <w:rFonts w:ascii="Arial" w:hAnsi="Arial"/>
                <w:color w:val="000000"/>
                <w:sz w:val="18"/>
                <w:szCs w:val="18"/>
              </w:rPr>
              <w:t>Guztizkoaren ga</w:t>
            </w:r>
            <w:r>
              <w:rPr>
                <w:rFonts w:ascii="Arial" w:hAnsi="Arial"/>
                <w:color w:val="000000"/>
                <w:sz w:val="18"/>
                <w:szCs w:val="18"/>
              </w:rPr>
              <w:t>i</w:t>
            </w:r>
            <w:r>
              <w:rPr>
                <w:rFonts w:ascii="Arial" w:hAnsi="Arial"/>
                <w:color w:val="000000"/>
                <w:sz w:val="18"/>
                <w:szCs w:val="18"/>
              </w:rPr>
              <w:t>nean (%)</w:t>
            </w:r>
          </w:p>
        </w:tc>
      </w:tr>
      <w:tr w:rsidR="008B2583" w:rsidRPr="00BB0B03" w:rsidTr="00FE46D2">
        <w:trPr>
          <w:trHeight w:val="255"/>
          <w:jc w:val="center"/>
        </w:trPr>
        <w:tc>
          <w:tcPr>
            <w:tcW w:w="5996" w:type="dxa"/>
            <w:tcBorders>
              <w:top w:val="single" w:sz="4" w:space="0" w:color="auto"/>
              <w:left w:val="nil"/>
              <w:bottom w:val="single" w:sz="2" w:space="0" w:color="auto"/>
              <w:right w:val="nil"/>
            </w:tcBorders>
            <w:shd w:val="clear" w:color="auto" w:fill="auto"/>
            <w:noWrap/>
            <w:vAlign w:val="center"/>
            <w:hideMark/>
          </w:tcPr>
          <w:p w:rsidR="008B2583" w:rsidRPr="00BB0B03" w:rsidRDefault="008B2583" w:rsidP="00E9550F">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Herritarren Segurtasuna eta Elkarbizitza </w:t>
            </w:r>
          </w:p>
        </w:tc>
        <w:tc>
          <w:tcPr>
            <w:tcW w:w="1134" w:type="dxa"/>
            <w:tcBorders>
              <w:top w:val="single" w:sz="4"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498</w:t>
            </w:r>
          </w:p>
        </w:tc>
        <w:tc>
          <w:tcPr>
            <w:tcW w:w="1698" w:type="dxa"/>
            <w:tcBorders>
              <w:top w:val="single" w:sz="4"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31</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Gizarte ekintza </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373</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23</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E9550F">
            <w:pPr>
              <w:spacing w:after="0"/>
              <w:ind w:firstLine="0"/>
              <w:jc w:val="left"/>
              <w:rPr>
                <w:rFonts w:ascii="Arial Narrow" w:hAnsi="Arial Narrow" w:cs="Calibri"/>
                <w:color w:val="000000"/>
                <w:sz w:val="18"/>
                <w:szCs w:val="18"/>
              </w:rPr>
            </w:pPr>
            <w:r>
              <w:rPr>
                <w:rFonts w:ascii="Arial Narrow" w:hAnsi="Arial Narrow"/>
                <w:color w:val="000000"/>
                <w:sz w:val="18"/>
                <w:szCs w:val="18"/>
              </w:rPr>
              <w:t>Kultura eta Hezkuntza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169</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10</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Hiri Bizigarria eta Etxebizitza. Hiri Kontserbazioa eta Proiektuak</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165</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10</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Hiri Ekologia eta Mugikortasun Jasangarria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94</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6</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Tokiko Ekonomia Jasangarria. Ogasuna, Gizarte Ekonomia, Enplegua, Merkataritza eta Turismoa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81</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5</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Tokiko Ekonomia Jasangarria eta Giza Baliabideak</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63</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4</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Gardentasuna, Berrikuntza eta Hizkuntza Politika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62</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4</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Hiri Bizigarria eta Etxebizitza. Hirigintza, Etxebizitza eta Zaharberritzea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45</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3</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Komunitatearen Garapena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34</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2</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Alkatetza </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20</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1</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Herritarren Partaidetza eta Gizarte Ahalduntzea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10</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1</w:t>
            </w:r>
          </w:p>
        </w:tc>
      </w:tr>
      <w:tr w:rsidR="008B2583" w:rsidRPr="00BB0B03" w:rsidTr="00FE46D2">
        <w:trPr>
          <w:trHeight w:val="255"/>
          <w:jc w:val="center"/>
        </w:trPr>
        <w:tc>
          <w:tcPr>
            <w:tcW w:w="5996" w:type="dxa"/>
            <w:tcBorders>
              <w:top w:val="single" w:sz="2" w:space="0" w:color="auto"/>
              <w:left w:val="nil"/>
              <w:bottom w:val="single" w:sz="4"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rPr>
            </w:pPr>
            <w:r>
              <w:rPr>
                <w:rFonts w:ascii="Arial Narrow" w:hAnsi="Arial Narrow"/>
                <w:color w:val="000000"/>
                <w:sz w:val="18"/>
                <w:szCs w:val="18"/>
              </w:rPr>
              <w:t>Berdintasuna</w:t>
            </w:r>
          </w:p>
        </w:tc>
        <w:tc>
          <w:tcPr>
            <w:tcW w:w="1134" w:type="dxa"/>
            <w:tcBorders>
              <w:top w:val="single" w:sz="2" w:space="0" w:color="auto"/>
              <w:left w:val="nil"/>
              <w:bottom w:val="single" w:sz="4"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6</w:t>
            </w:r>
          </w:p>
        </w:tc>
        <w:tc>
          <w:tcPr>
            <w:tcW w:w="1698" w:type="dxa"/>
            <w:tcBorders>
              <w:top w:val="single" w:sz="2" w:space="0" w:color="auto"/>
              <w:left w:val="nil"/>
              <w:bottom w:val="single" w:sz="4"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8B2583" w:rsidRPr="00046E6B" w:rsidTr="00D1383B">
        <w:trPr>
          <w:trHeight w:val="284"/>
          <w:jc w:val="center"/>
        </w:trPr>
        <w:tc>
          <w:tcPr>
            <w:tcW w:w="5996"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left"/>
              <w:rPr>
                <w:rFonts w:ascii="Arial" w:hAnsi="Arial" w:cs="Arial"/>
                <w:color w:val="000000"/>
                <w:sz w:val="18"/>
                <w:szCs w:val="18"/>
              </w:rPr>
            </w:pPr>
            <w:r>
              <w:rPr>
                <w:rFonts w:ascii="Arial" w:hAnsi="Arial"/>
                <w:color w:val="000000"/>
                <w:sz w:val="18"/>
                <w:szCs w:val="18"/>
              </w:rPr>
              <w:t>Guztira</w:t>
            </w:r>
          </w:p>
        </w:tc>
        <w:tc>
          <w:tcPr>
            <w:tcW w:w="1134" w:type="dxa"/>
            <w:tcBorders>
              <w:top w:val="single" w:sz="4" w:space="0" w:color="auto"/>
              <w:left w:val="nil"/>
              <w:bottom w:val="single" w:sz="4" w:space="0" w:color="auto"/>
              <w:right w:val="nil"/>
            </w:tcBorders>
            <w:shd w:val="clear" w:color="000000" w:fill="FABF8F"/>
            <w:noWrap/>
            <w:vAlign w:val="center"/>
          </w:tcPr>
          <w:p w:rsidR="008B2583" w:rsidRPr="00046E6B" w:rsidRDefault="00E9550F" w:rsidP="001E1C83">
            <w:pPr>
              <w:spacing w:after="0"/>
              <w:ind w:firstLine="0"/>
              <w:jc w:val="right"/>
              <w:rPr>
                <w:rFonts w:ascii="Arial" w:hAnsi="Arial" w:cs="Arial"/>
                <w:color w:val="000000"/>
                <w:sz w:val="18"/>
                <w:szCs w:val="18"/>
              </w:rPr>
            </w:pPr>
            <w:r>
              <w:rPr>
                <w:rFonts w:ascii="Arial" w:hAnsi="Arial"/>
                <w:color w:val="000000"/>
                <w:sz w:val="18"/>
                <w:szCs w:val="18"/>
              </w:rPr>
              <w:t>1.620</w:t>
            </w:r>
          </w:p>
        </w:tc>
        <w:tc>
          <w:tcPr>
            <w:tcW w:w="1698" w:type="dxa"/>
            <w:tcBorders>
              <w:top w:val="single" w:sz="4" w:space="0" w:color="auto"/>
              <w:left w:val="nil"/>
              <w:bottom w:val="single" w:sz="4" w:space="0" w:color="auto"/>
              <w:right w:val="nil"/>
            </w:tcBorders>
            <w:shd w:val="clear" w:color="000000" w:fill="FABF8F"/>
            <w:noWrap/>
            <w:vAlign w:val="center"/>
          </w:tcPr>
          <w:p w:rsidR="008B2583" w:rsidRPr="00046E6B" w:rsidRDefault="00E9550F" w:rsidP="001E1C83">
            <w:pPr>
              <w:spacing w:after="0"/>
              <w:ind w:firstLine="0"/>
              <w:jc w:val="right"/>
              <w:rPr>
                <w:rFonts w:ascii="Arial" w:hAnsi="Arial" w:cs="Arial"/>
                <w:color w:val="000000"/>
                <w:sz w:val="18"/>
                <w:szCs w:val="18"/>
              </w:rPr>
            </w:pPr>
            <w:r>
              <w:rPr>
                <w:rFonts w:ascii="Arial" w:hAnsi="Arial"/>
                <w:color w:val="000000"/>
                <w:sz w:val="18"/>
                <w:szCs w:val="18"/>
              </w:rPr>
              <w:t>100</w:t>
            </w:r>
          </w:p>
        </w:tc>
      </w:tr>
    </w:tbl>
    <w:p w:rsidR="00156CD3" w:rsidRDefault="00156CD3" w:rsidP="00B13F7F">
      <w:pPr>
        <w:pStyle w:val="texto"/>
        <w:tabs>
          <w:tab w:val="left" w:pos="708"/>
        </w:tabs>
        <w:spacing w:before="240"/>
        <w:rPr>
          <w:rFonts w:cs="Arial"/>
        </w:rPr>
      </w:pPr>
      <w:r>
        <w:t>Egin den azterketatik honako alderdiak azpimarratu behar ditugu:</w:t>
      </w:r>
    </w:p>
    <w:p w:rsidR="00156CD3" w:rsidRPr="00B12237" w:rsidRDefault="00156CD3" w:rsidP="00B13F7F">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t xml:space="preserve">Udalak 2017ko martxoan onetsi zuen 2017ko </w:t>
      </w:r>
      <w:proofErr w:type="spellStart"/>
      <w:r>
        <w:t>plantilla</w:t>
      </w:r>
      <w:proofErr w:type="spellEnd"/>
      <w:r>
        <w:t xml:space="preserve"> organikoa. </w:t>
      </w:r>
      <w:proofErr w:type="spellStart"/>
      <w:r>
        <w:t>Plantilla</w:t>
      </w:r>
      <w:proofErr w:type="spellEnd"/>
      <w:r>
        <w:t xml:space="preserve"> horren aurkako errekurtsoa aurkeztu zen, zeren eta hasierako erakusketa publ</w:t>
      </w:r>
      <w:r>
        <w:t>i</w:t>
      </w:r>
      <w:r>
        <w:t xml:space="preserve">koan ez baitziren sartu </w:t>
      </w:r>
      <w:proofErr w:type="spellStart"/>
      <w:r>
        <w:t>ELZn</w:t>
      </w:r>
      <w:proofErr w:type="spellEnd"/>
      <w:r>
        <w:t xml:space="preserve"> </w:t>
      </w:r>
      <w:proofErr w:type="spellStart"/>
      <w:r>
        <w:t>subrogatutako</w:t>
      </w:r>
      <w:proofErr w:type="spellEnd"/>
      <w:r>
        <w:t xml:space="preserve"> langileak. Nafarroako Administr</w:t>
      </w:r>
      <w:r>
        <w:t>a</w:t>
      </w:r>
      <w:r>
        <w:t xml:space="preserve">zio Auzitegiak prozeduraren deuseztasuna deklaratu zuen; hori dela eta, 2018an </w:t>
      </w:r>
      <w:proofErr w:type="spellStart"/>
      <w:r>
        <w:lastRenderedPageBreak/>
        <w:t>plantillaren</w:t>
      </w:r>
      <w:proofErr w:type="spellEnd"/>
      <w:r>
        <w:t xml:space="preserve"> onespen eta erakusketa publikoko prozesua errepikatu zen, lanpostu guztiak jasota. Behin alegazioen izapidea amaituta, behin betiko onetsi eta </w:t>
      </w:r>
      <w:proofErr w:type="spellStart"/>
      <w:r>
        <w:t>NAOn</w:t>
      </w:r>
      <w:proofErr w:type="spellEnd"/>
      <w:r>
        <w:t xml:space="preserve"> argitaratu zen 2018ko apirilean.</w:t>
      </w:r>
    </w:p>
    <w:p w:rsidR="008B2583" w:rsidRPr="00786882" w:rsidRDefault="00156CD3" w:rsidP="00B13F7F">
      <w:pPr>
        <w:pStyle w:val="texto"/>
        <w:numPr>
          <w:ilvl w:val="0"/>
          <w:numId w:val="38"/>
        </w:numPr>
        <w:tabs>
          <w:tab w:val="num" w:pos="0"/>
          <w:tab w:val="left" w:pos="480"/>
          <w:tab w:val="num" w:pos="600"/>
          <w:tab w:val="num" w:pos="720"/>
          <w:tab w:val="num" w:pos="1320"/>
        </w:tabs>
        <w:ind w:left="0" w:firstLine="289"/>
        <w:rPr>
          <w:rFonts w:cs="Arial"/>
        </w:rPr>
      </w:pPr>
      <w:r>
        <w:t xml:space="preserve">Guztira </w:t>
      </w:r>
      <w:proofErr w:type="spellStart"/>
      <w:r>
        <w:t>plantillaren</w:t>
      </w:r>
      <w:proofErr w:type="spellEnd"/>
      <w:r>
        <w:t xml:space="preserve"> bost aldaketa onetsi dira; horietatik bat bakarra argit</w:t>
      </w:r>
      <w:r>
        <w:t>a</w:t>
      </w:r>
      <w:r>
        <w:t xml:space="preserve">ratu da </w:t>
      </w:r>
      <w:proofErr w:type="spellStart"/>
      <w:r>
        <w:t>NAOn</w:t>
      </w:r>
      <w:proofErr w:type="spellEnd"/>
      <w:r>
        <w:t>.</w:t>
      </w:r>
    </w:p>
    <w:p w:rsidR="00156CD3" w:rsidRDefault="00156CD3" w:rsidP="00B13F7F">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t>2017ko azaroan, lan-eskaintza publikoa argitaratu zen, guztira Iruñeko Udaleko 39 lanposturako (udaltzainen 21 lanpostu, gizarte langileen 11 la</w:t>
      </w:r>
      <w:r>
        <w:t>n</w:t>
      </w:r>
      <w:r>
        <w:t>postu, eta gainerako lanpostuak beste zenbait alorretan). Giza Baliabideen Al</w:t>
      </w:r>
      <w:r>
        <w:t>o</w:t>
      </w:r>
      <w:r>
        <w:t>rrean dokumentu bat badago, zeinean balorazio bat egiten baita lanpostuen e</w:t>
      </w:r>
      <w:r>
        <w:t>s</w:t>
      </w:r>
      <w:r>
        <w:t>taldura-aurreikuspenei buruz, araudiak</w:t>
      </w:r>
      <w:r w:rsidRPr="00365537">
        <w:rPr>
          <w:rStyle w:val="Refdenotaalpie"/>
          <w:spacing w:val="4"/>
        </w:rPr>
        <w:footnoteReference w:id="4"/>
      </w:r>
      <w:r>
        <w:t xml:space="preserve"> ahalbidetzen duen </w:t>
      </w:r>
      <w:proofErr w:type="spellStart"/>
      <w:r>
        <w:t>plantillen</w:t>
      </w:r>
      <w:proofErr w:type="spellEnd"/>
      <w:r>
        <w:t xml:space="preserve"> egonko</w:t>
      </w:r>
      <w:r>
        <w:t>r</w:t>
      </w:r>
      <w:r>
        <w:t>tze-agertoki desberdinetan, 2017-2019 aldirako; honako hauek dira agertoki h</w:t>
      </w:r>
      <w:r>
        <w:t>o</w:t>
      </w:r>
      <w:r>
        <w:t>riek:</w:t>
      </w:r>
    </w:p>
    <w:p w:rsidR="00995084" w:rsidRPr="00B13F7F" w:rsidRDefault="00B13F7F" w:rsidP="00B13F7F">
      <w:pPr>
        <w:pStyle w:val="texto"/>
        <w:tabs>
          <w:tab w:val="clear" w:pos="2835"/>
          <w:tab w:val="clear" w:pos="3969"/>
          <w:tab w:val="clear" w:pos="5103"/>
          <w:tab w:val="clear" w:pos="6237"/>
          <w:tab w:val="clear" w:pos="7371"/>
        </w:tabs>
      </w:pPr>
      <w:r>
        <w:t>a) Ehuneko 100erainoko berrezartze-tasa, tokiko polizia eta gizarte zerbitz</w:t>
      </w:r>
      <w:r>
        <w:t>u</w:t>
      </w:r>
      <w:r>
        <w:t xml:space="preserve">etako erabiltzaileentzako zuzeneko laguntza bezalako sektoreetan, besteak </w:t>
      </w:r>
      <w:proofErr w:type="spellStart"/>
      <w:r>
        <w:t>beste</w:t>
      </w:r>
      <w:proofErr w:type="spellEnd"/>
      <w:r>
        <w:t>.</w:t>
      </w:r>
    </w:p>
    <w:p w:rsidR="006A5E76" w:rsidRPr="00B13F7F" w:rsidRDefault="00B13F7F" w:rsidP="00B13F7F">
      <w:pPr>
        <w:pStyle w:val="texto"/>
        <w:tabs>
          <w:tab w:val="clear" w:pos="2835"/>
          <w:tab w:val="clear" w:pos="3969"/>
          <w:tab w:val="clear" w:pos="5103"/>
          <w:tab w:val="clear" w:pos="6237"/>
          <w:tab w:val="clear" w:pos="7371"/>
        </w:tabs>
      </w:pPr>
      <w:r>
        <w:t>b) Aldi baterako enplegua egonkortzeko tasa gehigarria, zeinak hartuko ba</w:t>
      </w:r>
      <w:r>
        <w:t>i</w:t>
      </w:r>
      <w:r>
        <w:t>titu aurrekontu-zuzkidura izan eta gutxienez ere 2016ko abenduaren 31 baino lehenagoko hiru urteetan aldi baterako eta etenik gabe beteta egon diren la</w:t>
      </w:r>
      <w:r>
        <w:t>n</w:t>
      </w:r>
      <w:r>
        <w:t>postuen ehuneko 90 bitarte.</w:t>
      </w:r>
      <w:bookmarkStart w:id="97" w:name="TMB308347616"/>
      <w:bookmarkEnd w:id="97"/>
    </w:p>
    <w:p w:rsidR="006A5E76" w:rsidRPr="00B41114" w:rsidRDefault="00B13F7F" w:rsidP="00B13F7F">
      <w:pPr>
        <w:pStyle w:val="texto"/>
        <w:tabs>
          <w:tab w:val="clear" w:pos="2835"/>
          <w:tab w:val="clear" w:pos="3969"/>
          <w:tab w:val="clear" w:pos="5103"/>
          <w:tab w:val="clear" w:pos="6237"/>
          <w:tab w:val="clear" w:pos="7371"/>
        </w:tabs>
      </w:pPr>
      <w:r>
        <w:t>c) Aldi baterako enplegua egonkortzeko tasa gehigarria, hain zuzen ere E</w:t>
      </w:r>
      <w:r>
        <w:t>n</w:t>
      </w:r>
      <w:r>
        <w:t xml:space="preserve">plegatu Publikoaren Oinarrizko Estatutuaren testu </w:t>
      </w:r>
      <w:proofErr w:type="spellStart"/>
      <w:r>
        <w:t>bateginaren</w:t>
      </w:r>
      <w:proofErr w:type="spellEnd"/>
      <w:r>
        <w:t xml:space="preserve"> laugarren xed</w:t>
      </w:r>
      <w:r>
        <w:t>a</w:t>
      </w:r>
      <w:r>
        <w:t>pen iragankorrean aurreikusitako moduan, aurrekontua duten aldi baterako la</w:t>
      </w:r>
      <w:r>
        <w:t>n</w:t>
      </w:r>
      <w:r>
        <w:t>postuei dagokienez, betiere lanpostu horiek 2005eko urtarrilaren 1a baino leh</w:t>
      </w:r>
      <w:r>
        <w:t>e</w:t>
      </w:r>
      <w:r>
        <w:t>nagotik etenik gabe beteta egon baldin badira.</w:t>
      </w:r>
    </w:p>
    <w:p w:rsidR="007E165E" w:rsidRPr="00B41114" w:rsidRDefault="007E165E" w:rsidP="00B13F7F">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spacing w:val="4"/>
        </w:rPr>
      </w:pPr>
      <w:r>
        <w:t xml:space="preserve">Berrezartze-tasaren eta aldi baterako egonkortze-tasa gehigarrien arabera, Udalak honako hau hartu du kontuan: </w:t>
      </w:r>
    </w:p>
    <w:tbl>
      <w:tblPr>
        <w:tblW w:w="0" w:type="auto"/>
        <w:tblInd w:w="55" w:type="dxa"/>
        <w:tblCellMar>
          <w:left w:w="70" w:type="dxa"/>
          <w:right w:w="70" w:type="dxa"/>
        </w:tblCellMar>
        <w:tblLook w:val="04A0" w:firstRow="1" w:lastRow="0" w:firstColumn="1" w:lastColumn="0" w:noHBand="0" w:noVBand="1"/>
      </w:tblPr>
      <w:tblGrid>
        <w:gridCol w:w="1498"/>
        <w:gridCol w:w="808"/>
        <w:gridCol w:w="2262"/>
        <w:gridCol w:w="141"/>
        <w:gridCol w:w="4165"/>
      </w:tblGrid>
      <w:tr w:rsidR="00B41114" w:rsidRPr="00B41114" w:rsidTr="007366B9">
        <w:trPr>
          <w:trHeight w:val="300"/>
        </w:trPr>
        <w:tc>
          <w:tcPr>
            <w:tcW w:w="8874" w:type="dxa"/>
            <w:gridSpan w:val="5"/>
            <w:tcBorders>
              <w:top w:val="single" w:sz="4" w:space="0" w:color="auto"/>
              <w:left w:val="nil"/>
              <w:bottom w:val="single" w:sz="4" w:space="0" w:color="auto"/>
            </w:tcBorders>
            <w:shd w:val="clear" w:color="000000" w:fill="FABF8F"/>
            <w:vAlign w:val="center"/>
            <w:hideMark/>
          </w:tcPr>
          <w:p w:rsidR="007366B9" w:rsidRPr="00B41114" w:rsidRDefault="007366B9" w:rsidP="00EA5BC7">
            <w:pPr>
              <w:spacing w:after="0"/>
              <w:ind w:firstLine="1363"/>
              <w:jc w:val="left"/>
              <w:rPr>
                <w:rFonts w:ascii="Arial Narrow" w:hAnsi="Arial Narrow"/>
                <w:sz w:val="18"/>
                <w:szCs w:val="18"/>
              </w:rPr>
            </w:pPr>
            <w:r>
              <w:rPr>
                <w:rFonts w:ascii="Arial Narrow" w:hAnsi="Arial Narrow"/>
                <w:sz w:val="18"/>
                <w:szCs w:val="18"/>
              </w:rPr>
              <w:t>2016an zerbitzuak emateari utzi zioten langile finkoak</w:t>
            </w:r>
          </w:p>
        </w:tc>
      </w:tr>
      <w:tr w:rsidR="00B41114" w:rsidRPr="00B41114" w:rsidTr="00A870E9">
        <w:trPr>
          <w:trHeight w:val="299"/>
        </w:trPr>
        <w:tc>
          <w:tcPr>
            <w:tcW w:w="0" w:type="auto"/>
            <w:tcBorders>
              <w:top w:val="nil"/>
              <w:left w:val="nil"/>
              <w:bottom w:val="single" w:sz="4" w:space="0" w:color="auto"/>
              <w:right w:val="nil"/>
            </w:tcBorders>
            <w:shd w:val="clear" w:color="000000" w:fill="FABF8F"/>
            <w:noWrap/>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Sektoreak</w:t>
            </w:r>
          </w:p>
        </w:tc>
        <w:tc>
          <w:tcPr>
            <w:tcW w:w="0" w:type="auto"/>
            <w:tcBorders>
              <w:top w:val="nil"/>
              <w:left w:val="nil"/>
              <w:bottom w:val="single" w:sz="4" w:space="0" w:color="auto"/>
              <w:right w:val="nil"/>
            </w:tcBorders>
            <w:shd w:val="clear" w:color="000000" w:fill="FABF8F"/>
            <w:noWrap/>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Kopurua</w:t>
            </w:r>
          </w:p>
        </w:tc>
        <w:tc>
          <w:tcPr>
            <w:tcW w:w="2271" w:type="dxa"/>
            <w:tcBorders>
              <w:top w:val="nil"/>
              <w:left w:val="nil"/>
              <w:bottom w:val="single" w:sz="4" w:space="0" w:color="auto"/>
              <w:right w:val="nil"/>
            </w:tcBorders>
            <w:shd w:val="clear" w:color="000000" w:fill="FABF8F"/>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Berrezarpen-tasa</w:t>
            </w:r>
          </w:p>
        </w:tc>
        <w:tc>
          <w:tcPr>
            <w:tcW w:w="4322" w:type="dxa"/>
            <w:gridSpan w:val="2"/>
            <w:tcBorders>
              <w:top w:val="nil"/>
              <w:left w:val="nil"/>
              <w:bottom w:val="single" w:sz="4" w:space="0" w:color="auto"/>
            </w:tcBorders>
            <w:shd w:val="clear" w:color="000000" w:fill="FABF8F"/>
            <w:vAlign w:val="center"/>
            <w:hideMark/>
          </w:tcPr>
          <w:p w:rsidR="007366B9" w:rsidRPr="00B41114" w:rsidRDefault="007366B9" w:rsidP="00A870E9">
            <w:pPr>
              <w:spacing w:after="0"/>
              <w:ind w:firstLine="0"/>
              <w:jc w:val="right"/>
              <w:rPr>
                <w:rFonts w:ascii="Arial Narrow" w:hAnsi="Arial Narrow"/>
                <w:sz w:val="18"/>
                <w:szCs w:val="18"/>
              </w:rPr>
            </w:pPr>
            <w:r>
              <w:rPr>
                <w:rFonts w:ascii="Arial Narrow" w:hAnsi="Arial Narrow"/>
                <w:sz w:val="18"/>
                <w:szCs w:val="18"/>
              </w:rPr>
              <w:t xml:space="preserve">Eskaini beharreko lanpostuak, guztira </w:t>
            </w:r>
          </w:p>
        </w:tc>
      </w:tr>
      <w:tr w:rsidR="00B41114" w:rsidRPr="00B41114" w:rsidTr="007366B9">
        <w:trPr>
          <w:trHeight w:val="239"/>
        </w:trPr>
        <w:tc>
          <w:tcPr>
            <w:tcW w:w="0" w:type="auto"/>
            <w:tcBorders>
              <w:top w:val="nil"/>
              <w:left w:val="nil"/>
              <w:bottom w:val="single" w:sz="4" w:space="0" w:color="auto"/>
              <w:right w:val="nil"/>
            </w:tcBorders>
            <w:shd w:val="clear" w:color="auto" w:fill="auto"/>
            <w:vAlign w:val="center"/>
            <w:hideMark/>
          </w:tcPr>
          <w:p w:rsidR="007366B9" w:rsidRPr="00B41114" w:rsidRDefault="00823788" w:rsidP="00770D31">
            <w:pPr>
              <w:spacing w:after="0"/>
              <w:ind w:firstLine="0"/>
              <w:jc w:val="left"/>
              <w:rPr>
                <w:rFonts w:ascii="Arial Narrow" w:hAnsi="Arial Narrow"/>
                <w:sz w:val="18"/>
                <w:szCs w:val="18"/>
              </w:rPr>
            </w:pPr>
            <w:r>
              <w:rPr>
                <w:rFonts w:ascii="Arial Narrow" w:hAnsi="Arial Narrow"/>
                <w:sz w:val="18"/>
                <w:szCs w:val="18"/>
              </w:rPr>
              <w:t>Udaltzaingoa</w:t>
            </w:r>
          </w:p>
        </w:tc>
        <w:tc>
          <w:tcPr>
            <w:tcW w:w="0" w:type="auto"/>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9</w:t>
            </w:r>
          </w:p>
        </w:tc>
        <w:tc>
          <w:tcPr>
            <w:tcW w:w="2271" w:type="dxa"/>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 100</w:t>
            </w:r>
          </w:p>
        </w:tc>
        <w:tc>
          <w:tcPr>
            <w:tcW w:w="4322" w:type="dxa"/>
            <w:gridSpan w:val="2"/>
            <w:tcBorders>
              <w:top w:val="single" w:sz="4" w:space="0" w:color="auto"/>
              <w:left w:val="nil"/>
              <w:bottom w:val="single" w:sz="4" w:space="0" w:color="auto"/>
            </w:tcBorders>
            <w:shd w:val="clear" w:color="auto" w:fill="auto"/>
            <w:vAlign w:val="center"/>
            <w:hideMark/>
          </w:tcPr>
          <w:p w:rsidR="007366B9" w:rsidRPr="00B41114" w:rsidRDefault="007366B9" w:rsidP="00770D31">
            <w:pPr>
              <w:spacing w:after="0"/>
              <w:ind w:firstLine="0"/>
              <w:jc w:val="right"/>
              <w:rPr>
                <w:rFonts w:ascii="Arial Narrow" w:hAnsi="Arial Narrow"/>
                <w:sz w:val="18"/>
                <w:szCs w:val="18"/>
              </w:rPr>
            </w:pPr>
            <w:r>
              <w:rPr>
                <w:rFonts w:ascii="Arial Narrow" w:hAnsi="Arial Narrow"/>
                <w:sz w:val="18"/>
                <w:szCs w:val="18"/>
              </w:rPr>
              <w:t>9</w:t>
            </w:r>
          </w:p>
        </w:tc>
      </w:tr>
      <w:tr w:rsidR="00B41114" w:rsidRPr="00B41114" w:rsidTr="007366B9">
        <w:trPr>
          <w:trHeight w:val="143"/>
        </w:trPr>
        <w:tc>
          <w:tcPr>
            <w:tcW w:w="0" w:type="auto"/>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left"/>
              <w:rPr>
                <w:rFonts w:ascii="Arial Narrow" w:hAnsi="Arial Narrow"/>
                <w:sz w:val="18"/>
                <w:szCs w:val="18"/>
              </w:rPr>
            </w:pPr>
            <w:r>
              <w:rPr>
                <w:rFonts w:ascii="Arial Narrow" w:hAnsi="Arial Narrow"/>
                <w:sz w:val="18"/>
                <w:szCs w:val="18"/>
              </w:rPr>
              <w:t xml:space="preserve">Gizarte ekintza </w:t>
            </w:r>
          </w:p>
        </w:tc>
        <w:tc>
          <w:tcPr>
            <w:tcW w:w="0" w:type="auto"/>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2</w:t>
            </w:r>
          </w:p>
        </w:tc>
        <w:tc>
          <w:tcPr>
            <w:tcW w:w="2271" w:type="dxa"/>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 100</w:t>
            </w:r>
          </w:p>
        </w:tc>
        <w:tc>
          <w:tcPr>
            <w:tcW w:w="4322" w:type="dxa"/>
            <w:gridSpan w:val="2"/>
            <w:tcBorders>
              <w:top w:val="nil"/>
              <w:left w:val="nil"/>
              <w:bottom w:val="single" w:sz="4" w:space="0" w:color="auto"/>
            </w:tcBorders>
            <w:shd w:val="clear" w:color="auto" w:fill="auto"/>
            <w:vAlign w:val="center"/>
            <w:hideMark/>
          </w:tcPr>
          <w:p w:rsidR="007366B9" w:rsidRPr="00B41114" w:rsidRDefault="007366B9" w:rsidP="00770D31">
            <w:pPr>
              <w:spacing w:after="0"/>
              <w:ind w:firstLine="0"/>
              <w:jc w:val="right"/>
              <w:rPr>
                <w:rFonts w:ascii="Arial Narrow" w:hAnsi="Arial Narrow"/>
                <w:sz w:val="18"/>
                <w:szCs w:val="18"/>
              </w:rPr>
            </w:pPr>
            <w:r>
              <w:rPr>
                <w:rFonts w:ascii="Arial Narrow" w:hAnsi="Arial Narrow"/>
                <w:sz w:val="18"/>
                <w:szCs w:val="18"/>
              </w:rPr>
              <w:t>2</w:t>
            </w:r>
          </w:p>
        </w:tc>
      </w:tr>
      <w:tr w:rsidR="00B41114" w:rsidRPr="00B41114" w:rsidTr="007366B9">
        <w:trPr>
          <w:trHeight w:val="203"/>
        </w:trPr>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823788">
            <w:pPr>
              <w:spacing w:after="0"/>
              <w:ind w:firstLine="0"/>
              <w:jc w:val="left"/>
              <w:rPr>
                <w:rFonts w:ascii="Arial Narrow" w:hAnsi="Arial Narrow"/>
                <w:sz w:val="18"/>
                <w:szCs w:val="18"/>
              </w:rPr>
            </w:pPr>
            <w:r>
              <w:rPr>
                <w:rFonts w:ascii="Arial Narrow" w:hAnsi="Arial Narrow"/>
                <w:sz w:val="18"/>
                <w:szCs w:val="18"/>
              </w:rPr>
              <w:t>Gainerako sekt</w:t>
            </w:r>
            <w:r>
              <w:rPr>
                <w:rFonts w:ascii="Arial Narrow" w:hAnsi="Arial Narrow"/>
                <w:sz w:val="18"/>
                <w:szCs w:val="18"/>
              </w:rPr>
              <w:t>o</w:t>
            </w:r>
            <w:r>
              <w:rPr>
                <w:rFonts w:ascii="Arial Narrow" w:hAnsi="Arial Narrow"/>
                <w:sz w:val="18"/>
                <w:szCs w:val="18"/>
              </w:rPr>
              <w:t xml:space="preserve">reak </w:t>
            </w:r>
          </w:p>
        </w:tc>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10</w:t>
            </w:r>
          </w:p>
        </w:tc>
        <w:tc>
          <w:tcPr>
            <w:tcW w:w="2271" w:type="dxa"/>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 50</w:t>
            </w:r>
          </w:p>
        </w:tc>
        <w:tc>
          <w:tcPr>
            <w:tcW w:w="4322" w:type="dxa"/>
            <w:gridSpan w:val="2"/>
            <w:tcBorders>
              <w:top w:val="nil"/>
              <w:left w:val="nil"/>
              <w:bottom w:val="single" w:sz="4" w:space="0" w:color="auto"/>
            </w:tcBorders>
            <w:shd w:val="clear" w:color="auto" w:fill="auto"/>
            <w:noWrap/>
            <w:vAlign w:val="center"/>
            <w:hideMark/>
          </w:tcPr>
          <w:p w:rsidR="007366B9" w:rsidRPr="00B41114" w:rsidRDefault="007366B9" w:rsidP="00770D31">
            <w:pPr>
              <w:spacing w:after="0"/>
              <w:ind w:firstLine="0"/>
              <w:jc w:val="right"/>
              <w:rPr>
                <w:rFonts w:ascii="Arial Narrow" w:hAnsi="Arial Narrow"/>
                <w:sz w:val="18"/>
                <w:szCs w:val="18"/>
              </w:rPr>
            </w:pPr>
            <w:r>
              <w:rPr>
                <w:rFonts w:ascii="Arial Narrow" w:hAnsi="Arial Narrow"/>
                <w:sz w:val="18"/>
                <w:szCs w:val="18"/>
              </w:rPr>
              <w:t>5</w:t>
            </w:r>
          </w:p>
        </w:tc>
      </w:tr>
      <w:tr w:rsidR="00B41114" w:rsidRPr="00B41114" w:rsidTr="007366B9">
        <w:trPr>
          <w:trHeight w:val="135"/>
        </w:trPr>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081A8E">
            <w:pPr>
              <w:spacing w:after="0"/>
              <w:ind w:firstLine="0"/>
              <w:jc w:val="left"/>
              <w:rPr>
                <w:rFonts w:ascii="Arial Narrow" w:hAnsi="Arial Narrow"/>
                <w:b/>
                <w:bCs/>
                <w:i/>
                <w:sz w:val="18"/>
                <w:szCs w:val="18"/>
              </w:rPr>
            </w:pPr>
            <w:r>
              <w:rPr>
                <w:rFonts w:ascii="Arial Narrow" w:hAnsi="Arial Narrow"/>
                <w:b/>
                <w:bCs/>
                <w:i/>
                <w:sz w:val="18"/>
                <w:szCs w:val="18"/>
              </w:rPr>
              <w:t xml:space="preserve">Guztira </w:t>
            </w:r>
          </w:p>
        </w:tc>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bCs/>
                <w:i/>
                <w:sz w:val="18"/>
                <w:szCs w:val="18"/>
              </w:rPr>
            </w:pPr>
            <w:r>
              <w:rPr>
                <w:rFonts w:ascii="Arial Narrow" w:hAnsi="Arial Narrow"/>
                <w:b/>
                <w:bCs/>
                <w:i/>
                <w:sz w:val="18"/>
                <w:szCs w:val="18"/>
              </w:rPr>
              <w:t>21</w:t>
            </w:r>
          </w:p>
        </w:tc>
        <w:tc>
          <w:tcPr>
            <w:tcW w:w="2271" w:type="dxa"/>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bCs/>
                <w:i/>
                <w:sz w:val="18"/>
                <w:szCs w:val="18"/>
              </w:rPr>
            </w:pPr>
            <w:r>
              <w:rPr>
                <w:rFonts w:ascii="Arial Narrow" w:hAnsi="Arial Narrow"/>
                <w:b/>
                <w:bCs/>
                <w:i/>
                <w:sz w:val="18"/>
                <w:szCs w:val="18"/>
              </w:rPr>
              <w:t> </w:t>
            </w:r>
          </w:p>
        </w:tc>
        <w:tc>
          <w:tcPr>
            <w:tcW w:w="4322" w:type="dxa"/>
            <w:gridSpan w:val="2"/>
            <w:tcBorders>
              <w:top w:val="nil"/>
              <w:left w:val="nil"/>
              <w:bottom w:val="single" w:sz="4" w:space="0" w:color="auto"/>
            </w:tcBorders>
            <w:shd w:val="clear" w:color="auto" w:fill="auto"/>
            <w:noWrap/>
            <w:vAlign w:val="center"/>
            <w:hideMark/>
          </w:tcPr>
          <w:p w:rsidR="007366B9" w:rsidRPr="00B41114" w:rsidRDefault="007366B9" w:rsidP="00770D31">
            <w:pPr>
              <w:spacing w:after="0"/>
              <w:ind w:firstLine="0"/>
              <w:jc w:val="right"/>
              <w:rPr>
                <w:rFonts w:ascii="Arial Narrow" w:hAnsi="Arial Narrow"/>
                <w:b/>
                <w:bCs/>
                <w:i/>
                <w:sz w:val="18"/>
                <w:szCs w:val="18"/>
              </w:rPr>
            </w:pPr>
            <w:r>
              <w:rPr>
                <w:rFonts w:ascii="Arial Narrow" w:hAnsi="Arial Narrow"/>
                <w:b/>
                <w:bCs/>
                <w:i/>
                <w:sz w:val="18"/>
                <w:szCs w:val="18"/>
              </w:rPr>
              <w:t>16</w:t>
            </w:r>
          </w:p>
        </w:tc>
      </w:tr>
      <w:tr w:rsidR="00B41114" w:rsidRPr="00B41114" w:rsidTr="00FE46D2">
        <w:trPr>
          <w:trHeight w:val="255"/>
        </w:trPr>
        <w:tc>
          <w:tcPr>
            <w:tcW w:w="8874" w:type="dxa"/>
            <w:gridSpan w:val="5"/>
            <w:tcBorders>
              <w:top w:val="single" w:sz="4" w:space="0" w:color="auto"/>
              <w:left w:val="nil"/>
              <w:bottom w:val="single" w:sz="4" w:space="0" w:color="auto"/>
            </w:tcBorders>
            <w:shd w:val="clear" w:color="000000" w:fill="FABF8F"/>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2016ko abenduaren 31 baino lehenagoko 3 urteetan aldi baterako eta etenik gabe betetako lanpostuak</w:t>
            </w:r>
          </w:p>
        </w:tc>
      </w:tr>
      <w:tr w:rsidR="00B41114" w:rsidRPr="00B41114" w:rsidTr="00A870E9">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sz w:val="22"/>
                <w:szCs w:val="22"/>
              </w:rPr>
            </w:pPr>
            <w:r>
              <w:rPr>
                <w:rFonts w:ascii="Calibri" w:hAnsi="Calibri"/>
                <w:sz w:val="22"/>
                <w:szCs w:val="22"/>
              </w:rPr>
              <w:t> </w:t>
            </w:r>
          </w:p>
        </w:tc>
        <w:tc>
          <w:tcPr>
            <w:tcW w:w="811" w:type="dxa"/>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Kopurua</w:t>
            </w:r>
          </w:p>
        </w:tc>
        <w:tc>
          <w:tcPr>
            <w:tcW w:w="2412" w:type="dxa"/>
            <w:gridSpan w:val="2"/>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Egonkortze-tasa</w:t>
            </w:r>
          </w:p>
        </w:tc>
        <w:tc>
          <w:tcPr>
            <w:tcW w:w="4181" w:type="dxa"/>
            <w:tcBorders>
              <w:top w:val="nil"/>
              <w:left w:val="nil"/>
              <w:bottom w:val="single" w:sz="4" w:space="0" w:color="auto"/>
            </w:tcBorders>
            <w:shd w:val="clear" w:color="auto" w:fill="auto"/>
            <w:vAlign w:val="center"/>
            <w:hideMark/>
          </w:tcPr>
          <w:p w:rsidR="007366B9" w:rsidRPr="00B41114" w:rsidRDefault="000B1948" w:rsidP="00A870E9">
            <w:pPr>
              <w:spacing w:after="0"/>
              <w:ind w:firstLine="0"/>
              <w:jc w:val="right"/>
              <w:rPr>
                <w:rFonts w:ascii="Arial Narrow" w:hAnsi="Arial Narrow"/>
                <w:sz w:val="18"/>
                <w:szCs w:val="18"/>
              </w:rPr>
            </w:pPr>
            <w:r>
              <w:rPr>
                <w:rFonts w:ascii="Arial Narrow" w:hAnsi="Arial Narrow"/>
                <w:sz w:val="18"/>
                <w:szCs w:val="18"/>
              </w:rPr>
              <w:t>Eskaini beharreko lanpostuak, guztira</w:t>
            </w:r>
          </w:p>
        </w:tc>
      </w:tr>
      <w:tr w:rsidR="00B41114" w:rsidRPr="00B41114" w:rsidTr="00FE46D2">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b/>
                <w:i/>
                <w:sz w:val="22"/>
                <w:szCs w:val="22"/>
              </w:rPr>
            </w:pPr>
            <w:proofErr w:type="spellStart"/>
            <w:r>
              <w:rPr>
                <w:rFonts w:ascii="Calibri" w:hAnsi="Calibri"/>
                <w:b/>
                <w:i/>
                <w:sz w:val="22"/>
                <w:szCs w:val="22"/>
              </w:rPr>
              <w:t> </w:t>
            </w:r>
            <w:r>
              <w:rPr>
                <w:rFonts w:ascii="Arial Narrow" w:hAnsi="Arial Narrow"/>
                <w:b/>
                <w:bCs/>
                <w:i/>
                <w:sz w:val="18"/>
                <w:szCs w:val="18"/>
              </w:rPr>
              <w:t>Guztira</w:t>
            </w:r>
            <w:proofErr w:type="spellEnd"/>
          </w:p>
        </w:tc>
        <w:tc>
          <w:tcPr>
            <w:tcW w:w="811" w:type="dxa"/>
            <w:tcBorders>
              <w:top w:val="single" w:sz="4" w:space="0" w:color="auto"/>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i/>
                <w:sz w:val="18"/>
                <w:szCs w:val="18"/>
              </w:rPr>
            </w:pPr>
            <w:r>
              <w:rPr>
                <w:rFonts w:ascii="Arial Narrow" w:hAnsi="Arial Narrow"/>
                <w:b/>
                <w:i/>
                <w:sz w:val="18"/>
                <w:szCs w:val="18"/>
              </w:rPr>
              <w:t>37</w:t>
            </w:r>
          </w:p>
        </w:tc>
        <w:tc>
          <w:tcPr>
            <w:tcW w:w="2412" w:type="dxa"/>
            <w:gridSpan w:val="2"/>
            <w:tcBorders>
              <w:top w:val="single" w:sz="4" w:space="0" w:color="auto"/>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i/>
                <w:sz w:val="18"/>
                <w:szCs w:val="18"/>
              </w:rPr>
            </w:pPr>
            <w:r>
              <w:rPr>
                <w:rFonts w:ascii="Arial Narrow" w:hAnsi="Arial Narrow"/>
                <w:b/>
                <w:i/>
                <w:sz w:val="18"/>
                <w:szCs w:val="18"/>
              </w:rPr>
              <w:t>% 90</w:t>
            </w:r>
          </w:p>
        </w:tc>
        <w:tc>
          <w:tcPr>
            <w:tcW w:w="4181" w:type="dxa"/>
            <w:tcBorders>
              <w:top w:val="single" w:sz="4" w:space="0" w:color="auto"/>
              <w:left w:val="nil"/>
              <w:bottom w:val="single" w:sz="4" w:space="0" w:color="auto"/>
            </w:tcBorders>
            <w:shd w:val="clear" w:color="auto" w:fill="auto"/>
            <w:noWrap/>
            <w:vAlign w:val="center"/>
            <w:hideMark/>
          </w:tcPr>
          <w:p w:rsidR="007366B9" w:rsidRPr="00B41114" w:rsidRDefault="007366B9" w:rsidP="00770D31">
            <w:pPr>
              <w:spacing w:after="0"/>
              <w:ind w:firstLine="0"/>
              <w:jc w:val="right"/>
              <w:rPr>
                <w:rFonts w:ascii="Arial Narrow" w:hAnsi="Arial Narrow"/>
                <w:b/>
                <w:i/>
                <w:sz w:val="18"/>
                <w:szCs w:val="18"/>
              </w:rPr>
            </w:pPr>
            <w:r>
              <w:rPr>
                <w:rFonts w:ascii="Arial Narrow" w:hAnsi="Arial Narrow"/>
                <w:b/>
                <w:i/>
                <w:sz w:val="18"/>
                <w:szCs w:val="18"/>
              </w:rPr>
              <w:t>33</w:t>
            </w:r>
          </w:p>
        </w:tc>
      </w:tr>
      <w:tr w:rsidR="00B41114" w:rsidRPr="00B41114" w:rsidTr="00FE46D2">
        <w:trPr>
          <w:trHeight w:val="255"/>
        </w:trPr>
        <w:tc>
          <w:tcPr>
            <w:tcW w:w="8874" w:type="dxa"/>
            <w:gridSpan w:val="5"/>
            <w:tcBorders>
              <w:top w:val="single" w:sz="4" w:space="0" w:color="auto"/>
              <w:left w:val="nil"/>
              <w:bottom w:val="single" w:sz="4" w:space="0" w:color="auto"/>
            </w:tcBorders>
            <w:shd w:val="clear" w:color="000000" w:fill="FABF8F"/>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2005eko urtarrilaren 1a baino lehen aldi baterako eta etenik gabe betetako lanpostuak</w:t>
            </w:r>
          </w:p>
        </w:tc>
      </w:tr>
      <w:tr w:rsidR="00B41114" w:rsidRPr="00B41114" w:rsidTr="00A870E9">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sz w:val="22"/>
                <w:szCs w:val="22"/>
              </w:rPr>
            </w:pPr>
            <w:r>
              <w:rPr>
                <w:rFonts w:ascii="Calibri" w:hAnsi="Calibri"/>
                <w:sz w:val="22"/>
                <w:szCs w:val="22"/>
              </w:rPr>
              <w:t> </w:t>
            </w:r>
          </w:p>
        </w:tc>
        <w:tc>
          <w:tcPr>
            <w:tcW w:w="0" w:type="auto"/>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Kopurua</w:t>
            </w:r>
          </w:p>
        </w:tc>
        <w:tc>
          <w:tcPr>
            <w:tcW w:w="2271" w:type="dxa"/>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rPr>
            </w:pPr>
            <w:r>
              <w:rPr>
                <w:rFonts w:ascii="Arial Narrow" w:hAnsi="Arial Narrow"/>
                <w:sz w:val="18"/>
                <w:szCs w:val="18"/>
              </w:rPr>
              <w:t>Egonkortze-tasa</w:t>
            </w:r>
          </w:p>
        </w:tc>
        <w:tc>
          <w:tcPr>
            <w:tcW w:w="4322" w:type="dxa"/>
            <w:gridSpan w:val="2"/>
            <w:tcBorders>
              <w:top w:val="nil"/>
              <w:left w:val="nil"/>
              <w:bottom w:val="single" w:sz="4" w:space="0" w:color="auto"/>
            </w:tcBorders>
            <w:shd w:val="clear" w:color="auto" w:fill="auto"/>
            <w:vAlign w:val="center"/>
            <w:hideMark/>
          </w:tcPr>
          <w:p w:rsidR="007366B9" w:rsidRPr="00B41114" w:rsidRDefault="000B1948" w:rsidP="00A870E9">
            <w:pPr>
              <w:spacing w:after="0"/>
              <w:ind w:firstLine="0"/>
              <w:jc w:val="right"/>
              <w:rPr>
                <w:rFonts w:ascii="Arial Narrow" w:hAnsi="Arial Narrow"/>
                <w:sz w:val="18"/>
                <w:szCs w:val="18"/>
              </w:rPr>
            </w:pPr>
            <w:r>
              <w:rPr>
                <w:rFonts w:ascii="Arial Narrow" w:hAnsi="Arial Narrow"/>
                <w:sz w:val="18"/>
                <w:szCs w:val="18"/>
              </w:rPr>
              <w:t>Eskaini beharreko lanpostuak, guztira</w:t>
            </w:r>
          </w:p>
        </w:tc>
      </w:tr>
      <w:tr w:rsidR="00B41114" w:rsidRPr="00B41114" w:rsidTr="00FE46D2">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b/>
                <w:i/>
                <w:sz w:val="22"/>
                <w:szCs w:val="22"/>
              </w:rPr>
            </w:pPr>
            <w:proofErr w:type="spellStart"/>
            <w:r>
              <w:rPr>
                <w:rFonts w:ascii="Calibri" w:hAnsi="Calibri"/>
                <w:b/>
                <w:i/>
                <w:sz w:val="22"/>
                <w:szCs w:val="22"/>
              </w:rPr>
              <w:t> </w:t>
            </w:r>
            <w:r>
              <w:rPr>
                <w:rFonts w:ascii="Arial Narrow" w:hAnsi="Arial Narrow"/>
                <w:b/>
                <w:bCs/>
                <w:i/>
                <w:sz w:val="18"/>
                <w:szCs w:val="18"/>
              </w:rPr>
              <w:t>Guztira</w:t>
            </w:r>
            <w:proofErr w:type="spellEnd"/>
          </w:p>
        </w:tc>
        <w:tc>
          <w:tcPr>
            <w:tcW w:w="0" w:type="auto"/>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b/>
                <w:i/>
                <w:sz w:val="18"/>
                <w:szCs w:val="18"/>
              </w:rPr>
            </w:pPr>
            <w:r>
              <w:rPr>
                <w:rFonts w:ascii="Arial Narrow" w:hAnsi="Arial Narrow"/>
                <w:b/>
                <w:i/>
                <w:sz w:val="18"/>
                <w:szCs w:val="18"/>
              </w:rPr>
              <w:t>59</w:t>
            </w:r>
          </w:p>
        </w:tc>
        <w:tc>
          <w:tcPr>
            <w:tcW w:w="2271" w:type="dxa"/>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b/>
                <w:i/>
                <w:sz w:val="18"/>
                <w:szCs w:val="18"/>
              </w:rPr>
            </w:pPr>
            <w:r>
              <w:rPr>
                <w:rFonts w:ascii="Arial Narrow" w:hAnsi="Arial Narrow"/>
                <w:b/>
                <w:i/>
                <w:sz w:val="18"/>
                <w:szCs w:val="18"/>
              </w:rPr>
              <w:t>% 100</w:t>
            </w:r>
          </w:p>
        </w:tc>
        <w:tc>
          <w:tcPr>
            <w:tcW w:w="4322" w:type="dxa"/>
            <w:gridSpan w:val="2"/>
            <w:tcBorders>
              <w:top w:val="single" w:sz="4" w:space="0" w:color="auto"/>
              <w:left w:val="nil"/>
              <w:bottom w:val="single" w:sz="4" w:space="0" w:color="auto"/>
            </w:tcBorders>
            <w:shd w:val="clear" w:color="auto" w:fill="auto"/>
            <w:vAlign w:val="center"/>
            <w:hideMark/>
          </w:tcPr>
          <w:p w:rsidR="007366B9" w:rsidRPr="00B41114" w:rsidRDefault="007366B9" w:rsidP="00770D31">
            <w:pPr>
              <w:spacing w:after="0"/>
              <w:ind w:firstLine="0"/>
              <w:jc w:val="right"/>
              <w:rPr>
                <w:rFonts w:ascii="Arial Narrow" w:hAnsi="Arial Narrow"/>
                <w:b/>
                <w:i/>
                <w:sz w:val="18"/>
                <w:szCs w:val="18"/>
              </w:rPr>
            </w:pPr>
            <w:r>
              <w:rPr>
                <w:rFonts w:ascii="Arial Narrow" w:hAnsi="Arial Narrow"/>
                <w:b/>
                <w:i/>
                <w:sz w:val="18"/>
                <w:szCs w:val="18"/>
              </w:rPr>
              <w:t>59</w:t>
            </w:r>
          </w:p>
        </w:tc>
      </w:tr>
      <w:tr w:rsidR="00B41114" w:rsidRPr="00B41114" w:rsidTr="00FE46D2">
        <w:trPr>
          <w:trHeight w:val="255"/>
        </w:trPr>
        <w:tc>
          <w:tcPr>
            <w:tcW w:w="4552" w:type="dxa"/>
            <w:gridSpan w:val="3"/>
            <w:tcBorders>
              <w:top w:val="single" w:sz="4" w:space="0" w:color="auto"/>
              <w:left w:val="nil"/>
              <w:bottom w:val="single" w:sz="4" w:space="0" w:color="auto"/>
              <w:right w:val="nil"/>
            </w:tcBorders>
            <w:shd w:val="clear" w:color="000000" w:fill="FABF8F"/>
            <w:vAlign w:val="center"/>
            <w:hideMark/>
          </w:tcPr>
          <w:p w:rsidR="007366B9" w:rsidRPr="00B41114" w:rsidRDefault="00ED0A17" w:rsidP="00B542D5">
            <w:pPr>
              <w:spacing w:after="0"/>
              <w:ind w:firstLine="0"/>
              <w:jc w:val="left"/>
              <w:rPr>
                <w:rFonts w:ascii="Arial Narrow" w:hAnsi="Arial Narrow"/>
                <w:bCs/>
                <w:sz w:val="18"/>
                <w:szCs w:val="18"/>
              </w:rPr>
            </w:pPr>
            <w:r>
              <w:rPr>
                <w:rFonts w:ascii="Arial Narrow" w:hAnsi="Arial Narrow"/>
                <w:bCs/>
                <w:sz w:val="18"/>
                <w:szCs w:val="18"/>
              </w:rPr>
              <w:t xml:space="preserve">Guztira </w:t>
            </w:r>
          </w:p>
        </w:tc>
        <w:tc>
          <w:tcPr>
            <w:tcW w:w="4322" w:type="dxa"/>
            <w:gridSpan w:val="2"/>
            <w:tcBorders>
              <w:top w:val="nil"/>
              <w:left w:val="nil"/>
              <w:bottom w:val="single" w:sz="4" w:space="0" w:color="auto"/>
            </w:tcBorders>
            <w:shd w:val="clear" w:color="000000" w:fill="FABF8F"/>
            <w:vAlign w:val="center"/>
            <w:hideMark/>
          </w:tcPr>
          <w:p w:rsidR="007366B9" w:rsidRPr="00B41114" w:rsidRDefault="007366B9" w:rsidP="00B542D5">
            <w:pPr>
              <w:spacing w:after="0"/>
              <w:ind w:firstLine="0"/>
              <w:jc w:val="right"/>
              <w:rPr>
                <w:rFonts w:ascii="Arial Narrow" w:hAnsi="Arial Narrow"/>
                <w:bCs/>
                <w:sz w:val="18"/>
                <w:szCs w:val="18"/>
              </w:rPr>
            </w:pPr>
            <w:r>
              <w:rPr>
                <w:rFonts w:ascii="Arial Narrow" w:hAnsi="Arial Narrow"/>
                <w:bCs/>
                <w:sz w:val="18"/>
                <w:szCs w:val="18"/>
              </w:rPr>
              <w:t>108</w:t>
            </w:r>
          </w:p>
        </w:tc>
      </w:tr>
    </w:tbl>
    <w:p w:rsidR="00893BB8" w:rsidRDefault="008D0CC3" w:rsidP="00B13F7F">
      <w:pPr>
        <w:pStyle w:val="texto"/>
        <w:tabs>
          <w:tab w:val="clear" w:pos="2835"/>
          <w:tab w:val="clear" w:pos="3969"/>
          <w:tab w:val="clear" w:pos="5103"/>
          <w:tab w:val="clear" w:pos="6237"/>
          <w:tab w:val="clear" w:pos="7371"/>
          <w:tab w:val="left" w:pos="480"/>
          <w:tab w:val="num" w:pos="720"/>
          <w:tab w:val="num" w:pos="1320"/>
          <w:tab w:val="num" w:pos="1948"/>
        </w:tabs>
        <w:spacing w:before="240"/>
        <w:rPr>
          <w:rFonts w:cs="Arial"/>
          <w:spacing w:val="4"/>
        </w:rPr>
      </w:pPr>
      <w:r>
        <w:lastRenderedPageBreak/>
        <w:t>Hau da, 2017an, eskain daitezkeen berrezartze-tasen eta aldi baterako enpl</w:t>
      </w:r>
      <w:r>
        <w:t>e</w:t>
      </w:r>
      <w:r>
        <w:t xml:space="preserve">gua egonkortzeko tasa gehigarrien ondoriozko lanpostu-kopuru handiena 108 lanposturena da. 2017ko lan-eskaintza publikoak 39 lanpostu jaso ditu, barne sustapen bidez hornituko diren zazpi lanpostu barne (horiek ez dira kontuan hartzen berraztertze-tasaren ondoretarako). Aipatutako lan-eskaintza publikotik 25 lanposturen deialdia egin da. </w:t>
      </w:r>
    </w:p>
    <w:p w:rsidR="00F55075" w:rsidRDefault="008F5B1C" w:rsidP="00F55075">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spacing w:val="4"/>
        </w:rPr>
      </w:pPr>
      <w:r>
        <w:t xml:space="preserve">Horrenbestez, Udalak langile finkoak barneratzeko eta </w:t>
      </w:r>
      <w:proofErr w:type="spellStart"/>
      <w:r>
        <w:t>plantillako</w:t>
      </w:r>
      <w:proofErr w:type="spellEnd"/>
      <w:r>
        <w:t xml:space="preserve"> behin-behinekotasuna gutxitzeko tarte handiagoa du, haren egonkortasuna segurtatze aldera. </w:t>
      </w:r>
    </w:p>
    <w:p w:rsidR="000F077B" w:rsidRPr="00F55075" w:rsidRDefault="00156CD3" w:rsidP="00F55075">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 xml:space="preserve">2017ko irailean, honako hau argitaratu zen </w:t>
      </w:r>
      <w:proofErr w:type="spellStart"/>
      <w:r>
        <w:t>NAOn</w:t>
      </w:r>
      <w:proofErr w:type="spellEnd"/>
      <w:r>
        <w:t>: “Iruñeko Udaleko eta haren erakunde autonomoetako funtzionario eta administrazio-kontratudunentzako enplegu-baldintzei buruzko 2017-2019 urteetarako ako</w:t>
      </w:r>
      <w:r>
        <w:t>r</w:t>
      </w:r>
      <w:r>
        <w:t>dioa”. Funtzionario publiko diren langileen enplegu-baldintzei buruzko akord</w:t>
      </w:r>
      <w:r>
        <w:t>i</w:t>
      </w:r>
      <w:r>
        <w:t xml:space="preserve">oen arloan, aplikatzekoa da Langileen Estatutuaren 84. artikuluan xedatutakoa. Akordio horiek soilik egin daitezke kasuan kasuko Administrazio Publikoaren eskumeneko arloei buruz. </w:t>
      </w:r>
    </w:p>
    <w:p w:rsidR="00337B76" w:rsidRPr="00FE46D2" w:rsidRDefault="00337B76" w:rsidP="000F077B">
      <w:pPr>
        <w:pStyle w:val="texto"/>
        <w:tabs>
          <w:tab w:val="clear" w:pos="2835"/>
          <w:tab w:val="clear" w:pos="3969"/>
          <w:tab w:val="clear" w:pos="5103"/>
          <w:tab w:val="clear" w:pos="6237"/>
          <w:tab w:val="clear" w:pos="7371"/>
        </w:tabs>
        <w:spacing w:after="120"/>
      </w:pPr>
      <w:r>
        <w:t>Aipatutako akordioa aztertuta, ikusten da ordainsari-kontzeptu zein -osagarriak eta kalte-ordainen kontzeptuak jasotzen dituela, bai eta ordaindutako lizentziak emateko kasuen eta oporretarako eskubideen zabaltzea ere, Lang</w:t>
      </w:r>
      <w:r>
        <w:t>i</w:t>
      </w:r>
      <w:r>
        <w:t>leen Estatutuan jasotako gainditzen dutenak (25/1993 Legegintzako Errege D</w:t>
      </w:r>
      <w:r>
        <w:t>e</w:t>
      </w:r>
      <w:r>
        <w:t>kretua). Udalak ezin du lege-araubide hori aldatu, ez eta aplikatzekoa den ara</w:t>
      </w:r>
      <w:r>
        <w:t>u</w:t>
      </w:r>
      <w:r>
        <w:t xml:space="preserve">dian jasotakotik bereizten den araubide bat itundu ere. </w:t>
      </w:r>
    </w:p>
    <w:p w:rsidR="00CA2CD7" w:rsidRDefault="00156CD3" w:rsidP="00CA2CD7">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40"/>
        <w:ind w:left="0" w:firstLine="289"/>
      </w:pPr>
      <w:r>
        <w:t xml:space="preserve">Lanbide-kategoria aipagarrienei dagozkien 814 nominaren lagin bat aztertu dugu, eta egiaztatu dugu </w:t>
      </w:r>
      <w:proofErr w:type="spellStart"/>
      <w:r>
        <w:t>plantilla</w:t>
      </w:r>
      <w:proofErr w:type="spellEnd"/>
      <w:r>
        <w:t xml:space="preserve"> organikoan ezarritako osagarriak egokiak d</w:t>
      </w:r>
      <w:r>
        <w:t>i</w:t>
      </w:r>
      <w:r>
        <w:t>rela. Guztira, C eta D mailetako 132 langile detektatu dira, zeinei urrian la</w:t>
      </w:r>
      <w:r>
        <w:t>n</w:t>
      </w:r>
      <w:r>
        <w:t>postu-osagarria aldatu baitzitzaien  “Iruñeko Udaleko eta haren erakunde aut</w:t>
      </w:r>
      <w:r>
        <w:t>o</w:t>
      </w:r>
      <w:r>
        <w:t xml:space="preserve">nomoetako funtzionario eta administrazio-kontratudunentzako enplegu-baldintzei buruzko 2017-2019 urteetarako akordioa” izeneko agirian hartutako konpromisoei jarraituz. Kasuko osagarriak ez dira aldatu, ez eta argitaratu ere, </w:t>
      </w:r>
      <w:proofErr w:type="spellStart"/>
      <w:r>
        <w:t>plantilla</w:t>
      </w:r>
      <w:proofErr w:type="spellEnd"/>
      <w:r>
        <w:t xml:space="preserve"> organikoan, baina 2018ko </w:t>
      </w:r>
      <w:proofErr w:type="spellStart"/>
      <w:r>
        <w:t>plantilla</w:t>
      </w:r>
      <w:proofErr w:type="spellEnd"/>
      <w:r>
        <w:t xml:space="preserve"> organiko berriak esleipen berria jasotzen du. </w:t>
      </w:r>
    </w:p>
    <w:p w:rsidR="00156CD3" w:rsidRDefault="00156CD3" w:rsidP="002C457C">
      <w:pPr>
        <w:pStyle w:val="texto"/>
        <w:tabs>
          <w:tab w:val="clear" w:pos="2835"/>
          <w:tab w:val="clear" w:pos="3969"/>
          <w:tab w:val="clear" w:pos="5103"/>
          <w:tab w:val="clear" w:pos="6237"/>
          <w:tab w:val="clear" w:pos="7371"/>
        </w:tabs>
        <w:spacing w:after="200"/>
      </w:pPr>
      <w:r>
        <w:t xml:space="preserve">Hala eta guztiz ere, oraindik ere lanpostu bat badago, </w:t>
      </w:r>
      <w:proofErr w:type="spellStart"/>
      <w:r>
        <w:t>plantilla</w:t>
      </w:r>
      <w:proofErr w:type="spellEnd"/>
      <w:r>
        <w:t xml:space="preserve"> organikoan ageri denetik gorago dagoen lanpostu-osagarri bat jasotzeko baimenduta dag</w:t>
      </w:r>
      <w:r>
        <w:t>o</w:t>
      </w:r>
      <w:r>
        <w:t xml:space="preserve">ena, baina haren gaurkotzerik ez da </w:t>
      </w:r>
      <w:proofErr w:type="spellStart"/>
      <w:r>
        <w:t>plantillan</w:t>
      </w:r>
      <w:proofErr w:type="spellEnd"/>
      <w:r>
        <w:t xml:space="preserve"> jaso. </w:t>
      </w:r>
    </w:p>
    <w:p w:rsidR="00156CD3" w:rsidRPr="0078039D" w:rsidRDefault="00156CD3" w:rsidP="007A65B0">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Nominaren barne kontrola.</w:t>
      </w:r>
    </w:p>
    <w:p w:rsidR="00156CD3" w:rsidRPr="0078039D" w:rsidRDefault="00156CD3" w:rsidP="002C457C">
      <w:pPr>
        <w:pStyle w:val="texto"/>
        <w:tabs>
          <w:tab w:val="clear" w:pos="2835"/>
          <w:tab w:val="clear" w:pos="3969"/>
          <w:tab w:val="clear" w:pos="5103"/>
          <w:tab w:val="clear" w:pos="6237"/>
          <w:tab w:val="clear" w:pos="7371"/>
        </w:tabs>
        <w:spacing w:after="200"/>
      </w:pPr>
      <w:r>
        <w:t xml:space="preserve">Ganbera honen aurreko txostenetan errepikatu den bezala, </w:t>
      </w:r>
      <w:proofErr w:type="spellStart"/>
      <w:r>
        <w:t>kontu-hartzailetzak</w:t>
      </w:r>
      <w:proofErr w:type="spellEnd"/>
      <w:r>
        <w:t xml:space="preserve"> ez du nomina fiskalizatzen. </w:t>
      </w:r>
    </w:p>
    <w:p w:rsidR="00156CD3" w:rsidRPr="00C8221B" w:rsidRDefault="00156CD3" w:rsidP="007A65B0">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Klase pasiboen araubideari lotutako langileen finantzaketa.</w:t>
      </w:r>
    </w:p>
    <w:p w:rsidR="007D60DC" w:rsidRPr="00FE46D2" w:rsidRDefault="007D60DC" w:rsidP="007A65B0">
      <w:pPr>
        <w:pStyle w:val="texto"/>
        <w:tabs>
          <w:tab w:val="left" w:pos="708"/>
        </w:tabs>
        <w:spacing w:after="160"/>
        <w:rPr>
          <w:spacing w:val="0"/>
        </w:rPr>
      </w:pPr>
      <w:r>
        <w:lastRenderedPageBreak/>
        <w:t>Ganberak 2015eko ekitaldiari buruz egindako txostenean, aipatzen zen Ud</w:t>
      </w:r>
      <w:r>
        <w:t>a</w:t>
      </w:r>
      <w:r>
        <w:t>lak jasotako diru-laguntzan gehiegizko finantzaketa bat zegoela, zeren eta ez baitzen kontuan hartzen Nafarroako Gobernuari atxikitako suhiltzaileen kid</w:t>
      </w:r>
      <w:r>
        <w:t>e</w:t>
      </w:r>
      <w:r>
        <w:t xml:space="preserve">goko langileengatik Udalak jasotzen duen diru-sarreraren zenbatekoa. </w:t>
      </w:r>
    </w:p>
    <w:p w:rsidR="007D60DC" w:rsidRDefault="007D60DC" w:rsidP="007A65B0">
      <w:pPr>
        <w:pStyle w:val="texto"/>
        <w:tabs>
          <w:tab w:val="left" w:pos="708"/>
        </w:tabs>
        <w:spacing w:after="160"/>
      </w:pPr>
      <w:r>
        <w:t>2017ko ekitaldiko finantzaketaren justifikazioak 2016ko ekitaldian egin zen planteamenduari eusten dio:</w:t>
      </w:r>
    </w:p>
    <w:p w:rsidR="00156CD3" w:rsidRPr="000A1D93" w:rsidRDefault="00156CD3" w:rsidP="007A65B0">
      <w:pPr>
        <w:pStyle w:val="texto"/>
        <w:tabs>
          <w:tab w:val="left" w:pos="708"/>
        </w:tabs>
        <w:spacing w:after="160"/>
      </w:pPr>
      <w:r>
        <w:t>a) Alde batetik, Udalak deskontatzekoa den diru-sarrera gisa jasotzen du 696.776 euroko kopuru bat. Udalak kopuru hori jasotzen du Gobernuari atxik</w:t>
      </w:r>
      <w:r>
        <w:t>i</w:t>
      </w:r>
      <w:r>
        <w:t xml:space="preserve">tzea aplikatzearen ondorioz, lehen aipatu bezala. Horrek esan nahi zuen 2017an, aurreko ekitaldian bezala, Ganbera honen txostenetan agerian jarritako finantzaketaren gehiegizko kopurua, Iruñeko Udalak jasotzen duen diru-laguntzari dagokiona, zuzenduko zela. </w:t>
      </w:r>
    </w:p>
    <w:p w:rsidR="00156CD3" w:rsidRPr="00960FAF" w:rsidRDefault="00156CD3" w:rsidP="007A65B0">
      <w:pPr>
        <w:pStyle w:val="texto"/>
        <w:tabs>
          <w:tab w:val="left" w:pos="708"/>
        </w:tabs>
        <w:spacing w:after="160"/>
      </w:pPr>
      <w:r>
        <w:t xml:space="preserve">b) Bestetik, aurreko eragin finantzarioa konpentsatzeko, </w:t>
      </w:r>
      <w:proofErr w:type="spellStart"/>
      <w:r>
        <w:t>montepioaren</w:t>
      </w:r>
      <w:proofErr w:type="spellEnd"/>
      <w:r>
        <w:t xml:space="preserve"> u</w:t>
      </w:r>
      <w:r>
        <w:t>r</w:t>
      </w:r>
      <w:r>
        <w:t>teko kostuaren balorazio bat egiten da, horretarako kontuan hartuz pentsioeng</w:t>
      </w:r>
      <w:r>
        <w:t>a</w:t>
      </w:r>
      <w:r>
        <w:t>tiko prestazioak eta pentsioen kudeaketaren ondoriozko zuzeneko eta zeha</w:t>
      </w:r>
      <w:r>
        <w:t>r</w:t>
      </w:r>
      <w:r>
        <w:t>kako kostuen zenbatespenetik heldutako igoera. Horri dagokionez, eta aurreko txostenetako konklusioak berretsiz, uste dugu Udaleko klase pasiboen urteko kostu garbia lortzen dela pentsioengatiko prestazioen gastu soila kontuan ha</w:t>
      </w:r>
      <w:r>
        <w:t>r</w:t>
      </w:r>
      <w:r>
        <w:t xml:space="preserve">tuz. </w:t>
      </w:r>
    </w:p>
    <w:p w:rsidR="00156CD3" w:rsidRDefault="00156CD3" w:rsidP="007A65B0">
      <w:pPr>
        <w:pStyle w:val="texto"/>
        <w:tabs>
          <w:tab w:val="left" w:pos="708"/>
        </w:tabs>
        <w:spacing w:after="160"/>
      </w:pPr>
      <w:r>
        <w:t>Egiaztatu dugu Nafarroako Gobernuak 6.874.964 euro likidatu dituela. Ma</w:t>
      </w:r>
      <w:r>
        <w:t>g</w:t>
      </w:r>
      <w:r>
        <w:t>nitude hori kalkulatzeko, alde bakarretik kalkulatu da udal suhiltzaileengatiko arestian aipatutako ekarpena, Foru Komunitateko Administrazioan zerbitzu b</w:t>
      </w:r>
      <w:r>
        <w:t>e</w:t>
      </w:r>
      <w:r>
        <w:t xml:space="preserve">rezietan egoteari dagokiona. </w:t>
      </w:r>
    </w:p>
    <w:p w:rsidR="00156CD3" w:rsidRDefault="00156CD3" w:rsidP="00403F83">
      <w:pPr>
        <w:pStyle w:val="texto"/>
        <w:tabs>
          <w:tab w:val="left" w:pos="708"/>
        </w:tabs>
        <w:spacing w:after="180"/>
      </w:pPr>
      <w:r>
        <w:t>Halaber, Nafarroako Gobernuak banaketa-kontutik 2.353.396 euroko zenb</w:t>
      </w:r>
      <w:r>
        <w:t>a</w:t>
      </w:r>
      <w:r>
        <w:t xml:space="preserve">teko bat kentzen du: kopuru hori udal </w:t>
      </w:r>
      <w:proofErr w:type="spellStart"/>
      <w:r>
        <w:t>montepioaren</w:t>
      </w:r>
      <w:proofErr w:type="spellEnd"/>
      <w:r>
        <w:t xml:space="preserve"> finantzaketarengatik 2013ko ekitalditik jasotako gehiegizko zenbatekoen </w:t>
      </w:r>
      <w:proofErr w:type="spellStart"/>
      <w:r>
        <w:t>erregularizazioari</w:t>
      </w:r>
      <w:proofErr w:type="spellEnd"/>
      <w:r>
        <w:t xml:space="preserve"> dagokio.</w:t>
      </w:r>
    </w:p>
    <w:p w:rsidR="00156CD3" w:rsidRDefault="00156CD3" w:rsidP="00403F83">
      <w:pPr>
        <w:pStyle w:val="texto"/>
        <w:tabs>
          <w:tab w:val="left" w:pos="708"/>
        </w:tabs>
        <w:spacing w:after="260"/>
      </w:pPr>
      <w:r>
        <w:t>Udala Foru Administrazioari errekerimendua egiteko eskubideaz baliatu da, eta une hauetan administrazioarekiko auzien bidean errekurtsoa aurkeztuta dago horren aurka. Horren berri, oroitidazkiko kontingentziei buruzko apart</w:t>
      </w:r>
      <w:r>
        <w:t>a</w:t>
      </w:r>
      <w:r>
        <w:t xml:space="preserve">tuan ematen da. </w:t>
      </w:r>
    </w:p>
    <w:p w:rsidR="00156CD3" w:rsidRPr="00960FAF" w:rsidRDefault="00156CD3" w:rsidP="00403F83">
      <w:pPr>
        <w:pStyle w:val="texto"/>
        <w:tabs>
          <w:tab w:val="clear" w:pos="2835"/>
          <w:tab w:val="clear" w:pos="3969"/>
          <w:tab w:val="clear" w:pos="5103"/>
          <w:tab w:val="clear" w:pos="6237"/>
          <w:tab w:val="clear" w:pos="7371"/>
        </w:tabs>
        <w:spacing w:after="180"/>
      </w:pPr>
      <w:r>
        <w:t>Gure gomendioak:</w:t>
      </w:r>
    </w:p>
    <w:p w:rsidR="00156CD3" w:rsidRPr="008F5B1C" w:rsidRDefault="00156CD3" w:rsidP="008F5B1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proofErr w:type="spellStart"/>
      <w:r>
        <w:rPr>
          <w:i/>
        </w:rPr>
        <w:t>Plantillaren</w:t>
      </w:r>
      <w:proofErr w:type="spellEnd"/>
      <w:r>
        <w:rPr>
          <w:i/>
        </w:rPr>
        <w:t xml:space="preserve"> aldaketak izapidetzea toki esparruan aurreikusita dagoen pr</w:t>
      </w:r>
      <w:r>
        <w:rPr>
          <w:i/>
        </w:rPr>
        <w:t>o</w:t>
      </w:r>
      <w:r>
        <w:rPr>
          <w:i/>
        </w:rPr>
        <w:t>zedurari jarraituz.</w:t>
      </w:r>
    </w:p>
    <w:p w:rsidR="00156CD3" w:rsidRDefault="00156CD3" w:rsidP="00403F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 xml:space="preserve">Hurrengo lan-eskaintza publikoetan, Udaleko etxeko laguntza zerbitzuko lanpostuak sartzea, bai eta udal eskoletako sukalde- eta garbiketa-zerbitzuei dagozkienak ere, zeinak </w:t>
      </w:r>
      <w:proofErr w:type="spellStart"/>
      <w:r>
        <w:rPr>
          <w:i/>
        </w:rPr>
        <w:t>plantilletan</w:t>
      </w:r>
      <w:proofErr w:type="spellEnd"/>
      <w:r>
        <w:rPr>
          <w:i/>
        </w:rPr>
        <w:t xml:space="preserve"> </w:t>
      </w:r>
      <w:proofErr w:type="spellStart"/>
      <w:r>
        <w:rPr>
          <w:i/>
        </w:rPr>
        <w:t>subrogatu</w:t>
      </w:r>
      <w:proofErr w:type="spellEnd"/>
      <w:r>
        <w:rPr>
          <w:i/>
        </w:rPr>
        <w:t xml:space="preserve"> baitira aldi baterako egoera b</w:t>
      </w:r>
      <w:r>
        <w:rPr>
          <w:i/>
        </w:rPr>
        <w:t>e</w:t>
      </w:r>
      <w:r>
        <w:rPr>
          <w:i/>
        </w:rPr>
        <w:t>rezi bati erantzuten diotelako. Halaber, araudiak baimendutako lanpostuak e</w:t>
      </w:r>
      <w:r>
        <w:rPr>
          <w:i/>
        </w:rPr>
        <w:t>s</w:t>
      </w:r>
      <w:r>
        <w:rPr>
          <w:i/>
        </w:rPr>
        <w:t>kaintzea, aldi baterako enplegua egonkortze aldera.</w:t>
      </w:r>
    </w:p>
    <w:p w:rsidR="00337B76" w:rsidRPr="00242237" w:rsidRDefault="00337B76" w:rsidP="00403F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lastRenderedPageBreak/>
        <w:t>“Iruñeko Udaleko eta haren erakunde autonomoetako funtzionario eta a</w:t>
      </w:r>
      <w:r>
        <w:rPr>
          <w:i/>
        </w:rPr>
        <w:t>d</w:t>
      </w:r>
      <w:r>
        <w:rPr>
          <w:i/>
        </w:rPr>
        <w:t>ministrazio-kontratudunentzako enplegu-baldintzei buruzko 2017-2019 urteet</w:t>
      </w:r>
      <w:r>
        <w:rPr>
          <w:i/>
        </w:rPr>
        <w:t>a</w:t>
      </w:r>
      <w:r>
        <w:rPr>
          <w:i/>
        </w:rPr>
        <w:t>rako akordioa” berrikustea, eta itunak Udalaren eskumenekoak diren gaietara mugatzea.</w:t>
      </w:r>
    </w:p>
    <w:p w:rsidR="00156CD3" w:rsidRPr="00BC13C3" w:rsidRDefault="00156CD3" w:rsidP="00403F83">
      <w:pPr>
        <w:pStyle w:val="atitulo3"/>
        <w:spacing w:before="400" w:after="200"/>
      </w:pPr>
      <w:bookmarkStart w:id="98" w:name="_Toc430935369"/>
      <w:bookmarkStart w:id="99" w:name="_Toc455145999"/>
      <w:r>
        <w:t>IV.5.5. Udalaren ondasun eta zerbitzuetan egindako gastu arruntak</w:t>
      </w:r>
      <w:bookmarkEnd w:id="98"/>
      <w:bookmarkEnd w:id="99"/>
    </w:p>
    <w:p w:rsidR="00156CD3" w:rsidRPr="002E5BB9" w:rsidRDefault="00156CD3" w:rsidP="0032713D">
      <w:pPr>
        <w:pStyle w:val="texto"/>
        <w:tabs>
          <w:tab w:val="left" w:pos="708"/>
        </w:tabs>
      </w:pPr>
      <w:r>
        <w:t>2017an Udalaren ondasun eta zerbitzuetan egindako gastu arruntak 66,28 m</w:t>
      </w:r>
      <w:r>
        <w:t>i</w:t>
      </w:r>
      <w:r>
        <w:t>lioi eurokoak izan ziren. 2017an aitortutako betebeharren guztizkoaren ehuneko 34 egiten dute. Betetze-maila behin betiko kredituen ehuneko 95ekoa izan da, eta ehuneko 0,29 egin zuten gora 2016arekin alderatuta.</w:t>
      </w:r>
    </w:p>
    <w:p w:rsidR="00156CD3" w:rsidRDefault="00156CD3" w:rsidP="00216D03">
      <w:pPr>
        <w:pStyle w:val="texto"/>
        <w:tabs>
          <w:tab w:val="clear" w:pos="2835"/>
          <w:tab w:val="clear" w:pos="3969"/>
          <w:tab w:val="clear" w:pos="5103"/>
          <w:tab w:val="clear" w:pos="6237"/>
          <w:tab w:val="clear" w:pos="7371"/>
        </w:tabs>
        <w:spacing w:after="240"/>
      </w:pPr>
      <w:r>
        <w:t>Ondasunetan eta zerbitzuetan egindako gastuak, milioi batetik gorakoak, h</w:t>
      </w:r>
      <w:r>
        <w:t>o</w:t>
      </w:r>
      <w:r>
        <w:t>nakoak izan ziren 2017an:</w:t>
      </w:r>
    </w:p>
    <w:tbl>
      <w:tblPr>
        <w:tblW w:w="8804" w:type="dxa"/>
        <w:jc w:val="center"/>
        <w:tblCellMar>
          <w:left w:w="70" w:type="dxa"/>
          <w:right w:w="70" w:type="dxa"/>
        </w:tblCellMar>
        <w:tblLook w:val="04A0" w:firstRow="1" w:lastRow="0" w:firstColumn="1" w:lastColumn="0" w:noHBand="0" w:noVBand="1"/>
      </w:tblPr>
      <w:tblGrid>
        <w:gridCol w:w="3811"/>
        <w:gridCol w:w="1756"/>
        <w:gridCol w:w="1335"/>
        <w:gridCol w:w="890"/>
        <w:gridCol w:w="1012"/>
      </w:tblGrid>
      <w:tr w:rsidR="00436568" w:rsidRPr="0032713D" w:rsidTr="00433351">
        <w:trPr>
          <w:trHeight w:val="227"/>
          <w:jc w:val="center"/>
        </w:trPr>
        <w:tc>
          <w:tcPr>
            <w:tcW w:w="3811"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1E1C83">
            <w:pPr>
              <w:spacing w:after="0"/>
              <w:ind w:firstLine="0"/>
              <w:jc w:val="left"/>
              <w:rPr>
                <w:rFonts w:ascii="Arial" w:hAnsi="Arial" w:cs="Arial"/>
                <w:bCs/>
                <w:color w:val="000000"/>
                <w:sz w:val="16"/>
                <w:szCs w:val="16"/>
              </w:rPr>
            </w:pPr>
            <w:r>
              <w:rPr>
                <w:rFonts w:ascii="Arial" w:hAnsi="Arial"/>
                <w:bCs/>
                <w:color w:val="000000"/>
                <w:sz w:val="16"/>
                <w:szCs w:val="16"/>
              </w:rPr>
              <w:t>Kontzeptua</w:t>
            </w:r>
          </w:p>
        </w:tc>
        <w:tc>
          <w:tcPr>
            <w:tcW w:w="1756"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436568">
            <w:pPr>
              <w:spacing w:after="0"/>
              <w:ind w:firstLine="0"/>
              <w:jc w:val="right"/>
              <w:rPr>
                <w:rFonts w:ascii="Arial" w:hAnsi="Arial" w:cs="Arial"/>
                <w:bCs/>
                <w:color w:val="000000"/>
                <w:sz w:val="16"/>
                <w:szCs w:val="16"/>
              </w:rPr>
            </w:pPr>
            <w:r>
              <w:rPr>
                <w:rFonts w:ascii="Arial" w:hAnsi="Arial"/>
                <w:bCs/>
                <w:color w:val="000000"/>
                <w:sz w:val="16"/>
                <w:szCs w:val="16"/>
              </w:rPr>
              <w:t xml:space="preserve">Betebeharrak </w:t>
            </w:r>
          </w:p>
          <w:p w:rsidR="00436568" w:rsidRPr="0032713D" w:rsidRDefault="00436568" w:rsidP="00436568">
            <w:pPr>
              <w:spacing w:after="0"/>
              <w:ind w:firstLine="0"/>
              <w:jc w:val="right"/>
              <w:rPr>
                <w:rFonts w:ascii="Arial Narrow" w:hAnsi="Arial Narrow"/>
                <w:color w:val="000000"/>
                <w:sz w:val="17"/>
                <w:szCs w:val="17"/>
              </w:rPr>
            </w:pPr>
            <w:r>
              <w:rPr>
                <w:rFonts w:ascii="Arial" w:hAnsi="Arial"/>
                <w:bCs/>
                <w:color w:val="000000"/>
                <w:sz w:val="16"/>
                <w:szCs w:val="16"/>
              </w:rPr>
              <w:t>2016</w:t>
            </w:r>
          </w:p>
        </w:tc>
        <w:tc>
          <w:tcPr>
            <w:tcW w:w="1335"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436568">
            <w:pPr>
              <w:spacing w:after="0"/>
              <w:ind w:firstLine="0"/>
              <w:jc w:val="right"/>
              <w:rPr>
                <w:rFonts w:ascii="Arial" w:hAnsi="Arial" w:cs="Arial"/>
                <w:bCs/>
                <w:color w:val="000000"/>
                <w:sz w:val="16"/>
                <w:szCs w:val="16"/>
              </w:rPr>
            </w:pPr>
            <w:r>
              <w:rPr>
                <w:rFonts w:ascii="Arial" w:hAnsi="Arial"/>
                <w:bCs/>
                <w:color w:val="000000"/>
                <w:sz w:val="16"/>
                <w:szCs w:val="16"/>
              </w:rPr>
              <w:t xml:space="preserve">Betebeharrak </w:t>
            </w:r>
          </w:p>
          <w:p w:rsidR="00436568" w:rsidRPr="0032713D" w:rsidRDefault="00436568" w:rsidP="00436568">
            <w:pPr>
              <w:spacing w:after="0"/>
              <w:ind w:firstLine="0"/>
              <w:jc w:val="right"/>
              <w:rPr>
                <w:rFonts w:ascii="Arial Narrow" w:hAnsi="Arial Narrow"/>
                <w:color w:val="000000"/>
                <w:sz w:val="17"/>
                <w:szCs w:val="17"/>
              </w:rPr>
            </w:pPr>
            <w:r>
              <w:rPr>
                <w:rFonts w:ascii="Arial" w:hAnsi="Arial"/>
                <w:bCs/>
                <w:color w:val="000000"/>
                <w:sz w:val="16"/>
                <w:szCs w:val="16"/>
              </w:rPr>
              <w:t>2017</w:t>
            </w:r>
          </w:p>
        </w:tc>
        <w:tc>
          <w:tcPr>
            <w:tcW w:w="890"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32713D">
            <w:pPr>
              <w:spacing w:after="0"/>
              <w:ind w:firstLine="0"/>
              <w:jc w:val="right"/>
              <w:rPr>
                <w:rFonts w:ascii="Arial Narrow" w:hAnsi="Arial Narrow"/>
                <w:color w:val="000000"/>
                <w:sz w:val="17"/>
                <w:szCs w:val="17"/>
              </w:rPr>
            </w:pPr>
            <w:r>
              <w:rPr>
                <w:rFonts w:ascii="Arial" w:hAnsi="Arial"/>
                <w:bCs/>
                <w:color w:val="000000"/>
                <w:sz w:val="16"/>
                <w:szCs w:val="16"/>
              </w:rPr>
              <w:t>Aldea</w:t>
            </w:r>
          </w:p>
        </w:tc>
        <w:tc>
          <w:tcPr>
            <w:tcW w:w="1012" w:type="dxa"/>
            <w:tcBorders>
              <w:top w:val="single" w:sz="4" w:space="0" w:color="auto"/>
              <w:left w:val="nil"/>
              <w:bottom w:val="single" w:sz="4" w:space="0" w:color="auto"/>
              <w:right w:val="nil"/>
            </w:tcBorders>
            <w:shd w:val="clear" w:color="auto" w:fill="FABF8F" w:themeFill="accent6" w:themeFillTint="99"/>
            <w:vAlign w:val="center"/>
          </w:tcPr>
          <w:p w:rsidR="00436568" w:rsidRPr="0032713D" w:rsidRDefault="00436568" w:rsidP="001E1C83">
            <w:pPr>
              <w:spacing w:after="0"/>
              <w:ind w:firstLine="0"/>
              <w:jc w:val="right"/>
              <w:rPr>
                <w:rFonts w:ascii="Arial" w:hAnsi="Arial" w:cs="Arial"/>
                <w:bCs/>
                <w:color w:val="000000"/>
                <w:sz w:val="16"/>
                <w:szCs w:val="16"/>
              </w:rPr>
            </w:pPr>
            <w:r>
              <w:rPr>
                <w:rFonts w:ascii="Arial" w:hAnsi="Arial"/>
                <w:bCs/>
                <w:color w:val="000000"/>
                <w:sz w:val="16"/>
                <w:szCs w:val="16"/>
              </w:rPr>
              <w:t xml:space="preserve">% </w:t>
            </w:r>
          </w:p>
          <w:p w:rsidR="00436568" w:rsidRPr="0032713D" w:rsidRDefault="00436568" w:rsidP="001E1C83">
            <w:pPr>
              <w:spacing w:after="0"/>
              <w:ind w:firstLine="0"/>
              <w:jc w:val="right"/>
              <w:rPr>
                <w:rFonts w:ascii="Arial" w:hAnsi="Arial" w:cs="Arial"/>
                <w:bCs/>
                <w:color w:val="000000"/>
                <w:sz w:val="16"/>
                <w:szCs w:val="16"/>
              </w:rPr>
            </w:pPr>
            <w:r>
              <w:rPr>
                <w:rFonts w:ascii="Arial" w:hAnsi="Arial"/>
                <w:bCs/>
                <w:color w:val="000000"/>
                <w:sz w:val="16"/>
                <w:szCs w:val="16"/>
              </w:rPr>
              <w:t>Aldea</w:t>
            </w:r>
          </w:p>
        </w:tc>
      </w:tr>
      <w:tr w:rsidR="00436568" w:rsidRPr="0032713D" w:rsidTr="00FE46D2">
        <w:trPr>
          <w:trHeight w:val="255"/>
          <w:jc w:val="center"/>
        </w:trPr>
        <w:tc>
          <w:tcPr>
            <w:tcW w:w="3811"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 xml:space="preserve">Bide publikoa garbitzea </w:t>
            </w:r>
          </w:p>
        </w:tc>
        <w:tc>
          <w:tcPr>
            <w:tcW w:w="1756"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7.996.888</w:t>
            </w:r>
          </w:p>
        </w:tc>
        <w:tc>
          <w:tcPr>
            <w:tcW w:w="1335"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8.294.960</w:t>
            </w:r>
          </w:p>
        </w:tc>
        <w:tc>
          <w:tcPr>
            <w:tcW w:w="890"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298.072</w:t>
            </w:r>
          </w:p>
        </w:tc>
        <w:tc>
          <w:tcPr>
            <w:tcW w:w="1012" w:type="dxa"/>
            <w:tcBorders>
              <w:top w:val="single" w:sz="4"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4</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 xml:space="preserve">Mugikortasuna, trafikoa eta </w:t>
            </w:r>
            <w:proofErr w:type="spellStart"/>
            <w:r>
              <w:rPr>
                <w:rFonts w:ascii="Arial Narrow" w:hAnsi="Arial Narrow"/>
                <w:color w:val="000000"/>
                <w:sz w:val="17"/>
                <w:szCs w:val="17"/>
              </w:rPr>
              <w:t>MUGAren</w:t>
            </w:r>
            <w:proofErr w:type="spellEnd"/>
            <w:r>
              <w:rPr>
                <w:rFonts w:ascii="Arial Narrow" w:hAnsi="Arial Narrow"/>
                <w:color w:val="000000"/>
                <w:sz w:val="17"/>
                <w:szCs w:val="17"/>
              </w:rPr>
              <w:t xml:space="preserve"> kudeaketarako kontratua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7.482.891</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7.645.691</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162.800</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Berdeguneak, mantentzea eta erabiltzen diren ondasunen konponketa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4.015.557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4.009.525</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-6.032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0</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Kultur azpiegiturak. Jardueren kudeaketa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2.928.177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2.956.689</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28.512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 xml:space="preserve">Informatika eta zerbitzu informatikoen mandatu berria </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2.977.125</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2.794.893</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-182.232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-6</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Argiteria publikoaren kontsumoa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2.776.161</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2.425.778</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-350.383</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-13</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Ikastetxe publikoak, garbiketa zerbitzuak</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2.044.302</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2.059.764</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15.462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sz w:val="17"/>
                <w:szCs w:val="17"/>
              </w:rPr>
            </w:pPr>
            <w:r>
              <w:rPr>
                <w:rFonts w:ascii="Arial Narrow" w:hAnsi="Arial Narrow"/>
                <w:sz w:val="17"/>
                <w:szCs w:val="17"/>
              </w:rPr>
              <w:t>Pertsonei arreta ematea, jardueren kudeaketa*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sz w:val="17"/>
                <w:szCs w:val="17"/>
              </w:rPr>
            </w:pPr>
            <w:r>
              <w:rPr>
                <w:rFonts w:ascii="Arial Narrow" w:hAnsi="Arial Narrow"/>
                <w:sz w:val="17"/>
                <w:szCs w:val="17"/>
              </w:rPr>
              <w:t>2.963.256</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sz w:val="17"/>
                <w:szCs w:val="17"/>
              </w:rPr>
            </w:pPr>
            <w:r>
              <w:rPr>
                <w:rFonts w:ascii="Arial Narrow" w:hAnsi="Arial Narrow"/>
                <w:sz w:val="17"/>
                <w:szCs w:val="17"/>
              </w:rPr>
              <w:t>1.602.862</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sz w:val="17"/>
                <w:szCs w:val="17"/>
              </w:rPr>
            </w:pPr>
            <w:r>
              <w:rPr>
                <w:rFonts w:ascii="Arial Narrow" w:hAnsi="Arial Narrow"/>
                <w:sz w:val="17"/>
                <w:szCs w:val="17"/>
              </w:rPr>
              <w:t>-1.360.394</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sz w:val="17"/>
                <w:szCs w:val="17"/>
              </w:rPr>
            </w:pPr>
            <w:r>
              <w:rPr>
                <w:rFonts w:ascii="Arial Narrow" w:hAnsi="Arial Narrow"/>
                <w:sz w:val="17"/>
                <w:szCs w:val="17"/>
              </w:rPr>
              <w:t>-46</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Argiteria publikoaren kontratua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1.449.445</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1.447.944</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-1.501</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0</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 xml:space="preserve">Kulturaren zabalkundea </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1.214.008</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1.267.969</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53.961</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4</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Kirol instalazioak, jardueren kudeaketa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1.325.487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1.198.143</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-127.344</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-10</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Bide publikoa, mantentzea eta erabiltzen diren ondasunen konponketa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1.135.337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1.120.061</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-15.276</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w:t>
            </w:r>
          </w:p>
        </w:tc>
      </w:tr>
      <w:tr w:rsidR="00436568" w:rsidRPr="0032713D" w:rsidTr="00FE46D2">
        <w:trPr>
          <w:trHeight w:val="255"/>
          <w:jc w:val="center"/>
        </w:trPr>
        <w:tc>
          <w:tcPr>
            <w:tcW w:w="3811"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rPr>
            </w:pPr>
            <w:r>
              <w:rPr>
                <w:rFonts w:ascii="Arial Narrow" w:hAnsi="Arial Narrow"/>
                <w:color w:val="000000"/>
                <w:sz w:val="17"/>
                <w:szCs w:val="17"/>
              </w:rPr>
              <w:t>Udaltzaingoa, ibilgailuak erretiratzeko kontratua</w:t>
            </w:r>
          </w:p>
        </w:tc>
        <w:tc>
          <w:tcPr>
            <w:tcW w:w="1756"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1.169.721</w:t>
            </w:r>
          </w:p>
        </w:tc>
        <w:tc>
          <w:tcPr>
            <w:tcW w:w="1335"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1.031.446</w:t>
            </w:r>
          </w:p>
        </w:tc>
        <w:tc>
          <w:tcPr>
            <w:tcW w:w="890"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-138.275</w:t>
            </w:r>
          </w:p>
        </w:tc>
        <w:tc>
          <w:tcPr>
            <w:tcW w:w="1012" w:type="dxa"/>
            <w:tcBorders>
              <w:top w:val="single" w:sz="2" w:space="0" w:color="auto"/>
              <w:left w:val="nil"/>
              <w:bottom w:val="single" w:sz="4"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rPr>
            </w:pPr>
            <w:r>
              <w:rPr>
                <w:rFonts w:ascii="Arial Narrow" w:hAnsi="Arial Narrow"/>
                <w:color w:val="000000"/>
                <w:sz w:val="17"/>
                <w:szCs w:val="17"/>
              </w:rPr>
              <w:t>-12</w:t>
            </w:r>
          </w:p>
        </w:tc>
      </w:tr>
    </w:tbl>
    <w:p w:rsidR="00156CD3" w:rsidRPr="00BF5028" w:rsidRDefault="00156CD3" w:rsidP="00BD74AA">
      <w:pPr>
        <w:spacing w:before="100" w:after="0"/>
        <w:ind w:left="56" w:firstLine="0"/>
        <w:jc w:val="left"/>
        <w:rPr>
          <w:rFonts w:ascii="Arial Narrow" w:hAnsi="Arial Narrow"/>
          <w:color w:val="000000"/>
          <w:sz w:val="17"/>
          <w:szCs w:val="17"/>
        </w:rPr>
      </w:pPr>
      <w:r>
        <w:rPr>
          <w:rFonts w:ascii="Arial Narrow" w:hAnsi="Arial Narrow"/>
          <w:color w:val="000000"/>
          <w:sz w:val="17"/>
          <w:szCs w:val="17"/>
        </w:rPr>
        <w:t>* Partida horretan ageri den aldea etxeko laguntza zerbitzuaren kudeaketa-aldaketari dagokio, zeina txostena analizatu baita</w:t>
      </w:r>
    </w:p>
    <w:p w:rsidR="00156CD3" w:rsidRDefault="00156CD3" w:rsidP="002C457C">
      <w:pPr>
        <w:pStyle w:val="texto"/>
        <w:tabs>
          <w:tab w:val="clear" w:pos="2835"/>
          <w:tab w:val="clear" w:pos="3969"/>
          <w:tab w:val="clear" w:pos="5103"/>
          <w:tab w:val="clear" w:pos="6237"/>
          <w:tab w:val="clear" w:pos="7371"/>
        </w:tabs>
        <w:spacing w:before="280" w:after="240"/>
      </w:pPr>
      <w:r>
        <w:t>Gastuen honako partiden lagin bat fiskalizatu da:</w:t>
      </w:r>
    </w:p>
    <w:tbl>
      <w:tblPr>
        <w:tblW w:w="8819" w:type="dxa"/>
        <w:jc w:val="center"/>
        <w:tblLook w:val="01E0" w:firstRow="1" w:lastRow="1" w:firstColumn="1" w:lastColumn="1" w:noHBand="0" w:noVBand="0"/>
      </w:tblPr>
      <w:tblGrid>
        <w:gridCol w:w="34"/>
        <w:gridCol w:w="4973"/>
        <w:gridCol w:w="2197"/>
        <w:gridCol w:w="1615"/>
      </w:tblGrid>
      <w:tr w:rsidR="00156CD3" w:rsidRPr="00CF0913" w:rsidTr="00433351">
        <w:trPr>
          <w:gridBefore w:val="1"/>
          <w:wBefore w:w="34" w:type="dxa"/>
          <w:trHeight w:val="312"/>
          <w:jc w:val="center"/>
        </w:trPr>
        <w:tc>
          <w:tcPr>
            <w:tcW w:w="7170" w:type="dxa"/>
            <w:gridSpan w:val="2"/>
            <w:tcBorders>
              <w:top w:val="single" w:sz="4" w:space="0" w:color="auto"/>
              <w:bottom w:val="single" w:sz="4" w:space="0" w:color="auto"/>
            </w:tcBorders>
            <w:shd w:val="clear" w:color="auto" w:fill="FABF8F" w:themeFill="accent6" w:themeFillTint="99"/>
            <w:vAlign w:val="center"/>
          </w:tcPr>
          <w:p w:rsidR="00156CD3" w:rsidRPr="00CF0913" w:rsidRDefault="00156CD3" w:rsidP="001E1C83">
            <w:pPr>
              <w:spacing w:after="0"/>
              <w:ind w:firstLine="0"/>
              <w:jc w:val="left"/>
              <w:rPr>
                <w:rFonts w:ascii="Arial" w:eastAsia="Calibri" w:hAnsi="Arial" w:cs="Arial"/>
                <w:sz w:val="16"/>
                <w:szCs w:val="16"/>
              </w:rPr>
            </w:pPr>
            <w:r>
              <w:rPr>
                <w:rFonts w:ascii="Arial" w:hAnsi="Arial"/>
                <w:sz w:val="16"/>
                <w:szCs w:val="16"/>
              </w:rPr>
              <w:t>Aurrekontuko partidak</w:t>
            </w:r>
          </w:p>
        </w:tc>
        <w:tc>
          <w:tcPr>
            <w:tcW w:w="1615" w:type="dxa"/>
            <w:tcBorders>
              <w:top w:val="single" w:sz="4" w:space="0" w:color="auto"/>
              <w:bottom w:val="single" w:sz="4" w:space="0" w:color="auto"/>
            </w:tcBorders>
            <w:shd w:val="clear" w:color="auto" w:fill="FABF8F" w:themeFill="accent6" w:themeFillTint="99"/>
            <w:vAlign w:val="center"/>
          </w:tcPr>
          <w:p w:rsidR="00156CD3" w:rsidRPr="00CF0913" w:rsidRDefault="00156CD3" w:rsidP="001E1C83">
            <w:pPr>
              <w:spacing w:after="0"/>
              <w:ind w:firstLine="0"/>
              <w:jc w:val="right"/>
              <w:rPr>
                <w:rFonts w:ascii="Arial" w:eastAsia="Calibri" w:hAnsi="Arial" w:cs="Arial"/>
                <w:sz w:val="16"/>
                <w:szCs w:val="16"/>
              </w:rPr>
            </w:pPr>
            <w:r>
              <w:rPr>
                <w:rFonts w:ascii="Arial" w:hAnsi="Arial"/>
                <w:sz w:val="16"/>
                <w:szCs w:val="16"/>
              </w:rPr>
              <w:t>2017ko betebeh</w:t>
            </w:r>
            <w:r>
              <w:rPr>
                <w:rFonts w:ascii="Arial" w:hAnsi="Arial"/>
                <w:sz w:val="16"/>
                <w:szCs w:val="16"/>
              </w:rPr>
              <w:t>a</w:t>
            </w:r>
            <w:r>
              <w:rPr>
                <w:rFonts w:ascii="Arial" w:hAnsi="Arial"/>
                <w:sz w:val="16"/>
                <w:szCs w:val="16"/>
              </w:rPr>
              <w:t>rrak</w:t>
            </w:r>
          </w:p>
        </w:tc>
      </w:tr>
      <w:tr w:rsidR="00156CD3" w:rsidRPr="00CF0913" w:rsidTr="00433351">
        <w:trPr>
          <w:trHeight w:val="227"/>
          <w:jc w:val="center"/>
        </w:trPr>
        <w:tc>
          <w:tcPr>
            <w:tcW w:w="5007"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left"/>
              <w:rPr>
                <w:rFonts w:ascii="Arial Narrow" w:eastAsia="Calibri" w:hAnsi="Arial Narrow" w:cs="Calibri"/>
                <w:sz w:val="18"/>
                <w:szCs w:val="18"/>
              </w:rPr>
            </w:pPr>
            <w:r>
              <w:rPr>
                <w:rFonts w:ascii="Arial Narrow" w:hAnsi="Arial Narrow"/>
                <w:sz w:val="18"/>
                <w:szCs w:val="18"/>
              </w:rPr>
              <w:t>Bide publikoa garbitzea</w:t>
            </w:r>
          </w:p>
        </w:tc>
        <w:tc>
          <w:tcPr>
            <w:tcW w:w="3812"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right"/>
              <w:rPr>
                <w:rFonts w:ascii="Arial Narrow" w:hAnsi="Arial Narrow"/>
                <w:sz w:val="18"/>
                <w:szCs w:val="18"/>
              </w:rPr>
            </w:pPr>
            <w:r>
              <w:rPr>
                <w:rFonts w:ascii="Arial Narrow" w:hAnsi="Arial Narrow"/>
                <w:sz w:val="18"/>
                <w:szCs w:val="18"/>
              </w:rPr>
              <w:t>8.294.960</w:t>
            </w:r>
          </w:p>
        </w:tc>
      </w:tr>
      <w:tr w:rsidR="00156CD3" w:rsidRPr="00CF0913" w:rsidTr="00433351">
        <w:trPr>
          <w:trHeight w:val="227"/>
          <w:jc w:val="center"/>
        </w:trPr>
        <w:tc>
          <w:tcPr>
            <w:tcW w:w="5007"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left"/>
              <w:rPr>
                <w:rFonts w:ascii="Arial Narrow" w:eastAsia="Calibri" w:hAnsi="Arial Narrow" w:cs="Calibri"/>
                <w:sz w:val="18"/>
                <w:szCs w:val="18"/>
              </w:rPr>
            </w:pPr>
            <w:r>
              <w:rPr>
                <w:rFonts w:ascii="Arial Narrow" w:hAnsi="Arial Narrow"/>
                <w:sz w:val="18"/>
                <w:szCs w:val="18"/>
              </w:rPr>
              <w:t xml:space="preserve">Berdeguneak, mantentzea eta erabiltzen diren ondasunen konponketa </w:t>
            </w:r>
          </w:p>
        </w:tc>
        <w:tc>
          <w:tcPr>
            <w:tcW w:w="3812"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right"/>
              <w:rPr>
                <w:rFonts w:ascii="Arial Narrow" w:eastAsia="Calibri" w:hAnsi="Arial Narrow" w:cs="Calibri"/>
                <w:color w:val="FF0000"/>
                <w:sz w:val="18"/>
                <w:szCs w:val="18"/>
              </w:rPr>
            </w:pPr>
            <w:r>
              <w:rPr>
                <w:rFonts w:ascii="Arial Narrow" w:hAnsi="Arial Narrow"/>
                <w:sz w:val="18"/>
                <w:szCs w:val="18"/>
              </w:rPr>
              <w:t>4.009.525</w:t>
            </w:r>
          </w:p>
        </w:tc>
      </w:tr>
      <w:tr w:rsidR="00156CD3" w:rsidRPr="00CF0913" w:rsidTr="00433351">
        <w:trPr>
          <w:trHeight w:val="227"/>
          <w:jc w:val="center"/>
        </w:trPr>
        <w:tc>
          <w:tcPr>
            <w:tcW w:w="5007" w:type="dxa"/>
            <w:gridSpan w:val="2"/>
            <w:tcBorders>
              <w:top w:val="single" w:sz="4" w:space="0" w:color="auto"/>
              <w:bottom w:val="single" w:sz="4" w:space="0" w:color="auto"/>
            </w:tcBorders>
            <w:shd w:val="clear" w:color="auto" w:fill="auto"/>
            <w:vAlign w:val="center"/>
          </w:tcPr>
          <w:p w:rsidR="00156CD3" w:rsidRPr="00CF0913" w:rsidRDefault="00156CD3" w:rsidP="001E1C83">
            <w:pPr>
              <w:spacing w:after="0"/>
              <w:ind w:firstLine="0"/>
              <w:jc w:val="left"/>
              <w:rPr>
                <w:rFonts w:ascii="Arial Narrow" w:eastAsia="Calibri" w:hAnsi="Arial Narrow" w:cs="Calibri"/>
                <w:sz w:val="18"/>
                <w:szCs w:val="18"/>
              </w:rPr>
            </w:pPr>
            <w:r>
              <w:rPr>
                <w:rFonts w:ascii="Arial Narrow" w:hAnsi="Arial Narrow"/>
                <w:sz w:val="18"/>
                <w:szCs w:val="18"/>
              </w:rPr>
              <w:t>Kultur azpiegiturak. Jardueren kudeaketa</w:t>
            </w:r>
          </w:p>
        </w:tc>
        <w:tc>
          <w:tcPr>
            <w:tcW w:w="3812" w:type="dxa"/>
            <w:gridSpan w:val="2"/>
            <w:tcBorders>
              <w:top w:val="single" w:sz="4" w:space="0" w:color="auto"/>
              <w:bottom w:val="single" w:sz="4" w:space="0" w:color="auto"/>
            </w:tcBorders>
            <w:shd w:val="clear" w:color="auto" w:fill="auto"/>
            <w:vAlign w:val="center"/>
          </w:tcPr>
          <w:p w:rsidR="00156CD3" w:rsidRPr="00CF0913" w:rsidRDefault="00156CD3" w:rsidP="001E1C83">
            <w:pPr>
              <w:spacing w:after="0"/>
              <w:ind w:firstLine="0"/>
              <w:jc w:val="right"/>
              <w:rPr>
                <w:rFonts w:ascii="Arial Narrow" w:eastAsia="Calibri" w:hAnsi="Arial Narrow" w:cs="Calibri"/>
                <w:color w:val="FF0000"/>
                <w:sz w:val="18"/>
                <w:szCs w:val="18"/>
              </w:rPr>
            </w:pPr>
            <w:r>
              <w:rPr>
                <w:rFonts w:ascii="Arial Narrow" w:hAnsi="Arial Narrow"/>
                <w:sz w:val="18"/>
                <w:szCs w:val="18"/>
              </w:rPr>
              <w:t>2.956.689</w:t>
            </w:r>
          </w:p>
        </w:tc>
      </w:tr>
    </w:tbl>
    <w:p w:rsidR="00156CD3" w:rsidRDefault="00156CD3" w:rsidP="00A96D0F">
      <w:pPr>
        <w:pStyle w:val="texto"/>
        <w:tabs>
          <w:tab w:val="left" w:pos="708"/>
        </w:tabs>
        <w:spacing w:before="220" w:after="120"/>
      </w:pPr>
      <w:r>
        <w:t>Gure azterketatik ondoriozta dezakegu ezen, fiskalizatutako laginean, ga</w:t>
      </w:r>
      <w:r>
        <w:t>s</w:t>
      </w:r>
      <w:r>
        <w:t xml:space="preserve">tuak justifikatuta, onetsita, </w:t>
      </w:r>
      <w:proofErr w:type="spellStart"/>
      <w:r>
        <w:t>kontu-hartzailetzak</w:t>
      </w:r>
      <w:proofErr w:type="spellEnd"/>
      <w:r>
        <w:t xml:space="preserve"> onartuta (aldez aurreko </w:t>
      </w:r>
      <w:proofErr w:type="spellStart"/>
      <w:r>
        <w:t>kontu-hartzailetza</w:t>
      </w:r>
      <w:proofErr w:type="spellEnd"/>
      <w:r>
        <w:t xml:space="preserve"> mugatua), zuzen kontabilizatuta eta 30 egunetik beherako epe b</w:t>
      </w:r>
      <w:r>
        <w:t>a</w:t>
      </w:r>
      <w:r>
        <w:t>tean ordainduta daudela. Gainera, prozedurak ezarri eta aplikatu dira kontrol</w:t>
      </w:r>
      <w:r>
        <w:t>a</w:t>
      </w:r>
      <w:r>
        <w:t xml:space="preserve">tze aldera fiskalizatutako zerbitzuak baldintza-orrietan ezarritako </w:t>
      </w:r>
      <w:proofErr w:type="spellStart"/>
      <w:r>
        <w:t>estipulazioen</w:t>
      </w:r>
      <w:proofErr w:type="spellEnd"/>
      <w:r>
        <w:t xml:space="preserve"> arabera eman eta justifikatzen direla.</w:t>
      </w:r>
    </w:p>
    <w:p w:rsidR="00156CD3" w:rsidRDefault="00156CD3" w:rsidP="00A96D0F">
      <w:pPr>
        <w:pStyle w:val="texto"/>
        <w:tabs>
          <w:tab w:val="left" w:pos="708"/>
        </w:tabs>
        <w:spacing w:after="120"/>
      </w:pPr>
      <w:r>
        <w:t>Dena den, honako gorabehera hauek aipatu behar ditugu:</w:t>
      </w:r>
    </w:p>
    <w:p w:rsidR="00156CD3" w:rsidRDefault="00156CD3" w:rsidP="00DE09B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lastRenderedPageBreak/>
        <w:t xml:space="preserve">Berdeguneei eta kultur jardueren kudeaketari buruzko kontratuak 2017ko ekitaldi osoan fakturatu dira </w:t>
      </w:r>
      <w:proofErr w:type="spellStart"/>
      <w:r>
        <w:t>isilbidezko</w:t>
      </w:r>
      <w:proofErr w:type="spellEnd"/>
      <w:r>
        <w:t xml:space="preserve"> luzapenaren figura erabiliz; figura hori, ordea, ez dago jasota kontratazio publikoaren esparruan, eta aukera eman dio Udalari aurreko adjudikazio-hartzaileari zerbitzua ematen jarrai zezala esk</w:t>
      </w:r>
      <w:r>
        <w:t>a</w:t>
      </w:r>
      <w:r>
        <w:t>tzeko, behin kontratuaren legezko indarraldia amaituta, zerbitzua berriz ere a</w:t>
      </w:r>
      <w:r>
        <w:t>d</w:t>
      </w:r>
      <w:r>
        <w:t xml:space="preserve">judikatu bitartean. </w:t>
      </w:r>
    </w:p>
    <w:p w:rsidR="00156CD3" w:rsidRPr="00064225" w:rsidRDefault="00156CD3" w:rsidP="00DE09B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Garbiketa-kontratua 2016an </w:t>
      </w:r>
      <w:proofErr w:type="spellStart"/>
      <w:r>
        <w:t>lizitatu</w:t>
      </w:r>
      <w:proofErr w:type="spellEnd"/>
      <w:r>
        <w:t xml:space="preserve"> zen, eta hiru lote sortu ziren horret</w:t>
      </w:r>
      <w:r>
        <w:t>a</w:t>
      </w:r>
      <w:r>
        <w:t>rako. Loteetako bat eman gabe geratu zen eta beste bat kautelaz eten zuen Ko</w:t>
      </w:r>
      <w:r>
        <w:t>n</w:t>
      </w:r>
      <w:r>
        <w:t xml:space="preserve">tratuen Administrazio Auzitegiak; gero, ezetsi egin zen erreklamazioa. 2017an behin betiko adjudikazioa egin arte, zerbitzua eman da birbideratze tazituaren bidezko luzapenaren figura erabiliz. </w:t>
      </w:r>
    </w:p>
    <w:p w:rsidR="00156CD3" w:rsidRPr="00E146A9" w:rsidRDefault="00156CD3" w:rsidP="00DE09B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spacing w:val="4"/>
        </w:rPr>
      </w:pPr>
      <w:r>
        <w:t>Kontratua amaituta ematen jarraitzen diren zerbitzuengatiko ordainketen izapidetzeak suposatuko luke aberaste bidegabea edo arrazoirik gabeko abera</w:t>
      </w:r>
      <w:r>
        <w:t>s</w:t>
      </w:r>
      <w:r>
        <w:t>tea debekatzen duen printzipiora jotzea; horrenbestez, jurisprudentziaren do</w:t>
      </w:r>
      <w:r>
        <w:t>k</w:t>
      </w:r>
      <w:r>
        <w:t>trinak ezarri duen bezala, Administrazio Publikoa hirugarrenak egindako l</w:t>
      </w:r>
      <w:r>
        <w:t>a</w:t>
      </w:r>
      <w:r>
        <w:t>nengatiko kalte-ordaina ematera behartuta dago. Printzipio horren aplikazioak berekin ekarri beharko luke berariazko espediente bat izapidetzea, eta hartan oinarrituz administrazio publikoek beren betebeharra eta ordainketa aitortzea; halako espedienterik, ordea, ez da egin fakturatutako zerbitzuetan.</w:t>
      </w:r>
    </w:p>
    <w:p w:rsidR="00156CD3" w:rsidRDefault="006C26AD" w:rsidP="00054BAD">
      <w:pPr>
        <w:pStyle w:val="texto"/>
        <w:tabs>
          <w:tab w:val="clear" w:pos="2835"/>
          <w:tab w:val="clear" w:pos="3969"/>
          <w:tab w:val="clear" w:pos="5103"/>
          <w:tab w:val="clear" w:pos="6237"/>
          <w:tab w:val="clear" w:pos="7371"/>
        </w:tabs>
        <w:spacing w:after="260"/>
      </w:pPr>
      <w:r>
        <w:t>2017an egindako adjudikazio hauek berrikusi ditugu, bai eta urte horretan haiei dagokien gastu-exekuzioa ere:</w:t>
      </w:r>
    </w:p>
    <w:tbl>
      <w:tblPr>
        <w:tblW w:w="9696" w:type="dxa"/>
        <w:jc w:val="center"/>
        <w:tblLayout w:type="fixed"/>
        <w:tblCellMar>
          <w:left w:w="70" w:type="dxa"/>
          <w:right w:w="70" w:type="dxa"/>
        </w:tblCellMar>
        <w:tblLook w:val="04A0" w:firstRow="1" w:lastRow="0" w:firstColumn="1" w:lastColumn="0" w:noHBand="0" w:noVBand="1"/>
      </w:tblPr>
      <w:tblGrid>
        <w:gridCol w:w="4256"/>
        <w:gridCol w:w="1498"/>
        <w:gridCol w:w="955"/>
        <w:gridCol w:w="1144"/>
        <w:gridCol w:w="1134"/>
        <w:gridCol w:w="709"/>
      </w:tblGrid>
      <w:tr w:rsidR="00156CD3" w:rsidRPr="00086AEF" w:rsidTr="00290C01">
        <w:trPr>
          <w:trHeight w:val="227"/>
          <w:jc w:val="center"/>
        </w:trPr>
        <w:tc>
          <w:tcPr>
            <w:tcW w:w="425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086AEF" w:rsidRDefault="00156CD3" w:rsidP="003A2DC0">
            <w:pPr>
              <w:spacing w:after="0"/>
              <w:ind w:firstLine="0"/>
              <w:jc w:val="left"/>
              <w:rPr>
                <w:rFonts w:ascii="Arial" w:hAnsi="Arial" w:cs="Arial"/>
                <w:color w:val="000000"/>
                <w:sz w:val="16"/>
                <w:szCs w:val="16"/>
              </w:rPr>
            </w:pPr>
            <w:r>
              <w:rPr>
                <w:rFonts w:ascii="Arial" w:hAnsi="Arial"/>
                <w:color w:val="000000"/>
                <w:sz w:val="16"/>
                <w:szCs w:val="16"/>
              </w:rPr>
              <w:t>Kontzeptua</w:t>
            </w:r>
          </w:p>
        </w:tc>
        <w:tc>
          <w:tcPr>
            <w:tcW w:w="1498"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086AEF" w:rsidRDefault="00156CD3" w:rsidP="003A2DC0">
            <w:pPr>
              <w:spacing w:after="0"/>
              <w:ind w:firstLine="0"/>
              <w:jc w:val="left"/>
              <w:rPr>
                <w:rFonts w:ascii="Arial" w:hAnsi="Arial" w:cs="Arial"/>
                <w:color w:val="000000"/>
                <w:sz w:val="16"/>
                <w:szCs w:val="16"/>
              </w:rPr>
            </w:pPr>
            <w:r>
              <w:rPr>
                <w:rFonts w:ascii="Arial" w:hAnsi="Arial"/>
                <w:color w:val="000000"/>
                <w:sz w:val="16"/>
                <w:szCs w:val="16"/>
              </w:rPr>
              <w:t>Prozedura</w:t>
            </w:r>
          </w:p>
        </w:tc>
        <w:tc>
          <w:tcPr>
            <w:tcW w:w="955"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3A2DC0">
            <w:pPr>
              <w:spacing w:after="0"/>
              <w:ind w:firstLine="0"/>
              <w:jc w:val="center"/>
              <w:rPr>
                <w:rFonts w:ascii="Arial" w:hAnsi="Arial" w:cs="Arial"/>
                <w:color w:val="000000"/>
                <w:sz w:val="16"/>
                <w:szCs w:val="16"/>
              </w:rPr>
            </w:pPr>
            <w:r>
              <w:rPr>
                <w:rFonts w:ascii="Arial" w:hAnsi="Arial"/>
                <w:color w:val="000000"/>
                <w:sz w:val="16"/>
                <w:szCs w:val="16"/>
              </w:rPr>
              <w:t>Zenbakia</w:t>
            </w:r>
          </w:p>
          <w:p w:rsidR="00156CD3" w:rsidRPr="00086AEF" w:rsidRDefault="00156CD3" w:rsidP="003A2DC0">
            <w:pPr>
              <w:spacing w:after="0"/>
              <w:ind w:firstLine="0"/>
              <w:jc w:val="center"/>
              <w:rPr>
                <w:rFonts w:ascii="Arial" w:hAnsi="Arial" w:cs="Arial"/>
                <w:color w:val="000000"/>
                <w:sz w:val="16"/>
                <w:szCs w:val="16"/>
              </w:rPr>
            </w:pPr>
            <w:r>
              <w:rPr>
                <w:rFonts w:ascii="Arial" w:hAnsi="Arial"/>
                <w:color w:val="000000"/>
                <w:sz w:val="16"/>
                <w:szCs w:val="16"/>
              </w:rPr>
              <w:t>Lizitatza</w:t>
            </w:r>
            <w:r>
              <w:rPr>
                <w:rFonts w:ascii="Arial" w:hAnsi="Arial"/>
                <w:color w:val="000000"/>
                <w:sz w:val="16"/>
                <w:szCs w:val="16"/>
              </w:rPr>
              <w:t>i</w:t>
            </w:r>
            <w:r>
              <w:rPr>
                <w:rFonts w:ascii="Arial" w:hAnsi="Arial"/>
                <w:color w:val="000000"/>
                <w:sz w:val="16"/>
                <w:szCs w:val="16"/>
              </w:rPr>
              <w:t>leak</w:t>
            </w:r>
          </w:p>
        </w:tc>
        <w:tc>
          <w:tcPr>
            <w:tcW w:w="1144"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3A2DC0">
            <w:pPr>
              <w:spacing w:after="0"/>
              <w:ind w:firstLine="0"/>
              <w:jc w:val="right"/>
              <w:rPr>
                <w:rFonts w:ascii="Arial" w:hAnsi="Arial" w:cs="Arial"/>
                <w:color w:val="000000"/>
                <w:sz w:val="16"/>
                <w:szCs w:val="16"/>
              </w:rPr>
            </w:pPr>
            <w:r>
              <w:rPr>
                <w:rFonts w:ascii="Arial" w:hAnsi="Arial"/>
                <w:color w:val="000000"/>
                <w:sz w:val="16"/>
                <w:szCs w:val="16"/>
              </w:rPr>
              <w:t>Zenbatekoa</w:t>
            </w:r>
          </w:p>
          <w:p w:rsidR="00156CD3" w:rsidRPr="00086AEF" w:rsidRDefault="008B2583" w:rsidP="003A2DC0">
            <w:pPr>
              <w:spacing w:after="0"/>
              <w:ind w:firstLine="0"/>
              <w:jc w:val="right"/>
              <w:rPr>
                <w:rFonts w:ascii="Arial" w:hAnsi="Arial" w:cs="Arial"/>
                <w:color w:val="000000"/>
                <w:sz w:val="16"/>
                <w:szCs w:val="16"/>
              </w:rPr>
            </w:pPr>
            <w:r>
              <w:rPr>
                <w:rFonts w:ascii="Arial" w:hAnsi="Arial"/>
                <w:color w:val="000000"/>
                <w:sz w:val="16"/>
                <w:szCs w:val="16"/>
              </w:rPr>
              <w:t>Lizitazioa, BEZik gabe</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3A2DC0">
            <w:pPr>
              <w:spacing w:after="0"/>
              <w:ind w:firstLine="0"/>
              <w:jc w:val="right"/>
              <w:rPr>
                <w:rFonts w:ascii="Arial" w:hAnsi="Arial" w:cs="Arial"/>
                <w:color w:val="000000"/>
                <w:sz w:val="16"/>
                <w:szCs w:val="16"/>
              </w:rPr>
            </w:pPr>
            <w:r>
              <w:rPr>
                <w:rFonts w:ascii="Arial" w:hAnsi="Arial"/>
                <w:color w:val="000000"/>
                <w:sz w:val="16"/>
                <w:szCs w:val="16"/>
              </w:rPr>
              <w:t>Prezioa</w:t>
            </w:r>
          </w:p>
          <w:p w:rsidR="00156CD3" w:rsidRPr="00086AEF" w:rsidRDefault="008B2583" w:rsidP="003A2DC0">
            <w:pPr>
              <w:spacing w:after="0"/>
              <w:ind w:firstLine="0"/>
              <w:jc w:val="right"/>
              <w:rPr>
                <w:rFonts w:ascii="Arial" w:hAnsi="Arial" w:cs="Arial"/>
                <w:color w:val="000000"/>
                <w:sz w:val="16"/>
                <w:szCs w:val="16"/>
              </w:rPr>
            </w:pPr>
            <w:r>
              <w:rPr>
                <w:rFonts w:ascii="Arial" w:hAnsi="Arial"/>
                <w:color w:val="000000"/>
                <w:sz w:val="16"/>
                <w:szCs w:val="16"/>
              </w:rPr>
              <w:t>Adjudikazioa, BEZik gabe</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086AEF" w:rsidRDefault="00156CD3" w:rsidP="003A2DC0">
            <w:pPr>
              <w:spacing w:after="0"/>
              <w:ind w:firstLine="0"/>
              <w:jc w:val="right"/>
              <w:rPr>
                <w:rFonts w:ascii="Arial" w:hAnsi="Arial" w:cs="Arial"/>
                <w:color w:val="000000"/>
                <w:sz w:val="16"/>
                <w:szCs w:val="16"/>
              </w:rPr>
            </w:pPr>
            <w:r>
              <w:rPr>
                <w:rFonts w:ascii="Arial" w:hAnsi="Arial"/>
                <w:color w:val="000000"/>
                <w:sz w:val="16"/>
                <w:szCs w:val="16"/>
              </w:rPr>
              <w:t>Beh</w:t>
            </w:r>
            <w:r>
              <w:rPr>
                <w:rFonts w:ascii="Arial" w:hAnsi="Arial"/>
                <w:color w:val="000000"/>
                <w:sz w:val="16"/>
                <w:szCs w:val="16"/>
              </w:rPr>
              <w:t>e</w:t>
            </w:r>
            <w:r>
              <w:rPr>
                <w:rFonts w:ascii="Arial" w:hAnsi="Arial"/>
                <w:color w:val="000000"/>
                <w:sz w:val="16"/>
                <w:szCs w:val="16"/>
              </w:rPr>
              <w:t>rapena</w:t>
            </w:r>
          </w:p>
        </w:tc>
      </w:tr>
      <w:tr w:rsidR="00156CD3" w:rsidRPr="00FE46D2" w:rsidTr="00290C01">
        <w:trPr>
          <w:trHeight w:val="255"/>
          <w:jc w:val="center"/>
        </w:trPr>
        <w:tc>
          <w:tcPr>
            <w:tcW w:w="4256"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Etxerik gabeko pertsonei arreta emateko udal zerbitzuaren kudeaketa</w:t>
            </w:r>
          </w:p>
        </w:tc>
        <w:tc>
          <w:tcPr>
            <w:tcW w:w="1498" w:type="dxa"/>
            <w:tcBorders>
              <w:top w:val="single" w:sz="4"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Irekia, Europan publiz</w:t>
            </w:r>
            <w:r>
              <w:rPr>
                <w:rFonts w:ascii="Arial Narrow" w:hAnsi="Arial Narrow"/>
                <w:color w:val="000000"/>
                <w:sz w:val="16"/>
                <w:szCs w:val="16"/>
              </w:rPr>
              <w:t>i</w:t>
            </w:r>
            <w:r>
              <w:rPr>
                <w:rFonts w:ascii="Arial Narrow" w:hAnsi="Arial Narrow"/>
                <w:color w:val="000000"/>
                <w:sz w:val="16"/>
                <w:szCs w:val="16"/>
              </w:rPr>
              <w:t>tatea eginda</w:t>
            </w:r>
          </w:p>
        </w:tc>
        <w:tc>
          <w:tcPr>
            <w:tcW w:w="955" w:type="dxa"/>
            <w:tcBorders>
              <w:top w:val="single" w:sz="4"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4</w:t>
            </w:r>
          </w:p>
        </w:tc>
        <w:tc>
          <w:tcPr>
            <w:tcW w:w="1144"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1.244.973</w:t>
            </w:r>
          </w:p>
        </w:tc>
        <w:tc>
          <w:tcPr>
            <w:tcW w:w="1134"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1.218.827</w:t>
            </w:r>
          </w:p>
        </w:tc>
        <w:tc>
          <w:tcPr>
            <w:tcW w:w="709"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Lankidetzarako plan zuzendaria</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Irekia, Europar Bat</w:t>
            </w:r>
            <w:r>
              <w:rPr>
                <w:rFonts w:ascii="Arial Narrow" w:hAnsi="Arial Narrow"/>
                <w:color w:val="000000"/>
                <w:sz w:val="16"/>
                <w:szCs w:val="16"/>
              </w:rPr>
              <w:t>a</w:t>
            </w:r>
            <w:r>
              <w:rPr>
                <w:rFonts w:ascii="Arial Narrow" w:hAnsi="Arial Narrow"/>
                <w:color w:val="000000"/>
                <w:sz w:val="16"/>
                <w:szCs w:val="16"/>
              </w:rPr>
              <w:t>sunean publizitaterik egin gabea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3</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25.000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24.000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-4</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EB150F">
            <w:pPr>
              <w:spacing w:after="0"/>
              <w:ind w:firstLine="0"/>
              <w:jc w:val="left"/>
              <w:rPr>
                <w:rFonts w:ascii="Arial Narrow" w:hAnsi="Arial Narrow"/>
                <w:color w:val="000000"/>
                <w:sz w:val="16"/>
                <w:szCs w:val="16"/>
              </w:rPr>
            </w:pPr>
            <w:r>
              <w:rPr>
                <w:rFonts w:ascii="Arial Narrow" w:hAnsi="Arial Narrow"/>
                <w:color w:val="000000"/>
                <w:sz w:val="16"/>
                <w:szCs w:val="16"/>
              </w:rPr>
              <w:t xml:space="preserve">Txantreako eta </w:t>
            </w:r>
            <w:proofErr w:type="spellStart"/>
            <w:r>
              <w:rPr>
                <w:rFonts w:ascii="Arial Narrow" w:hAnsi="Arial Narrow"/>
                <w:color w:val="000000"/>
                <w:sz w:val="16"/>
                <w:szCs w:val="16"/>
              </w:rPr>
              <w:t>Arrosadiako</w:t>
            </w:r>
            <w:proofErr w:type="spellEnd"/>
            <w:r>
              <w:rPr>
                <w:rFonts w:ascii="Arial Narrow" w:hAnsi="Arial Narrow"/>
                <w:color w:val="000000"/>
                <w:sz w:val="16"/>
                <w:szCs w:val="16"/>
              </w:rPr>
              <w:t xml:space="preserve"> auzo-unitateetan oinarrizko osasun lagu</w:t>
            </w:r>
            <w:r>
              <w:rPr>
                <w:rFonts w:ascii="Arial Narrow" w:hAnsi="Arial Narrow"/>
                <w:color w:val="000000"/>
                <w:sz w:val="16"/>
                <w:szCs w:val="16"/>
              </w:rPr>
              <w:t>n</w:t>
            </w:r>
            <w:r>
              <w:rPr>
                <w:rFonts w:ascii="Arial Narrow" w:hAnsi="Arial Narrow"/>
                <w:color w:val="000000"/>
                <w:sz w:val="16"/>
                <w:szCs w:val="16"/>
              </w:rPr>
              <w:t>tzako eredu berriaren jarraipena eta ebaluazioa egitea</w:t>
            </w:r>
          </w:p>
        </w:tc>
        <w:tc>
          <w:tcPr>
            <w:tcW w:w="1498" w:type="dxa"/>
            <w:tcBorders>
              <w:top w:val="single" w:sz="2" w:space="0" w:color="auto"/>
              <w:left w:val="nil"/>
              <w:bottom w:val="single" w:sz="2" w:space="0" w:color="auto"/>
              <w:right w:val="nil"/>
            </w:tcBorders>
            <w:shd w:val="clear" w:color="auto" w:fill="auto"/>
            <w:vAlign w:val="center"/>
            <w:hideMark/>
          </w:tcPr>
          <w:p w:rsidR="00E146A9"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 xml:space="preserve">Publizitaterik gabeko prozedura negoziatua </w:t>
            </w:r>
          </w:p>
          <w:p w:rsidR="00156CD3" w:rsidRPr="00FE46D2" w:rsidRDefault="00156CD3" w:rsidP="003A2DC0">
            <w:pPr>
              <w:spacing w:after="0"/>
              <w:ind w:firstLine="0"/>
              <w:jc w:val="left"/>
              <w:rPr>
                <w:rFonts w:ascii="Arial Narrow" w:hAnsi="Arial Narrow"/>
                <w:color w:val="000000"/>
                <w:sz w:val="16"/>
                <w:szCs w:val="16"/>
              </w:rPr>
            </w:pP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8B2583" w:rsidP="003A2DC0">
            <w:pPr>
              <w:spacing w:after="0"/>
              <w:ind w:firstLine="0"/>
              <w:jc w:val="right"/>
              <w:rPr>
                <w:rFonts w:ascii="Arial Narrow" w:hAnsi="Arial Narrow"/>
                <w:color w:val="000000"/>
                <w:sz w:val="16"/>
                <w:szCs w:val="16"/>
              </w:rPr>
            </w:pPr>
            <w:r>
              <w:rPr>
                <w:rFonts w:ascii="Arial Narrow" w:hAnsi="Arial Narrow"/>
                <w:color w:val="000000"/>
                <w:sz w:val="16"/>
                <w:szCs w:val="16"/>
              </w:rPr>
              <w:t>18.000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8B2583" w:rsidP="003A2DC0">
            <w:pPr>
              <w:spacing w:after="0"/>
              <w:ind w:firstLine="0"/>
              <w:jc w:val="right"/>
              <w:rPr>
                <w:rFonts w:ascii="Arial Narrow" w:hAnsi="Arial Narrow"/>
                <w:color w:val="000000"/>
                <w:sz w:val="16"/>
                <w:szCs w:val="16"/>
              </w:rPr>
            </w:pPr>
            <w:r>
              <w:rPr>
                <w:rFonts w:ascii="Arial Narrow" w:hAnsi="Arial Narrow"/>
                <w:color w:val="000000"/>
                <w:sz w:val="16"/>
                <w:szCs w:val="16"/>
              </w:rPr>
              <w:t>18.000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Etxeko laguntza zerbitzurako elikadura zerbitzua</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Irekia, Europar Bat</w:t>
            </w:r>
            <w:r>
              <w:rPr>
                <w:rFonts w:ascii="Arial Narrow" w:hAnsi="Arial Narrow"/>
                <w:color w:val="000000"/>
                <w:sz w:val="16"/>
                <w:szCs w:val="16"/>
              </w:rPr>
              <w:t>a</w:t>
            </w:r>
            <w:r>
              <w:rPr>
                <w:rFonts w:ascii="Arial Narrow" w:hAnsi="Arial Narrow"/>
                <w:color w:val="000000"/>
                <w:sz w:val="16"/>
                <w:szCs w:val="16"/>
              </w:rPr>
              <w:t>sunean publizitaterik egin gabea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3</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274.169</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192.347</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-29,84</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BB505B">
            <w:pPr>
              <w:spacing w:after="0"/>
              <w:ind w:firstLine="0"/>
              <w:jc w:val="left"/>
              <w:rPr>
                <w:rFonts w:ascii="Arial Narrow" w:hAnsi="Arial Narrow"/>
                <w:color w:val="000000"/>
                <w:sz w:val="16"/>
                <w:szCs w:val="16"/>
              </w:rPr>
            </w:pPr>
            <w:r>
              <w:rPr>
                <w:rFonts w:ascii="Arial Narrow" w:hAnsi="Arial Narrow"/>
                <w:color w:val="000000"/>
                <w:sz w:val="16"/>
                <w:szCs w:val="16"/>
              </w:rPr>
              <w:t>Sanferminetako programa ofizialeko ekitaldietarako soinua eta argit</w:t>
            </w:r>
            <w:r>
              <w:rPr>
                <w:rFonts w:ascii="Arial Narrow" w:hAnsi="Arial Narrow"/>
                <w:color w:val="000000"/>
                <w:sz w:val="16"/>
                <w:szCs w:val="16"/>
              </w:rPr>
              <w:t>e</w:t>
            </w:r>
            <w:r>
              <w:rPr>
                <w:rFonts w:ascii="Arial Narrow" w:hAnsi="Arial Narrow"/>
                <w:color w:val="000000"/>
                <w:sz w:val="16"/>
                <w:szCs w:val="16"/>
              </w:rPr>
              <w:t>ria 1. lotea</w:t>
            </w:r>
          </w:p>
        </w:tc>
        <w:tc>
          <w:tcPr>
            <w:tcW w:w="1498" w:type="dxa"/>
            <w:vMerge w:val="restart"/>
            <w:tcBorders>
              <w:top w:val="single" w:sz="2" w:space="0" w:color="auto"/>
              <w:left w:val="nil"/>
              <w:bottom w:val="single" w:sz="2" w:space="0" w:color="auto"/>
              <w:right w:val="nil"/>
            </w:tcBorders>
            <w:shd w:val="clear" w:color="auto" w:fill="auto"/>
            <w:vAlign w:val="center"/>
            <w:hideMark/>
          </w:tcPr>
          <w:p w:rsidR="00E146A9"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Publizitaterik gabeko prozedura negoziatua</w:t>
            </w:r>
          </w:p>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 xml:space="preserve"> </w:t>
            </w:r>
          </w:p>
        </w:tc>
        <w:tc>
          <w:tcPr>
            <w:tcW w:w="955" w:type="dxa"/>
            <w:vMerge w:val="restart"/>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5</w:t>
            </w:r>
          </w:p>
        </w:tc>
        <w:tc>
          <w:tcPr>
            <w:tcW w:w="1144" w:type="dxa"/>
            <w:vMerge w:val="restart"/>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39.008</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19.500</w:t>
            </w:r>
          </w:p>
        </w:tc>
        <w:tc>
          <w:tcPr>
            <w:tcW w:w="709" w:type="dxa"/>
            <w:vMerge w:val="restart"/>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-12,07</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BB505B">
            <w:pPr>
              <w:spacing w:after="0"/>
              <w:ind w:firstLine="0"/>
              <w:jc w:val="left"/>
              <w:rPr>
                <w:rFonts w:ascii="Arial Narrow" w:hAnsi="Arial Narrow"/>
                <w:color w:val="000000"/>
                <w:sz w:val="16"/>
                <w:szCs w:val="16"/>
              </w:rPr>
            </w:pPr>
            <w:r>
              <w:rPr>
                <w:rFonts w:ascii="Arial Narrow" w:hAnsi="Arial Narrow"/>
                <w:color w:val="000000"/>
                <w:sz w:val="16"/>
                <w:szCs w:val="16"/>
              </w:rPr>
              <w:t>Sanferminetako programa ofizialeko ekitaldietarako soinua eta argit</w:t>
            </w:r>
            <w:r>
              <w:rPr>
                <w:rFonts w:ascii="Arial Narrow" w:hAnsi="Arial Narrow"/>
                <w:color w:val="000000"/>
                <w:sz w:val="16"/>
                <w:szCs w:val="16"/>
              </w:rPr>
              <w:t>e</w:t>
            </w:r>
            <w:r>
              <w:rPr>
                <w:rFonts w:ascii="Arial Narrow" w:hAnsi="Arial Narrow"/>
                <w:color w:val="000000"/>
                <w:sz w:val="16"/>
                <w:szCs w:val="16"/>
              </w:rPr>
              <w:t>ria 2. lotea</w:t>
            </w:r>
          </w:p>
        </w:tc>
        <w:tc>
          <w:tcPr>
            <w:tcW w:w="1498"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p>
        </w:tc>
        <w:tc>
          <w:tcPr>
            <w:tcW w:w="955"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p>
        </w:tc>
        <w:tc>
          <w:tcPr>
            <w:tcW w:w="1144"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12.300</w:t>
            </w:r>
          </w:p>
        </w:tc>
        <w:tc>
          <w:tcPr>
            <w:tcW w:w="709"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BB505B">
            <w:pPr>
              <w:spacing w:after="0"/>
              <w:ind w:firstLine="0"/>
              <w:jc w:val="left"/>
              <w:rPr>
                <w:rFonts w:ascii="Arial Narrow" w:hAnsi="Arial Narrow"/>
                <w:color w:val="000000"/>
                <w:sz w:val="16"/>
                <w:szCs w:val="16"/>
              </w:rPr>
            </w:pPr>
            <w:r>
              <w:rPr>
                <w:rFonts w:ascii="Arial Narrow" w:hAnsi="Arial Narrow"/>
                <w:color w:val="000000"/>
                <w:sz w:val="16"/>
                <w:szCs w:val="16"/>
              </w:rPr>
              <w:t>Sanferminetako programa ofizialeko ekitaldietarako soinua eta argit</w:t>
            </w:r>
            <w:r>
              <w:rPr>
                <w:rFonts w:ascii="Arial Narrow" w:hAnsi="Arial Narrow"/>
                <w:color w:val="000000"/>
                <w:sz w:val="16"/>
                <w:szCs w:val="16"/>
              </w:rPr>
              <w:t>e</w:t>
            </w:r>
            <w:r>
              <w:rPr>
                <w:rFonts w:ascii="Arial Narrow" w:hAnsi="Arial Narrow"/>
                <w:color w:val="000000"/>
                <w:sz w:val="16"/>
                <w:szCs w:val="16"/>
              </w:rPr>
              <w:t>ria 3. lotea</w:t>
            </w:r>
          </w:p>
        </w:tc>
        <w:tc>
          <w:tcPr>
            <w:tcW w:w="1498"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p>
        </w:tc>
        <w:tc>
          <w:tcPr>
            <w:tcW w:w="955"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p>
        </w:tc>
        <w:tc>
          <w:tcPr>
            <w:tcW w:w="1144"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2.500</w:t>
            </w:r>
          </w:p>
        </w:tc>
        <w:tc>
          <w:tcPr>
            <w:tcW w:w="709"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 xml:space="preserve">Sanferminetako </w:t>
            </w:r>
            <w:proofErr w:type="spellStart"/>
            <w:r>
              <w:rPr>
                <w:rFonts w:ascii="Arial Narrow" w:hAnsi="Arial Narrow"/>
                <w:color w:val="000000"/>
                <w:sz w:val="16"/>
                <w:szCs w:val="16"/>
              </w:rPr>
              <w:t>bebesletza</w:t>
            </w:r>
            <w:proofErr w:type="spellEnd"/>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rPr>
            </w:pPr>
            <w:r>
              <w:rPr>
                <w:rFonts w:ascii="Arial Narrow" w:hAnsi="Arial Narrow"/>
                <w:color w:val="000000"/>
                <w:sz w:val="16"/>
                <w:szCs w:val="16"/>
              </w:rPr>
              <w:t>Publizitaterik gabeko prozedura negoziatua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16.529</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16.529</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“Bizikleta eskolan” programa, 2017-2018 ikasturtea</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rPr>
            </w:pPr>
            <w:r>
              <w:rPr>
                <w:rFonts w:ascii="Arial Narrow" w:hAnsi="Arial Narrow"/>
                <w:color w:val="000000"/>
                <w:sz w:val="16"/>
                <w:szCs w:val="16"/>
              </w:rPr>
              <w:t>Publizitaterik gabeko prozedura negoziatua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43.400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43.152</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-0,57</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Iturramako</w:t>
            </w:r>
            <w:proofErr w:type="spellEnd"/>
            <w:r>
              <w:rPr>
                <w:rFonts w:ascii="Arial Narrow" w:hAnsi="Arial Narrow"/>
                <w:color w:val="000000"/>
                <w:sz w:val="16"/>
                <w:szCs w:val="16"/>
              </w:rPr>
              <w:t xml:space="preserve"> ikasleentzako bideen </w:t>
            </w:r>
            <w:proofErr w:type="spellStart"/>
            <w:r>
              <w:rPr>
                <w:rFonts w:ascii="Arial Narrow" w:hAnsi="Arial Narrow"/>
                <w:color w:val="000000"/>
                <w:sz w:val="16"/>
                <w:szCs w:val="16"/>
              </w:rPr>
              <w:t>bi</w:t>
            </w:r>
            <w:proofErr w:type="spellEnd"/>
            <w:r>
              <w:rPr>
                <w:rFonts w:ascii="Arial Narrow" w:hAnsi="Arial Narrow"/>
                <w:color w:val="000000"/>
                <w:sz w:val="16"/>
                <w:szCs w:val="16"/>
              </w:rPr>
              <w:t xml:space="preserve"> proiekturen </w:t>
            </w:r>
            <w:proofErr w:type="spellStart"/>
            <w:r>
              <w:rPr>
                <w:rFonts w:ascii="Arial Narrow" w:hAnsi="Arial Narrow"/>
                <w:color w:val="000000"/>
                <w:sz w:val="16"/>
                <w:szCs w:val="16"/>
              </w:rPr>
              <w:t>ibilgarritasunaren</w:t>
            </w:r>
            <w:proofErr w:type="spellEnd"/>
            <w:r>
              <w:rPr>
                <w:rFonts w:ascii="Arial Narrow" w:hAnsi="Arial Narrow"/>
                <w:color w:val="000000"/>
                <w:sz w:val="16"/>
                <w:szCs w:val="16"/>
              </w:rPr>
              <w:t xml:space="preserve"> eta diseinuaren azterketa egitea</w:t>
            </w:r>
          </w:p>
        </w:tc>
        <w:tc>
          <w:tcPr>
            <w:tcW w:w="1498" w:type="dxa"/>
            <w:tcBorders>
              <w:top w:val="single" w:sz="2" w:space="0" w:color="auto"/>
              <w:left w:val="nil"/>
              <w:bottom w:val="single" w:sz="2" w:space="0" w:color="auto"/>
              <w:right w:val="nil"/>
            </w:tcBorders>
            <w:shd w:val="clear" w:color="auto" w:fill="auto"/>
            <w:vAlign w:val="center"/>
            <w:hideMark/>
          </w:tcPr>
          <w:p w:rsidR="00E146A9"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 xml:space="preserve">Publizitaterik gabeko prozedura negoziatua </w:t>
            </w:r>
          </w:p>
          <w:p w:rsidR="00156CD3" w:rsidRPr="00FE46D2" w:rsidRDefault="00156CD3" w:rsidP="003A2DC0">
            <w:pPr>
              <w:spacing w:after="0"/>
              <w:ind w:firstLine="0"/>
              <w:jc w:val="left"/>
              <w:rPr>
                <w:rFonts w:ascii="Arial Narrow" w:hAnsi="Arial Narrow"/>
                <w:color w:val="000000"/>
                <w:sz w:val="16"/>
                <w:szCs w:val="16"/>
              </w:rPr>
            </w:pP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30.000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21.100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-29,67</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 xml:space="preserve">Iruñeko </w:t>
            </w:r>
            <w:proofErr w:type="spellStart"/>
            <w:r>
              <w:rPr>
                <w:rFonts w:ascii="Arial Narrow" w:hAnsi="Arial Narrow"/>
                <w:color w:val="000000"/>
                <w:sz w:val="16"/>
                <w:szCs w:val="16"/>
              </w:rPr>
              <w:t>ziklabilitatearen</w:t>
            </w:r>
            <w:proofErr w:type="spellEnd"/>
            <w:r>
              <w:rPr>
                <w:rFonts w:ascii="Arial Narrow" w:hAnsi="Arial Narrow"/>
                <w:color w:val="000000"/>
                <w:sz w:val="16"/>
                <w:szCs w:val="16"/>
              </w:rPr>
              <w:t xml:space="preserve"> 1. fasearen erredakzioa, 2017-2022</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rPr>
            </w:pPr>
            <w:r>
              <w:rPr>
                <w:rFonts w:ascii="Arial Narrow" w:hAnsi="Arial Narrow"/>
                <w:color w:val="000000"/>
                <w:sz w:val="16"/>
                <w:szCs w:val="16"/>
              </w:rPr>
              <w:t>Publizitaterik gabeko prozedura negoziatua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3</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40.000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28.100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-30</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Epai-barrutiko epaitegietarako prokuradore-zerbitzuak 2018ko ekita</w:t>
            </w:r>
            <w:r>
              <w:rPr>
                <w:rFonts w:ascii="Arial Narrow" w:hAnsi="Arial Narrow"/>
                <w:color w:val="000000"/>
                <w:sz w:val="16"/>
                <w:szCs w:val="16"/>
              </w:rPr>
              <w:t>l</w:t>
            </w:r>
            <w:r>
              <w:rPr>
                <w:rFonts w:ascii="Arial Narrow" w:hAnsi="Arial Narrow"/>
                <w:color w:val="000000"/>
                <w:sz w:val="16"/>
                <w:szCs w:val="16"/>
              </w:rPr>
              <w:t>dia</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rPr>
            </w:pPr>
            <w:r>
              <w:rPr>
                <w:rFonts w:ascii="Arial Narrow" w:hAnsi="Arial Narrow"/>
                <w:color w:val="000000"/>
                <w:sz w:val="16"/>
                <w:szCs w:val="16"/>
              </w:rPr>
              <w:t>Publizitaterik gabeko prozedura negoziatua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6</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69.421</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69.421</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8B2583">
            <w:pPr>
              <w:spacing w:after="0"/>
              <w:ind w:firstLine="0"/>
              <w:jc w:val="left"/>
              <w:rPr>
                <w:rFonts w:ascii="Arial Narrow" w:hAnsi="Arial Narrow"/>
                <w:color w:val="000000"/>
                <w:sz w:val="16"/>
                <w:szCs w:val="16"/>
              </w:rPr>
            </w:pPr>
            <w:r>
              <w:rPr>
                <w:rFonts w:ascii="Arial Narrow" w:hAnsi="Arial Narrow"/>
                <w:color w:val="000000"/>
                <w:sz w:val="16"/>
                <w:szCs w:val="16"/>
              </w:rPr>
              <w:t>“Iruñeko Udalaren irudi, publizitate, sustapen, iragarki edo hedapen-ekintzetarako materialak eta euskarriak sormenez diseinatzea” iz</w:t>
            </w:r>
            <w:r>
              <w:rPr>
                <w:rFonts w:ascii="Arial Narrow" w:hAnsi="Arial Narrow"/>
                <w:color w:val="000000"/>
                <w:sz w:val="16"/>
                <w:szCs w:val="16"/>
              </w:rPr>
              <w:t>e</w:t>
            </w:r>
            <w:r>
              <w:rPr>
                <w:rFonts w:ascii="Arial Narrow" w:hAnsi="Arial Narrow"/>
                <w:color w:val="000000"/>
                <w:sz w:val="16"/>
                <w:szCs w:val="16"/>
              </w:rPr>
              <w:lastRenderedPageBreak/>
              <w:t>neko zerbitzuak emanen dituzten enpresen eta profesionalen hautak</w:t>
            </w:r>
            <w:r>
              <w:rPr>
                <w:rFonts w:ascii="Arial Narrow" w:hAnsi="Arial Narrow"/>
                <w:color w:val="000000"/>
                <w:sz w:val="16"/>
                <w:szCs w:val="16"/>
              </w:rPr>
              <w:t>e</w:t>
            </w:r>
            <w:r>
              <w:rPr>
                <w:rFonts w:ascii="Arial Narrow" w:hAnsi="Arial Narrow"/>
                <w:color w:val="000000"/>
                <w:sz w:val="16"/>
                <w:szCs w:val="16"/>
              </w:rPr>
              <w:t>tarako esparru-akordioa.</w:t>
            </w:r>
          </w:p>
        </w:tc>
        <w:tc>
          <w:tcPr>
            <w:tcW w:w="1498" w:type="dxa"/>
            <w:tcBorders>
              <w:top w:val="single" w:sz="2" w:space="0" w:color="auto"/>
              <w:left w:val="nil"/>
              <w:bottom w:val="single" w:sz="2" w:space="0" w:color="auto"/>
              <w:right w:val="nil"/>
            </w:tcBorders>
            <w:shd w:val="clear" w:color="auto" w:fill="auto"/>
            <w:vAlign w:val="center"/>
            <w:hideMark/>
          </w:tcPr>
          <w:p w:rsidR="00290C01"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lastRenderedPageBreak/>
              <w:t xml:space="preserve">Publizitaterik gabeko prozedura negoziatua </w:t>
            </w:r>
          </w:p>
          <w:p w:rsidR="00156CD3" w:rsidRPr="00FE46D2" w:rsidRDefault="00156CD3" w:rsidP="003A2DC0">
            <w:pPr>
              <w:spacing w:after="0"/>
              <w:ind w:firstLine="0"/>
              <w:jc w:val="left"/>
              <w:rPr>
                <w:rFonts w:ascii="Arial Narrow" w:hAnsi="Arial Narrow"/>
                <w:color w:val="000000"/>
                <w:sz w:val="16"/>
                <w:szCs w:val="16"/>
              </w:rPr>
            </w:pP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lastRenderedPageBreak/>
              <w:t>24</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400.000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 </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156CD3" w:rsidRPr="00FE46D2" w:rsidTr="00290C01">
        <w:trPr>
          <w:trHeight w:val="255"/>
          <w:jc w:val="center"/>
        </w:trPr>
        <w:tc>
          <w:tcPr>
            <w:tcW w:w="4256"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lastRenderedPageBreak/>
              <w:t>Ibilgailuak eremu publikotik kentzeko zerbitzua</w:t>
            </w:r>
          </w:p>
        </w:tc>
        <w:tc>
          <w:tcPr>
            <w:tcW w:w="1498" w:type="dxa"/>
            <w:tcBorders>
              <w:top w:val="single" w:sz="2" w:space="0" w:color="auto"/>
              <w:left w:val="nil"/>
              <w:bottom w:val="single" w:sz="4"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rPr>
            </w:pPr>
            <w:r>
              <w:rPr>
                <w:rFonts w:ascii="Arial Narrow" w:hAnsi="Arial Narrow"/>
                <w:color w:val="000000"/>
                <w:sz w:val="16"/>
                <w:szCs w:val="16"/>
              </w:rPr>
              <w:t>Irekia, Europan publiz</w:t>
            </w:r>
            <w:r>
              <w:rPr>
                <w:rFonts w:ascii="Arial Narrow" w:hAnsi="Arial Narrow"/>
                <w:color w:val="000000"/>
                <w:sz w:val="16"/>
                <w:szCs w:val="16"/>
              </w:rPr>
              <w:t>i</w:t>
            </w:r>
            <w:r>
              <w:rPr>
                <w:rFonts w:ascii="Arial Narrow" w:hAnsi="Arial Narrow"/>
                <w:color w:val="000000"/>
                <w:sz w:val="16"/>
                <w:szCs w:val="16"/>
              </w:rPr>
              <w:t>tatea eginda</w:t>
            </w:r>
          </w:p>
        </w:tc>
        <w:tc>
          <w:tcPr>
            <w:tcW w:w="955" w:type="dxa"/>
            <w:tcBorders>
              <w:top w:val="single" w:sz="2" w:space="0" w:color="auto"/>
              <w:left w:val="nil"/>
              <w:bottom w:val="single" w:sz="4"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rPr>
            </w:pPr>
            <w:r>
              <w:rPr>
                <w:rFonts w:ascii="Arial Narrow" w:hAnsi="Arial Narrow"/>
                <w:color w:val="000000"/>
                <w:sz w:val="16"/>
                <w:szCs w:val="16"/>
              </w:rPr>
              <w:t>2</w:t>
            </w:r>
          </w:p>
        </w:tc>
        <w:tc>
          <w:tcPr>
            <w:tcW w:w="1144"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966.942</w:t>
            </w:r>
          </w:p>
        </w:tc>
        <w:tc>
          <w:tcPr>
            <w:tcW w:w="1134"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822.361</w:t>
            </w:r>
          </w:p>
        </w:tc>
        <w:tc>
          <w:tcPr>
            <w:tcW w:w="709"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rPr>
            </w:pPr>
            <w:r>
              <w:rPr>
                <w:rFonts w:ascii="Arial Narrow" w:hAnsi="Arial Narrow"/>
                <w:color w:val="000000"/>
                <w:sz w:val="16"/>
                <w:szCs w:val="16"/>
              </w:rPr>
              <w:t>-14,95</w:t>
            </w:r>
          </w:p>
        </w:tc>
      </w:tr>
    </w:tbl>
    <w:p w:rsidR="00156CD3" w:rsidRDefault="006C26AD" w:rsidP="00DE09BB">
      <w:pPr>
        <w:pStyle w:val="texto"/>
        <w:tabs>
          <w:tab w:val="clear" w:pos="2835"/>
          <w:tab w:val="clear" w:pos="3969"/>
          <w:tab w:val="clear" w:pos="5103"/>
          <w:tab w:val="clear" w:pos="6237"/>
          <w:tab w:val="clear" w:pos="7371"/>
        </w:tabs>
        <w:spacing w:before="280"/>
      </w:pPr>
      <w:r>
        <w:t>Oro har, kontratuen lizitazioak eta haien adjudikazioak, bai eta kontratuen exekuzioak ere, kontratuei buruzko legediari jarraituz izapidetu dira, eta ga</w:t>
      </w:r>
      <w:r>
        <w:t>s</w:t>
      </w:r>
      <w:r>
        <w:t xml:space="preserve">tuak onetsita, </w:t>
      </w:r>
      <w:proofErr w:type="spellStart"/>
      <w:r>
        <w:t>kontu-hartzailetzak</w:t>
      </w:r>
      <w:proofErr w:type="spellEnd"/>
      <w:r>
        <w:t xml:space="preserve"> baimenduta (aurreko </w:t>
      </w:r>
      <w:proofErr w:type="spellStart"/>
      <w:r>
        <w:t>kontu-hartzailetza</w:t>
      </w:r>
      <w:proofErr w:type="spellEnd"/>
      <w:r>
        <w:t xml:space="preserve"> m</w:t>
      </w:r>
      <w:r>
        <w:t>u</w:t>
      </w:r>
      <w:r>
        <w:t>gatua), justifikatuta eta zuzen kontabilizatuta daude; kontratazio publikoari b</w:t>
      </w:r>
      <w:r>
        <w:t>u</w:t>
      </w:r>
      <w:r>
        <w:t xml:space="preserve">ruzko araudian ezarritako 30 eguneko epea gainditu gabe ordaindu dira, oro har; halere, espedienteen </w:t>
      </w:r>
      <w:proofErr w:type="spellStart"/>
      <w:r>
        <w:t>kudeaketa-dela</w:t>
      </w:r>
      <w:proofErr w:type="spellEnd"/>
      <w:r>
        <w:t xml:space="preserve"> eta, honako gorabehera hauek aipatu behar ditugu:</w:t>
      </w:r>
    </w:p>
    <w:p w:rsidR="00156CD3" w:rsidRPr="00496742"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4"/>
        </w:rPr>
      </w:pPr>
      <w:r>
        <w:t>Bi espedientetan kontratazio-organoak adjudikaziorako aurreikusitako g</w:t>
      </w:r>
      <w:r>
        <w:t>e</w:t>
      </w:r>
      <w:r>
        <w:t xml:space="preserve">hieneko epea geroratu da. </w:t>
      </w:r>
    </w:p>
    <w:p w:rsidR="00156CD3"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t>Etxeko laguntza zerbitzurako elikadura-kontratuan, birbideratze tazituaren bidezko ondoz ondoko luzapen batzuk egin dira, haien kontratu-kudeaketarako plangintzarik ez dagoelako, zeren eta bai 2016an, bai 2017an aurreko kontratua amaitzeko datak lizitazio berri batekin batera suertatu baitira. 2017ko ekita</w:t>
      </w:r>
      <w:r>
        <w:t>l</w:t>
      </w:r>
      <w:r>
        <w:t xml:space="preserve">diko lizitazioa eten egin zen, eta geroztik deuseztzat deklaratu zuen Kontratuen Administrazio Auzitegiak 2017ko ekainean. </w:t>
      </w:r>
    </w:p>
    <w:p w:rsidR="00156CD3" w:rsidRDefault="00156CD3" w:rsidP="00936AD8">
      <w:pPr>
        <w:pStyle w:val="texto"/>
        <w:tabs>
          <w:tab w:val="clear" w:pos="2835"/>
          <w:tab w:val="clear" w:pos="3969"/>
          <w:tab w:val="clear" w:pos="5103"/>
          <w:tab w:val="clear" w:pos="6237"/>
          <w:tab w:val="clear" w:pos="7371"/>
        </w:tabs>
        <w:spacing w:after="240"/>
      </w:pPr>
      <w:r>
        <w:rPr>
          <w:b/>
        </w:rPr>
        <w:t>Azken batean</w:t>
      </w:r>
      <w:r>
        <w:t xml:space="preserve">, kontratuen esparruan aurreikusitako adjudikazio-prozeduren arabera </w:t>
      </w:r>
      <w:proofErr w:type="spellStart"/>
      <w:r>
        <w:t>lizitatzen</w:t>
      </w:r>
      <w:proofErr w:type="spellEnd"/>
      <w:r>
        <w:t xml:space="preserve"> dira kontratuak; halere, ikusten da kontratazioaren plangintza desegokia dela, eta aurreko zerbitzua adjudikazio-hartzailerekin jarraitzera ju</w:t>
      </w:r>
      <w:r>
        <w:t>s</w:t>
      </w:r>
      <w:r>
        <w:t>tifikaziorik gabe jotzen dela, indarraldia amaituta zeukan kontratu baten luz</w:t>
      </w:r>
      <w:r>
        <w:t>a</w:t>
      </w:r>
      <w:r>
        <w:t xml:space="preserve">penak eginez. </w:t>
      </w:r>
    </w:p>
    <w:p w:rsidR="00156CD3" w:rsidRDefault="001E1C83" w:rsidP="00C102BA">
      <w:pPr>
        <w:pStyle w:val="texto"/>
        <w:tabs>
          <w:tab w:val="clear" w:pos="2835"/>
          <w:tab w:val="clear" w:pos="3969"/>
          <w:tab w:val="clear" w:pos="5103"/>
          <w:tab w:val="clear" w:pos="6237"/>
          <w:tab w:val="clear" w:pos="7371"/>
        </w:tabs>
        <w:spacing w:after="160"/>
      </w:pPr>
      <w:r>
        <w:t>Gure gomendioak:</w:t>
      </w:r>
    </w:p>
    <w:p w:rsidR="00156CD3" w:rsidRPr="00DF52E4" w:rsidRDefault="00156CD3" w:rsidP="007451F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Kontratuen indarraldia dela-eta kontratuei buruzko araudian ezarritako gehienekoa errespetatzea, eta kontratuen plangintza egokia ezartzea, egungo araudi-esparruan aurreikusi gabeko luzapenak saihesteko.</w:t>
      </w:r>
    </w:p>
    <w:p w:rsidR="00156CD3" w:rsidRPr="007451FB" w:rsidRDefault="006C26AD" w:rsidP="007451F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Betearazpen-oinarrietan izapidetzerako prozedura egokia ezartzea, ab</w:t>
      </w:r>
      <w:r>
        <w:rPr>
          <w:i/>
        </w:rPr>
        <w:t>e</w:t>
      </w:r>
      <w:r>
        <w:rPr>
          <w:i/>
        </w:rPr>
        <w:t>raste bidegabearen teoriaren arabera, kontratu-euskarririk gabeko zerbitzuak ordaindu behar diren kasuetan, organo eskudunak onets ditzan.</w:t>
      </w:r>
    </w:p>
    <w:p w:rsidR="00156CD3" w:rsidRDefault="006C26AD" w:rsidP="0075124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Adjudikazioak araudian ezarritako epean egitea.</w:t>
      </w:r>
    </w:p>
    <w:p w:rsidR="00156CD3" w:rsidRPr="00C149E6" w:rsidRDefault="00156CD3" w:rsidP="002447EF">
      <w:pPr>
        <w:pStyle w:val="atitulo3"/>
        <w:spacing w:before="360" w:after="160"/>
      </w:pPr>
      <w:bookmarkStart w:id="100" w:name="_Toc455146000"/>
      <w:r>
        <w:t>IV.5.6. Inbertsioak</w:t>
      </w:r>
      <w:bookmarkEnd w:id="100"/>
    </w:p>
    <w:p w:rsidR="00156CD3" w:rsidRDefault="00156CD3" w:rsidP="00DE09BB">
      <w:pPr>
        <w:pStyle w:val="texto"/>
        <w:tabs>
          <w:tab w:val="clear" w:pos="2835"/>
          <w:tab w:val="clear" w:pos="3969"/>
          <w:tab w:val="clear" w:pos="5103"/>
          <w:tab w:val="clear" w:pos="6237"/>
          <w:tab w:val="clear" w:pos="7371"/>
        </w:tabs>
        <w:spacing w:after="160"/>
      </w:pPr>
      <w:r>
        <w:t>Udalak 2017an egindako inbertsioek 12,38 milioi euro egin zuten. Zenbateko hori Udalak ekitaldian egindako gastu guztien ehuneko 6,3 da. Betetze-maila behin betiko kredituen ehuneko 68koa izan zen, eta gastua 2016koa baino eh</w:t>
      </w:r>
      <w:r>
        <w:t>u</w:t>
      </w:r>
      <w:r>
        <w:t>neko 10 txikiagoa izan zen.</w:t>
      </w:r>
    </w:p>
    <w:p w:rsidR="00CE6C87" w:rsidRDefault="00156CD3" w:rsidP="00DE09BB">
      <w:pPr>
        <w:pStyle w:val="texto"/>
        <w:tabs>
          <w:tab w:val="clear" w:pos="2835"/>
          <w:tab w:val="clear" w:pos="3969"/>
          <w:tab w:val="clear" w:pos="5103"/>
          <w:tab w:val="clear" w:pos="6237"/>
          <w:tab w:val="clear" w:pos="7371"/>
        </w:tabs>
        <w:spacing w:after="160"/>
      </w:pPr>
      <w:r>
        <w:lastRenderedPageBreak/>
        <w:t>Inbertsioen betearazpen-maila txikia nagusiki zor zaio Estatuko Aurrekontu Orokorrei buruzko ekainaren 27ko 3/2017 Legearen onespenaren pean egoteari; izan ere, lege horrek 2017rako luzatu zuen ikuspuntu finantzariotik jasang</w:t>
      </w:r>
      <w:r>
        <w:t>a</w:t>
      </w:r>
      <w:r>
        <w:t>rriak diren inbertsioetarako superabitaren zertarakoa.</w:t>
      </w:r>
    </w:p>
    <w:p w:rsidR="00156CD3" w:rsidRPr="00D263D6" w:rsidRDefault="00C34410" w:rsidP="00DE09BB">
      <w:pPr>
        <w:pStyle w:val="texto"/>
        <w:tabs>
          <w:tab w:val="clear" w:pos="2835"/>
          <w:tab w:val="clear" w:pos="3969"/>
          <w:tab w:val="clear" w:pos="5103"/>
          <w:tab w:val="clear" w:pos="6237"/>
          <w:tab w:val="clear" w:pos="7371"/>
        </w:tabs>
        <w:spacing w:after="160"/>
      </w:pPr>
      <w:r>
        <w:t>Horrenbestez, lizitazio- eta adjudikazio-prozesuak, 2017ko bigarren seihil</w:t>
      </w:r>
      <w:r>
        <w:t>e</w:t>
      </w:r>
      <w:r>
        <w:t>koan, berekin ekarri du haren betearazpena 2018ko aurrekontura aldatzea.</w:t>
      </w:r>
    </w:p>
    <w:p w:rsidR="00DE09BB" w:rsidRDefault="00DE09BB" w:rsidP="007D14E4">
      <w:pPr>
        <w:pStyle w:val="texto"/>
        <w:tabs>
          <w:tab w:val="clear" w:pos="2835"/>
          <w:tab w:val="clear" w:pos="3969"/>
          <w:tab w:val="clear" w:pos="5103"/>
          <w:tab w:val="clear" w:pos="6237"/>
          <w:tab w:val="clear" w:pos="7371"/>
        </w:tabs>
        <w:spacing w:after="240"/>
      </w:pPr>
    </w:p>
    <w:p w:rsidR="00156CD3" w:rsidRPr="00C33FF2" w:rsidRDefault="00156CD3" w:rsidP="007D14E4">
      <w:pPr>
        <w:pStyle w:val="texto"/>
        <w:tabs>
          <w:tab w:val="clear" w:pos="2835"/>
          <w:tab w:val="clear" w:pos="3969"/>
          <w:tab w:val="clear" w:pos="5103"/>
          <w:tab w:val="clear" w:pos="6237"/>
          <w:tab w:val="clear" w:pos="7371"/>
        </w:tabs>
        <w:spacing w:after="240"/>
      </w:pPr>
      <w:r>
        <w:t>Obra- eta hornidura-kontratuen honako adjudikazio hauek fiskalizatu dira:</w:t>
      </w:r>
    </w:p>
    <w:tbl>
      <w:tblPr>
        <w:tblW w:w="881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56"/>
        <w:gridCol w:w="2101"/>
        <w:gridCol w:w="955"/>
        <w:gridCol w:w="909"/>
        <w:gridCol w:w="967"/>
        <w:gridCol w:w="826"/>
      </w:tblGrid>
      <w:tr w:rsidR="00156CD3" w:rsidRPr="005D142E" w:rsidTr="00DD1F80">
        <w:trPr>
          <w:trHeight w:val="284"/>
          <w:tblHeader/>
          <w:jc w:val="center"/>
        </w:trPr>
        <w:tc>
          <w:tcPr>
            <w:tcW w:w="3056" w:type="dxa"/>
            <w:tcBorders>
              <w:bottom w:val="single" w:sz="4" w:space="0" w:color="auto"/>
            </w:tcBorders>
            <w:shd w:val="clear" w:color="auto" w:fill="FABF8F" w:themeFill="accent6" w:themeFillTint="99"/>
            <w:vAlign w:val="center"/>
          </w:tcPr>
          <w:p w:rsidR="00156CD3" w:rsidRPr="005D142E" w:rsidRDefault="00156CD3" w:rsidP="001E1C83">
            <w:pPr>
              <w:pStyle w:val="cuadroCabe"/>
              <w:jc w:val="left"/>
              <w:rPr>
                <w:rFonts w:cs="Arial"/>
                <w:sz w:val="16"/>
                <w:szCs w:val="16"/>
              </w:rPr>
            </w:pPr>
            <w:r>
              <w:rPr>
                <w:sz w:val="16"/>
                <w:szCs w:val="16"/>
              </w:rPr>
              <w:t>Kontzeptua</w:t>
            </w:r>
          </w:p>
        </w:tc>
        <w:tc>
          <w:tcPr>
            <w:tcW w:w="2101" w:type="dxa"/>
            <w:tcBorders>
              <w:bottom w:val="single" w:sz="4" w:space="0" w:color="auto"/>
            </w:tcBorders>
            <w:shd w:val="clear" w:color="auto" w:fill="FABF8F" w:themeFill="accent6" w:themeFillTint="99"/>
            <w:vAlign w:val="center"/>
          </w:tcPr>
          <w:p w:rsidR="00156CD3" w:rsidRPr="005D142E" w:rsidRDefault="00156CD3" w:rsidP="008148C3">
            <w:pPr>
              <w:pStyle w:val="cuadroCabe"/>
              <w:tabs>
                <w:tab w:val="clear" w:pos="2835"/>
              </w:tabs>
              <w:jc w:val="left"/>
              <w:rPr>
                <w:rFonts w:cs="Arial"/>
                <w:sz w:val="16"/>
                <w:szCs w:val="16"/>
              </w:rPr>
            </w:pPr>
            <w:r>
              <w:rPr>
                <w:sz w:val="16"/>
                <w:szCs w:val="16"/>
              </w:rPr>
              <w:t>Prozedura</w:t>
            </w:r>
          </w:p>
        </w:tc>
        <w:tc>
          <w:tcPr>
            <w:tcW w:w="955" w:type="dxa"/>
            <w:tcBorders>
              <w:bottom w:val="single" w:sz="4" w:space="0" w:color="auto"/>
            </w:tcBorders>
            <w:shd w:val="clear" w:color="auto" w:fill="FABF8F" w:themeFill="accent6" w:themeFillTint="99"/>
            <w:vAlign w:val="center"/>
          </w:tcPr>
          <w:p w:rsidR="00156CD3" w:rsidRPr="008148C3" w:rsidRDefault="00156CD3" w:rsidP="005C2906">
            <w:pPr>
              <w:pStyle w:val="cuadroCabe"/>
              <w:ind w:left="-136"/>
              <w:jc w:val="center"/>
              <w:rPr>
                <w:rFonts w:cs="Arial"/>
                <w:sz w:val="15"/>
                <w:szCs w:val="15"/>
              </w:rPr>
            </w:pPr>
            <w:r>
              <w:rPr>
                <w:sz w:val="15"/>
                <w:szCs w:val="15"/>
              </w:rPr>
              <w:t>Zenbat lizitatzaile</w:t>
            </w:r>
          </w:p>
          <w:p w:rsidR="00156CD3" w:rsidRPr="005A55BA" w:rsidRDefault="00156CD3" w:rsidP="005C2906">
            <w:pPr>
              <w:pStyle w:val="cuadroCabe"/>
              <w:ind w:left="-136"/>
              <w:jc w:val="center"/>
              <w:rPr>
                <w:rFonts w:cs="Arial"/>
                <w:sz w:val="14"/>
                <w:szCs w:val="14"/>
              </w:rPr>
            </w:pPr>
          </w:p>
        </w:tc>
        <w:tc>
          <w:tcPr>
            <w:tcW w:w="909" w:type="dxa"/>
            <w:tcBorders>
              <w:bottom w:val="single" w:sz="4" w:space="0" w:color="auto"/>
            </w:tcBorders>
            <w:shd w:val="clear" w:color="auto" w:fill="FABF8F" w:themeFill="accent6" w:themeFillTint="99"/>
            <w:vAlign w:val="center"/>
          </w:tcPr>
          <w:p w:rsidR="00156CD3" w:rsidRPr="005D142E" w:rsidRDefault="00156CD3" w:rsidP="005C2906">
            <w:pPr>
              <w:pStyle w:val="cuadroCabe"/>
              <w:jc w:val="right"/>
              <w:rPr>
                <w:rFonts w:cs="Arial"/>
                <w:sz w:val="16"/>
                <w:szCs w:val="16"/>
              </w:rPr>
            </w:pPr>
            <w:r>
              <w:rPr>
                <w:sz w:val="16"/>
                <w:szCs w:val="16"/>
              </w:rPr>
              <w:t xml:space="preserve">Lizitazio prezioa </w:t>
            </w:r>
          </w:p>
          <w:p w:rsidR="00156CD3" w:rsidRPr="005D142E" w:rsidRDefault="00156CD3" w:rsidP="005C2906">
            <w:pPr>
              <w:pStyle w:val="cuadroCabe"/>
              <w:jc w:val="right"/>
              <w:rPr>
                <w:rFonts w:cs="Arial"/>
                <w:sz w:val="16"/>
                <w:szCs w:val="16"/>
              </w:rPr>
            </w:pPr>
          </w:p>
          <w:p w:rsidR="00156CD3" w:rsidRPr="005D142E" w:rsidRDefault="00156CD3" w:rsidP="005C2906">
            <w:pPr>
              <w:pStyle w:val="cuadroCabe"/>
              <w:jc w:val="right"/>
              <w:rPr>
                <w:rFonts w:cs="Arial"/>
                <w:sz w:val="16"/>
                <w:szCs w:val="16"/>
              </w:rPr>
            </w:pPr>
            <w:r>
              <w:rPr>
                <w:sz w:val="16"/>
                <w:szCs w:val="16"/>
              </w:rPr>
              <w:t>(BEZik gabe)</w:t>
            </w:r>
          </w:p>
        </w:tc>
        <w:tc>
          <w:tcPr>
            <w:tcW w:w="967" w:type="dxa"/>
            <w:tcBorders>
              <w:bottom w:val="single" w:sz="4" w:space="0" w:color="auto"/>
            </w:tcBorders>
            <w:shd w:val="clear" w:color="auto" w:fill="FABF8F" w:themeFill="accent6" w:themeFillTint="99"/>
            <w:vAlign w:val="center"/>
          </w:tcPr>
          <w:p w:rsidR="00156CD3" w:rsidRPr="005D142E" w:rsidRDefault="00156CD3" w:rsidP="005C2906">
            <w:pPr>
              <w:pStyle w:val="cuadroCabe"/>
              <w:jc w:val="right"/>
              <w:rPr>
                <w:rFonts w:cs="Arial"/>
                <w:sz w:val="16"/>
                <w:szCs w:val="16"/>
              </w:rPr>
            </w:pPr>
            <w:r>
              <w:rPr>
                <w:sz w:val="16"/>
                <w:szCs w:val="16"/>
              </w:rPr>
              <w:t>Adjudik</w:t>
            </w:r>
            <w:r>
              <w:rPr>
                <w:sz w:val="16"/>
                <w:szCs w:val="16"/>
              </w:rPr>
              <w:t>a</w:t>
            </w:r>
            <w:r>
              <w:rPr>
                <w:sz w:val="16"/>
                <w:szCs w:val="16"/>
              </w:rPr>
              <w:t xml:space="preserve">zio-prezioa </w:t>
            </w:r>
          </w:p>
          <w:p w:rsidR="00156CD3" w:rsidRPr="005D142E" w:rsidRDefault="00156CD3" w:rsidP="005C2906">
            <w:pPr>
              <w:pStyle w:val="cuadroCabe"/>
              <w:jc w:val="right"/>
              <w:rPr>
                <w:rFonts w:cs="Arial"/>
                <w:sz w:val="16"/>
                <w:szCs w:val="16"/>
              </w:rPr>
            </w:pPr>
          </w:p>
          <w:p w:rsidR="00156CD3" w:rsidRPr="005D142E" w:rsidRDefault="00156CD3" w:rsidP="005C2906">
            <w:pPr>
              <w:pStyle w:val="cuadroCabe"/>
              <w:jc w:val="right"/>
              <w:rPr>
                <w:rFonts w:cs="Arial"/>
                <w:sz w:val="16"/>
                <w:szCs w:val="16"/>
              </w:rPr>
            </w:pPr>
            <w:r>
              <w:rPr>
                <w:sz w:val="16"/>
                <w:szCs w:val="16"/>
              </w:rPr>
              <w:t>(BEZik gabe)</w:t>
            </w:r>
          </w:p>
        </w:tc>
        <w:tc>
          <w:tcPr>
            <w:tcW w:w="826" w:type="dxa"/>
            <w:tcBorders>
              <w:bottom w:val="single" w:sz="4" w:space="0" w:color="auto"/>
            </w:tcBorders>
            <w:shd w:val="clear" w:color="auto" w:fill="FABF8F" w:themeFill="accent6" w:themeFillTint="99"/>
            <w:vAlign w:val="center"/>
          </w:tcPr>
          <w:p w:rsidR="00156CD3" w:rsidRPr="005D142E" w:rsidRDefault="00156CD3" w:rsidP="005C2906">
            <w:pPr>
              <w:pStyle w:val="cuadroCabe"/>
              <w:jc w:val="right"/>
              <w:rPr>
                <w:rFonts w:cs="Arial"/>
                <w:sz w:val="16"/>
                <w:szCs w:val="16"/>
              </w:rPr>
            </w:pPr>
            <w:r>
              <w:rPr>
                <w:sz w:val="16"/>
                <w:szCs w:val="16"/>
              </w:rPr>
              <w:t>Adjud</w:t>
            </w:r>
            <w:r>
              <w:rPr>
                <w:sz w:val="16"/>
                <w:szCs w:val="16"/>
              </w:rPr>
              <w:t>i</w:t>
            </w:r>
            <w:r>
              <w:rPr>
                <w:sz w:val="16"/>
                <w:szCs w:val="16"/>
              </w:rPr>
              <w:t>kazio</w:t>
            </w:r>
            <w:r>
              <w:rPr>
                <w:sz w:val="16"/>
                <w:szCs w:val="16"/>
              </w:rPr>
              <w:t>a</w:t>
            </w:r>
            <w:r>
              <w:rPr>
                <w:sz w:val="16"/>
                <w:szCs w:val="16"/>
              </w:rPr>
              <w:t>ren beh</w:t>
            </w:r>
            <w:r>
              <w:rPr>
                <w:sz w:val="16"/>
                <w:szCs w:val="16"/>
              </w:rPr>
              <w:t>e</w:t>
            </w:r>
            <w:r>
              <w:rPr>
                <w:sz w:val="16"/>
                <w:szCs w:val="16"/>
              </w:rPr>
              <w:t xml:space="preserve">rapena (%) </w:t>
            </w:r>
          </w:p>
          <w:p w:rsidR="00156CD3" w:rsidRPr="005D142E" w:rsidRDefault="00156CD3" w:rsidP="005C2906">
            <w:pPr>
              <w:pStyle w:val="cuadroCabe"/>
              <w:jc w:val="right"/>
              <w:rPr>
                <w:rFonts w:cs="Arial"/>
                <w:sz w:val="16"/>
                <w:szCs w:val="16"/>
              </w:rPr>
            </w:pPr>
          </w:p>
        </w:tc>
      </w:tr>
      <w:tr w:rsidR="00156CD3" w:rsidRPr="005D142E" w:rsidTr="008148C3">
        <w:trPr>
          <w:trHeight w:val="255"/>
          <w:jc w:val="center"/>
        </w:trPr>
        <w:tc>
          <w:tcPr>
            <w:tcW w:w="3056" w:type="dxa"/>
            <w:tcBorders>
              <w:bottom w:val="single" w:sz="2" w:space="0" w:color="auto"/>
            </w:tcBorders>
            <w:vAlign w:val="center"/>
          </w:tcPr>
          <w:p w:rsidR="00156CD3" w:rsidRPr="005D142E" w:rsidRDefault="00156CD3" w:rsidP="001E1C83">
            <w:pPr>
              <w:pStyle w:val="cuatexto"/>
              <w:jc w:val="left"/>
              <w:rPr>
                <w:sz w:val="18"/>
                <w:szCs w:val="18"/>
              </w:rPr>
            </w:pPr>
            <w:r>
              <w:rPr>
                <w:sz w:val="18"/>
                <w:szCs w:val="18"/>
              </w:rPr>
              <w:t>Erreformetarako hornitzaileen hautak</w:t>
            </w:r>
            <w:r>
              <w:rPr>
                <w:sz w:val="18"/>
                <w:szCs w:val="18"/>
              </w:rPr>
              <w:t>e</w:t>
            </w:r>
            <w:r>
              <w:rPr>
                <w:sz w:val="18"/>
                <w:szCs w:val="18"/>
              </w:rPr>
              <w:t>tarako esparru-akordioa</w:t>
            </w:r>
          </w:p>
        </w:tc>
        <w:tc>
          <w:tcPr>
            <w:tcW w:w="2101" w:type="dxa"/>
            <w:tcBorders>
              <w:bottom w:val="single" w:sz="2" w:space="0" w:color="auto"/>
            </w:tcBorders>
            <w:vAlign w:val="center"/>
          </w:tcPr>
          <w:p w:rsidR="00156CD3" w:rsidRPr="005D142E" w:rsidRDefault="00156CD3" w:rsidP="005C2906">
            <w:pPr>
              <w:pStyle w:val="cuatexto"/>
              <w:jc w:val="left"/>
              <w:rPr>
                <w:sz w:val="18"/>
                <w:szCs w:val="18"/>
              </w:rPr>
            </w:pPr>
            <w:r>
              <w:rPr>
                <w:sz w:val="18"/>
                <w:szCs w:val="18"/>
              </w:rPr>
              <w:t>Irekia, Europar Batas</w:t>
            </w:r>
            <w:r>
              <w:rPr>
                <w:sz w:val="18"/>
                <w:szCs w:val="18"/>
              </w:rPr>
              <w:t>u</w:t>
            </w:r>
            <w:r>
              <w:rPr>
                <w:sz w:val="18"/>
                <w:szCs w:val="18"/>
              </w:rPr>
              <w:t>nean publizitaterik egin gabea</w:t>
            </w:r>
          </w:p>
        </w:tc>
        <w:tc>
          <w:tcPr>
            <w:tcW w:w="955" w:type="dxa"/>
            <w:tcBorders>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23</w:t>
            </w:r>
          </w:p>
        </w:tc>
        <w:tc>
          <w:tcPr>
            <w:tcW w:w="909" w:type="dxa"/>
            <w:tcBorders>
              <w:bottom w:val="single" w:sz="2" w:space="0" w:color="auto"/>
            </w:tcBorders>
            <w:vAlign w:val="center"/>
          </w:tcPr>
          <w:p w:rsidR="00156CD3" w:rsidRPr="005D142E" w:rsidRDefault="00156CD3" w:rsidP="005C2906">
            <w:pPr>
              <w:pStyle w:val="cuatexto"/>
              <w:jc w:val="right"/>
              <w:rPr>
                <w:sz w:val="18"/>
                <w:szCs w:val="18"/>
              </w:rPr>
            </w:pPr>
            <w:r>
              <w:rPr>
                <w:sz w:val="18"/>
                <w:szCs w:val="18"/>
              </w:rPr>
              <w:t>206.612</w:t>
            </w:r>
          </w:p>
        </w:tc>
        <w:tc>
          <w:tcPr>
            <w:tcW w:w="967" w:type="dxa"/>
            <w:tcBorders>
              <w:bottom w:val="single" w:sz="2" w:space="0" w:color="auto"/>
            </w:tcBorders>
            <w:vAlign w:val="center"/>
          </w:tcPr>
          <w:p w:rsidR="00156CD3" w:rsidRPr="005D142E" w:rsidRDefault="00156CD3" w:rsidP="005C2906">
            <w:pPr>
              <w:pStyle w:val="cuatexto"/>
              <w:jc w:val="right"/>
              <w:rPr>
                <w:sz w:val="18"/>
                <w:szCs w:val="18"/>
              </w:rPr>
            </w:pPr>
          </w:p>
        </w:tc>
        <w:tc>
          <w:tcPr>
            <w:tcW w:w="826" w:type="dxa"/>
            <w:tcBorders>
              <w:bottom w:val="single" w:sz="2" w:space="0" w:color="auto"/>
            </w:tcBorders>
            <w:vAlign w:val="center"/>
          </w:tcPr>
          <w:p w:rsidR="00156CD3" w:rsidRPr="005D142E" w:rsidRDefault="00156CD3" w:rsidP="005C2906">
            <w:pPr>
              <w:pStyle w:val="cuatexto"/>
              <w:jc w:val="right"/>
              <w:rPr>
                <w:sz w:val="18"/>
                <w:szCs w:val="18"/>
              </w:rPr>
            </w:pPr>
          </w:p>
        </w:tc>
      </w:tr>
      <w:tr w:rsidR="00156CD3" w:rsidRPr="005D142E" w:rsidTr="00F60668">
        <w:trPr>
          <w:trHeight w:val="284"/>
          <w:jc w:val="center"/>
        </w:trPr>
        <w:tc>
          <w:tcPr>
            <w:tcW w:w="3056" w:type="dxa"/>
            <w:tcBorders>
              <w:top w:val="single" w:sz="2" w:space="0" w:color="auto"/>
              <w:bottom w:val="single" w:sz="2" w:space="0" w:color="auto"/>
            </w:tcBorders>
            <w:vAlign w:val="center"/>
          </w:tcPr>
          <w:p w:rsidR="00156CD3" w:rsidRPr="005D142E" w:rsidRDefault="005C2906" w:rsidP="001E1C83">
            <w:pPr>
              <w:pStyle w:val="cuatexto"/>
              <w:jc w:val="left"/>
              <w:rPr>
                <w:sz w:val="18"/>
                <w:szCs w:val="18"/>
              </w:rPr>
            </w:pPr>
            <w:proofErr w:type="spellStart"/>
            <w:r>
              <w:rPr>
                <w:sz w:val="18"/>
                <w:szCs w:val="18"/>
              </w:rPr>
              <w:t>Autokarabanetarako</w:t>
            </w:r>
            <w:proofErr w:type="spellEnd"/>
            <w:r>
              <w:rPr>
                <w:sz w:val="18"/>
                <w:szCs w:val="18"/>
              </w:rPr>
              <w:t xml:space="preserve"> zerbitzu eremua</w:t>
            </w:r>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 xml:space="preserve">Publizitaterik gabeko prozedura negoziatua </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4</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141.836</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112.000</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-21</w:t>
            </w:r>
          </w:p>
        </w:tc>
      </w:tr>
      <w:tr w:rsidR="00156CD3" w:rsidRPr="005D142E" w:rsidTr="00F60668">
        <w:trPr>
          <w:trHeight w:val="284"/>
          <w:jc w:val="center"/>
        </w:trPr>
        <w:tc>
          <w:tcPr>
            <w:tcW w:w="3056" w:type="dxa"/>
            <w:tcBorders>
              <w:top w:val="single" w:sz="2" w:space="0" w:color="auto"/>
              <w:bottom w:val="single" w:sz="2" w:space="0" w:color="auto"/>
            </w:tcBorders>
            <w:vAlign w:val="center"/>
          </w:tcPr>
          <w:p w:rsidR="00156CD3" w:rsidRPr="005D142E" w:rsidRDefault="00156CD3" w:rsidP="001E1C83">
            <w:pPr>
              <w:spacing w:after="0"/>
              <w:ind w:firstLine="0"/>
              <w:jc w:val="left"/>
              <w:rPr>
                <w:rFonts w:ascii="Arial Narrow" w:eastAsia="Calibri" w:hAnsi="Arial Narrow" w:cs="Calibri"/>
                <w:sz w:val="18"/>
                <w:szCs w:val="18"/>
              </w:rPr>
            </w:pPr>
            <w:r>
              <w:rPr>
                <w:rFonts w:ascii="Arial Narrow" w:hAnsi="Arial Narrow"/>
                <w:sz w:val="18"/>
                <w:szCs w:val="18"/>
              </w:rPr>
              <w:t>Lehen zabalguneko mugikortasun-arloko jarduketak</w:t>
            </w:r>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Publizitaterik gabeko prozedura negoziatua</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5</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152.428</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121.942</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-20</w:t>
            </w:r>
          </w:p>
        </w:tc>
      </w:tr>
      <w:tr w:rsidR="00156CD3" w:rsidRPr="005D142E" w:rsidTr="008148C3">
        <w:trPr>
          <w:trHeight w:val="255"/>
          <w:jc w:val="center"/>
        </w:trPr>
        <w:tc>
          <w:tcPr>
            <w:tcW w:w="3056" w:type="dxa"/>
            <w:tcBorders>
              <w:top w:val="single" w:sz="2" w:space="0" w:color="auto"/>
              <w:bottom w:val="single" w:sz="2" w:space="0" w:color="auto"/>
            </w:tcBorders>
            <w:vAlign w:val="center"/>
          </w:tcPr>
          <w:p w:rsidR="00156CD3" w:rsidRPr="005D142E" w:rsidRDefault="00156CD3" w:rsidP="001E1C83">
            <w:pPr>
              <w:pStyle w:val="cuatexto"/>
              <w:jc w:val="left"/>
              <w:rPr>
                <w:sz w:val="18"/>
                <w:szCs w:val="18"/>
              </w:rPr>
            </w:pPr>
            <w:r>
              <w:rPr>
                <w:sz w:val="18"/>
                <w:szCs w:val="18"/>
              </w:rPr>
              <w:t>Hiri-igogailua jartzea</w:t>
            </w:r>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Irekia, Europar Batas</w:t>
            </w:r>
            <w:r>
              <w:rPr>
                <w:sz w:val="18"/>
                <w:szCs w:val="18"/>
              </w:rPr>
              <w:t>u</w:t>
            </w:r>
            <w:r>
              <w:rPr>
                <w:sz w:val="18"/>
                <w:szCs w:val="18"/>
              </w:rPr>
              <w:t>nean publizitaterik egin gabea</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6</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798.920</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675.570</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-15</w:t>
            </w:r>
          </w:p>
        </w:tc>
      </w:tr>
      <w:tr w:rsidR="00156CD3" w:rsidRPr="005D142E" w:rsidTr="008148C3">
        <w:trPr>
          <w:trHeight w:val="255"/>
          <w:jc w:val="center"/>
        </w:trPr>
        <w:tc>
          <w:tcPr>
            <w:tcW w:w="3056" w:type="dxa"/>
            <w:tcBorders>
              <w:top w:val="single" w:sz="2" w:space="0" w:color="auto"/>
              <w:bottom w:val="single" w:sz="2" w:space="0" w:color="auto"/>
            </w:tcBorders>
            <w:vAlign w:val="center"/>
          </w:tcPr>
          <w:p w:rsidR="00156CD3" w:rsidRPr="005D142E" w:rsidRDefault="00156CD3" w:rsidP="001E1C83">
            <w:pPr>
              <w:pStyle w:val="cuatexto"/>
              <w:jc w:val="left"/>
              <w:rPr>
                <w:sz w:val="18"/>
                <w:szCs w:val="18"/>
              </w:rPr>
            </w:pPr>
            <w:r>
              <w:rPr>
                <w:sz w:val="18"/>
                <w:szCs w:val="18"/>
              </w:rPr>
              <w:t>Karmen kaleko Jantoki soziala eta eguneko zentroa</w:t>
            </w:r>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Irekia, Europar Batas</w:t>
            </w:r>
            <w:r>
              <w:rPr>
                <w:sz w:val="18"/>
                <w:szCs w:val="18"/>
              </w:rPr>
              <w:t>u</w:t>
            </w:r>
            <w:r>
              <w:rPr>
                <w:sz w:val="18"/>
                <w:szCs w:val="18"/>
              </w:rPr>
              <w:t>nean publizitaterik egin gabea</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5</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186.116</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155.019</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-17</w:t>
            </w:r>
          </w:p>
        </w:tc>
      </w:tr>
      <w:tr w:rsidR="00156CD3" w:rsidRPr="005D142E" w:rsidTr="00F60668">
        <w:trPr>
          <w:trHeight w:val="284"/>
          <w:jc w:val="center"/>
        </w:trPr>
        <w:tc>
          <w:tcPr>
            <w:tcW w:w="3056" w:type="dxa"/>
            <w:tcBorders>
              <w:top w:val="single" w:sz="2" w:space="0" w:color="auto"/>
              <w:bottom w:val="single" w:sz="4" w:space="0" w:color="auto"/>
            </w:tcBorders>
            <w:vAlign w:val="center"/>
          </w:tcPr>
          <w:p w:rsidR="00156CD3" w:rsidRPr="005D142E" w:rsidRDefault="00156CD3" w:rsidP="001E1C83">
            <w:pPr>
              <w:pStyle w:val="cuatexto"/>
              <w:jc w:val="left"/>
              <w:rPr>
                <w:sz w:val="18"/>
                <w:szCs w:val="18"/>
              </w:rPr>
            </w:pPr>
            <w:r>
              <w:rPr>
                <w:sz w:val="18"/>
                <w:szCs w:val="18"/>
              </w:rPr>
              <w:t>Garbiketarako makinaria hornitzea</w:t>
            </w:r>
          </w:p>
        </w:tc>
        <w:tc>
          <w:tcPr>
            <w:tcW w:w="2101" w:type="dxa"/>
            <w:tcBorders>
              <w:top w:val="single" w:sz="2" w:space="0" w:color="auto"/>
              <w:bottom w:val="single" w:sz="4" w:space="0" w:color="auto"/>
            </w:tcBorders>
            <w:vAlign w:val="center"/>
          </w:tcPr>
          <w:p w:rsidR="00156CD3" w:rsidRPr="005D142E" w:rsidRDefault="00156CD3" w:rsidP="005C2906">
            <w:pPr>
              <w:pStyle w:val="cuatexto"/>
              <w:jc w:val="left"/>
              <w:rPr>
                <w:sz w:val="18"/>
                <w:szCs w:val="18"/>
              </w:rPr>
            </w:pPr>
            <w:r>
              <w:rPr>
                <w:sz w:val="18"/>
                <w:szCs w:val="18"/>
              </w:rPr>
              <w:t>Publizitaterik gabeko prozedura negoziatua</w:t>
            </w:r>
          </w:p>
        </w:tc>
        <w:tc>
          <w:tcPr>
            <w:tcW w:w="955" w:type="dxa"/>
            <w:tcBorders>
              <w:top w:val="single" w:sz="2" w:space="0" w:color="auto"/>
              <w:bottom w:val="single" w:sz="4" w:space="0" w:color="auto"/>
            </w:tcBorders>
            <w:vAlign w:val="center"/>
          </w:tcPr>
          <w:p w:rsidR="00156CD3" w:rsidRPr="005D142E" w:rsidRDefault="00156CD3" w:rsidP="005C2906">
            <w:pPr>
              <w:pStyle w:val="cuatexto"/>
              <w:ind w:left="-136"/>
              <w:jc w:val="center"/>
              <w:rPr>
                <w:sz w:val="18"/>
                <w:szCs w:val="18"/>
              </w:rPr>
            </w:pPr>
            <w:r>
              <w:rPr>
                <w:sz w:val="18"/>
                <w:szCs w:val="18"/>
              </w:rPr>
              <w:t>3</w:t>
            </w:r>
          </w:p>
        </w:tc>
        <w:tc>
          <w:tcPr>
            <w:tcW w:w="909" w:type="dxa"/>
            <w:tcBorders>
              <w:top w:val="single" w:sz="2" w:space="0" w:color="auto"/>
              <w:bottom w:val="single" w:sz="4" w:space="0" w:color="auto"/>
            </w:tcBorders>
            <w:vAlign w:val="center"/>
          </w:tcPr>
          <w:p w:rsidR="00156CD3" w:rsidRPr="005D142E" w:rsidRDefault="00156CD3" w:rsidP="005C2906">
            <w:pPr>
              <w:pStyle w:val="cuatexto"/>
              <w:jc w:val="right"/>
              <w:rPr>
                <w:sz w:val="18"/>
                <w:szCs w:val="18"/>
              </w:rPr>
            </w:pPr>
            <w:r>
              <w:rPr>
                <w:sz w:val="18"/>
                <w:szCs w:val="18"/>
              </w:rPr>
              <w:t>673.803</w:t>
            </w:r>
          </w:p>
        </w:tc>
        <w:tc>
          <w:tcPr>
            <w:tcW w:w="967" w:type="dxa"/>
            <w:tcBorders>
              <w:top w:val="single" w:sz="2" w:space="0" w:color="auto"/>
              <w:bottom w:val="single" w:sz="4" w:space="0" w:color="auto"/>
            </w:tcBorders>
            <w:vAlign w:val="center"/>
          </w:tcPr>
          <w:p w:rsidR="00156CD3" w:rsidRPr="005D142E" w:rsidRDefault="00156CD3" w:rsidP="005C2906">
            <w:pPr>
              <w:pStyle w:val="cuatexto"/>
              <w:jc w:val="right"/>
              <w:rPr>
                <w:sz w:val="18"/>
                <w:szCs w:val="18"/>
              </w:rPr>
            </w:pPr>
            <w:r>
              <w:rPr>
                <w:sz w:val="18"/>
                <w:szCs w:val="18"/>
              </w:rPr>
              <w:t>660.3450</w:t>
            </w:r>
          </w:p>
        </w:tc>
        <w:tc>
          <w:tcPr>
            <w:tcW w:w="826" w:type="dxa"/>
            <w:tcBorders>
              <w:top w:val="single" w:sz="2" w:space="0" w:color="auto"/>
              <w:bottom w:val="single" w:sz="4" w:space="0" w:color="auto"/>
            </w:tcBorders>
            <w:vAlign w:val="center"/>
          </w:tcPr>
          <w:p w:rsidR="00156CD3" w:rsidRPr="005D142E" w:rsidRDefault="00156CD3" w:rsidP="005C2906">
            <w:pPr>
              <w:pStyle w:val="cuatexto"/>
              <w:jc w:val="right"/>
              <w:rPr>
                <w:sz w:val="18"/>
                <w:szCs w:val="18"/>
              </w:rPr>
            </w:pPr>
            <w:r>
              <w:rPr>
                <w:sz w:val="18"/>
                <w:szCs w:val="18"/>
              </w:rPr>
              <w:t>-2</w:t>
            </w:r>
          </w:p>
        </w:tc>
      </w:tr>
    </w:tbl>
    <w:p w:rsidR="00156CD3" w:rsidRPr="008B2583" w:rsidRDefault="00156CD3" w:rsidP="001F6EA5">
      <w:pPr>
        <w:pStyle w:val="texto"/>
        <w:tabs>
          <w:tab w:val="clear" w:pos="2835"/>
          <w:tab w:val="clear" w:pos="3969"/>
          <w:tab w:val="clear" w:pos="5103"/>
          <w:tab w:val="clear" w:pos="6237"/>
          <w:tab w:val="clear" w:pos="7371"/>
        </w:tabs>
        <w:spacing w:before="220" w:after="160"/>
      </w:pPr>
      <w:r>
        <w:t>Oro har, kontratuen lizitazioak eta haien adjudikazioak, bai eta kontratuen exekuzioak ere, kontratuei buruzko legediari jarraituz izapidetu dira, eta ga</w:t>
      </w:r>
      <w:r>
        <w:t>s</w:t>
      </w:r>
      <w:r>
        <w:t xml:space="preserve">tuak onetsita, </w:t>
      </w:r>
      <w:proofErr w:type="spellStart"/>
      <w:r>
        <w:t>kontu-hartzailetzak</w:t>
      </w:r>
      <w:proofErr w:type="spellEnd"/>
      <w:r>
        <w:t xml:space="preserve"> baimenduta (aurreko </w:t>
      </w:r>
      <w:proofErr w:type="spellStart"/>
      <w:r>
        <w:t>kontu-hartzailetza</w:t>
      </w:r>
      <w:proofErr w:type="spellEnd"/>
      <w:r>
        <w:t xml:space="preserve"> m</w:t>
      </w:r>
      <w:r>
        <w:t>u</w:t>
      </w:r>
      <w:r>
        <w:t>gatua), justifikatuta eta zuzen kontabilizatuta daude; gainera, kontratazio publ</w:t>
      </w:r>
      <w:r>
        <w:t>i</w:t>
      </w:r>
      <w:r>
        <w:t>koari buruzko araudian ezarritako 30 eguneko epea gainditu gabe ordaindu dira.</w:t>
      </w:r>
    </w:p>
    <w:p w:rsidR="00156CD3" w:rsidRPr="001F6EA5" w:rsidRDefault="00156CD3" w:rsidP="001F6EA5">
      <w:pPr>
        <w:pStyle w:val="texto"/>
        <w:tabs>
          <w:tab w:val="clear" w:pos="2835"/>
          <w:tab w:val="clear" w:pos="3969"/>
          <w:tab w:val="clear" w:pos="5103"/>
          <w:tab w:val="clear" w:pos="6237"/>
          <w:tab w:val="clear" w:pos="7371"/>
        </w:tabs>
        <w:spacing w:after="160"/>
        <w:rPr>
          <w:rFonts w:cs="Arial"/>
          <w:spacing w:val="8"/>
        </w:rPr>
      </w:pPr>
      <w:r>
        <w:t xml:space="preserve">Egindako azterketatik, halere honako gabezi hauek nabarmendu nahi ditugu: </w:t>
      </w:r>
    </w:p>
    <w:p w:rsidR="00156CD3" w:rsidRPr="001F6EA5"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Erreformetarako hornitzaileak hautatzeko esparru-akordioaren adjudikaz</w:t>
      </w:r>
      <w:r>
        <w:t>i</w:t>
      </w:r>
      <w:r>
        <w:t>oak 72 egunetan gainditu du kontratuen esparruan aurreikusita dagoen gehi</w:t>
      </w:r>
      <w:r>
        <w:t>e</w:t>
      </w:r>
      <w:r>
        <w:t xml:space="preserve">neko epea, hilabetekoa. </w:t>
      </w:r>
    </w:p>
    <w:p w:rsidR="00156CD3"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Lehen zabalguneko mugikortasun-jarduketen kontratuan, zuinketa-akta eta obraren hasiera kontratua egin aurrekoa da; akta hori geroztik onetsi beharr</w:t>
      </w:r>
      <w:r>
        <w:t>e</w:t>
      </w:r>
      <w:r>
        <w:t>koa da.</w:t>
      </w:r>
    </w:p>
    <w:p w:rsidR="00156CD3" w:rsidRPr="007D14E4"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spacing w:val="2"/>
        </w:rPr>
      </w:pPr>
      <w:r>
        <w:t xml:space="preserve">Mendillorriko hiri-igogailuaren instalazioa jaso zen azken bi ziurtagiriak, obraren amaierako txostena eta gizarte-enpleguko zentroaren ziurtagiria jaso </w:t>
      </w:r>
      <w:r>
        <w:lastRenderedPageBreak/>
        <w:t>gabe zeudela. Gure txostena egiteko garaian, ziurtagiri bat falta da oraindik ere, bai eta dokumentazioaren gainerakoa ere.</w:t>
      </w:r>
    </w:p>
    <w:p w:rsidR="00156CD3" w:rsidRPr="001F6EA5"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Karmen kaleko jantoki sozialari eta eguneko zentroari dagokien kontr</w:t>
      </w:r>
      <w:r>
        <w:t>a</w:t>
      </w:r>
      <w:r>
        <w:t>tuan, berriz, pleguei buruzko txosten juridikoa 2017ko abenduan eman zen, l</w:t>
      </w:r>
      <w:r>
        <w:t>i</w:t>
      </w:r>
      <w:r>
        <w:t xml:space="preserve">zitazioa urrian egin bazen ere. Halaber, kontratua kontratuei buruzko araudian ezarritako epearen ondoren formalizatu da. </w:t>
      </w:r>
    </w:p>
    <w:p w:rsidR="00156CD3" w:rsidRDefault="00156CD3" w:rsidP="001F6EA5">
      <w:pPr>
        <w:pStyle w:val="texto"/>
        <w:tabs>
          <w:tab w:val="clear" w:pos="2835"/>
          <w:tab w:val="clear" w:pos="3969"/>
          <w:tab w:val="clear" w:pos="5103"/>
          <w:tab w:val="clear" w:pos="6237"/>
          <w:tab w:val="clear" w:pos="7371"/>
        </w:tabs>
        <w:spacing w:after="160"/>
        <w:rPr>
          <w:rFonts w:cs="Arial"/>
          <w:i/>
        </w:rPr>
      </w:pPr>
      <w:r>
        <w:rPr>
          <w:i/>
        </w:rPr>
        <w:t>Gomendatzen dugu adjudikaziorako gehieneko epea eta kontratuaren esp</w:t>
      </w:r>
      <w:r>
        <w:rPr>
          <w:i/>
        </w:rPr>
        <w:t>a</w:t>
      </w:r>
      <w:r>
        <w:rPr>
          <w:i/>
        </w:rPr>
        <w:t>rruan eskatutako formaltasunak bete daitezen.</w:t>
      </w:r>
    </w:p>
    <w:p w:rsidR="00E146A9" w:rsidRDefault="00E146A9">
      <w:pPr>
        <w:spacing w:after="0"/>
        <w:ind w:firstLine="0"/>
        <w:jc w:val="left"/>
        <w:rPr>
          <w:rFonts w:ascii="Arial" w:hAnsi="Arial"/>
          <w:i/>
          <w:iCs/>
          <w:color w:val="000000"/>
          <w:spacing w:val="10"/>
          <w:kern w:val="28"/>
          <w:sz w:val="25"/>
          <w:szCs w:val="26"/>
        </w:rPr>
      </w:pPr>
      <w:bookmarkStart w:id="101" w:name="_Toc455146001"/>
      <w:r>
        <w:br w:type="page"/>
      </w:r>
    </w:p>
    <w:p w:rsidR="00156CD3" w:rsidRPr="00C149E6" w:rsidRDefault="00156CD3" w:rsidP="005D6103">
      <w:pPr>
        <w:pStyle w:val="atitulo3"/>
        <w:spacing w:before="220" w:after="160"/>
      </w:pPr>
      <w:r>
        <w:lastRenderedPageBreak/>
        <w:t>IV.5.7. Transferentzia-gastuak</w:t>
      </w:r>
      <w:bookmarkEnd w:id="101"/>
    </w:p>
    <w:p w:rsidR="00156CD3" w:rsidRDefault="00156CD3" w:rsidP="00AE0E3B">
      <w:pPr>
        <w:pStyle w:val="texto"/>
        <w:tabs>
          <w:tab w:val="clear" w:pos="2835"/>
          <w:tab w:val="clear" w:pos="3969"/>
          <w:tab w:val="clear" w:pos="5103"/>
          <w:tab w:val="clear" w:pos="6237"/>
          <w:tab w:val="clear" w:pos="7371"/>
          <w:tab w:val="left" w:pos="480"/>
          <w:tab w:val="num" w:pos="720"/>
          <w:tab w:val="num" w:pos="1320"/>
        </w:tabs>
        <w:spacing w:after="220"/>
        <w:rPr>
          <w:rFonts w:cs="Arial"/>
        </w:rPr>
      </w:pPr>
      <w:r>
        <w:t>2017an, Udalak 23,85 milioi euro egiten duten transferentziak eta diru-laguntzak eman zituen. Honakoak izan ziren onuradunak:</w:t>
      </w:r>
    </w:p>
    <w:tbl>
      <w:tblPr>
        <w:tblW w:w="8786" w:type="dxa"/>
        <w:jc w:val="center"/>
        <w:tblLook w:val="01E0" w:firstRow="1" w:lastRow="1" w:firstColumn="1" w:lastColumn="1" w:noHBand="0" w:noVBand="0"/>
      </w:tblPr>
      <w:tblGrid>
        <w:gridCol w:w="3366"/>
        <w:gridCol w:w="1400"/>
        <w:gridCol w:w="1288"/>
        <w:gridCol w:w="1487"/>
        <w:gridCol w:w="1245"/>
      </w:tblGrid>
      <w:tr w:rsidR="00156CD3" w:rsidRPr="00DB2E93" w:rsidTr="00AE0E3B">
        <w:trPr>
          <w:trHeight w:val="20"/>
          <w:jc w:val="center"/>
        </w:trPr>
        <w:tc>
          <w:tcPr>
            <w:tcW w:w="3408" w:type="dxa"/>
            <w:vMerge w:val="restart"/>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left"/>
              <w:rPr>
                <w:rFonts w:cs="Arial"/>
                <w:sz w:val="16"/>
                <w:szCs w:val="16"/>
              </w:rPr>
            </w:pPr>
          </w:p>
        </w:tc>
        <w:tc>
          <w:tcPr>
            <w:tcW w:w="2636" w:type="dxa"/>
            <w:gridSpan w:val="2"/>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169"/>
              <w:jc w:val="center"/>
              <w:rPr>
                <w:rFonts w:cs="Arial"/>
                <w:sz w:val="16"/>
                <w:szCs w:val="16"/>
              </w:rPr>
            </w:pPr>
            <w:r>
              <w:rPr>
                <w:sz w:val="16"/>
                <w:szCs w:val="16"/>
              </w:rPr>
              <w:t>Arruntak</w:t>
            </w:r>
          </w:p>
        </w:tc>
        <w:tc>
          <w:tcPr>
            <w:tcW w:w="2742" w:type="dxa"/>
            <w:gridSpan w:val="2"/>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330"/>
              <w:jc w:val="center"/>
              <w:rPr>
                <w:rFonts w:cs="Arial"/>
                <w:sz w:val="16"/>
                <w:szCs w:val="16"/>
              </w:rPr>
            </w:pPr>
            <w:r>
              <w:rPr>
                <w:sz w:val="16"/>
                <w:szCs w:val="16"/>
              </w:rPr>
              <w:t>Kapitalekoak</w:t>
            </w:r>
          </w:p>
        </w:tc>
      </w:tr>
      <w:tr w:rsidR="00156CD3" w:rsidRPr="00DB2E93" w:rsidTr="00AE0E3B">
        <w:trPr>
          <w:trHeight w:val="20"/>
          <w:jc w:val="center"/>
        </w:trPr>
        <w:tc>
          <w:tcPr>
            <w:tcW w:w="3408" w:type="dxa"/>
            <w:vMerge/>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left"/>
              <w:rPr>
                <w:rFonts w:cs="Arial"/>
                <w:sz w:val="16"/>
                <w:szCs w:val="16"/>
              </w:rPr>
            </w:pPr>
          </w:p>
        </w:tc>
        <w:tc>
          <w:tcPr>
            <w:tcW w:w="1346"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169"/>
              <w:jc w:val="right"/>
              <w:rPr>
                <w:rFonts w:cs="Arial"/>
                <w:sz w:val="16"/>
                <w:szCs w:val="16"/>
              </w:rPr>
            </w:pPr>
            <w:r>
              <w:rPr>
                <w:sz w:val="16"/>
                <w:szCs w:val="16"/>
              </w:rPr>
              <w:t>Aitortutako betebeharrak</w:t>
            </w:r>
          </w:p>
        </w:tc>
        <w:tc>
          <w:tcPr>
            <w:tcW w:w="129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108"/>
              <w:jc w:val="right"/>
              <w:rPr>
                <w:rFonts w:cs="Arial"/>
                <w:sz w:val="16"/>
                <w:szCs w:val="16"/>
              </w:rPr>
            </w:pPr>
            <w:r>
              <w:rPr>
                <w:sz w:val="16"/>
                <w:szCs w:val="16"/>
              </w:rPr>
              <w:t xml:space="preserve">Aldea (%) </w:t>
            </w:r>
          </w:p>
          <w:p w:rsidR="00156CD3" w:rsidRPr="00DB2E93" w:rsidRDefault="00156CD3" w:rsidP="001E1C83">
            <w:pPr>
              <w:pStyle w:val="cuadroCabe"/>
              <w:ind w:left="169"/>
              <w:jc w:val="right"/>
              <w:rPr>
                <w:rFonts w:cs="Arial"/>
                <w:sz w:val="16"/>
                <w:szCs w:val="16"/>
              </w:rPr>
            </w:pPr>
            <w:r>
              <w:rPr>
                <w:sz w:val="16"/>
                <w:szCs w:val="16"/>
              </w:rPr>
              <w:t>2017/2016</w:t>
            </w:r>
          </w:p>
        </w:tc>
        <w:tc>
          <w:tcPr>
            <w:tcW w:w="1492"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right"/>
              <w:rPr>
                <w:rFonts w:cs="Arial"/>
                <w:sz w:val="16"/>
                <w:szCs w:val="16"/>
              </w:rPr>
            </w:pPr>
            <w:r>
              <w:rPr>
                <w:sz w:val="16"/>
                <w:szCs w:val="16"/>
              </w:rPr>
              <w:t>Aitortutako b</w:t>
            </w:r>
            <w:r>
              <w:rPr>
                <w:sz w:val="16"/>
                <w:szCs w:val="16"/>
              </w:rPr>
              <w:t>e</w:t>
            </w:r>
            <w:r>
              <w:rPr>
                <w:sz w:val="16"/>
                <w:szCs w:val="16"/>
              </w:rPr>
              <w:t xml:space="preserve">tebeharrak </w:t>
            </w:r>
          </w:p>
          <w:p w:rsidR="00156CD3" w:rsidRPr="00DB2E93" w:rsidRDefault="00156CD3" w:rsidP="001E1C83">
            <w:pPr>
              <w:pStyle w:val="cuadroCabe"/>
              <w:jc w:val="right"/>
              <w:rPr>
                <w:rFonts w:cs="Arial"/>
                <w:sz w:val="16"/>
                <w:szCs w:val="16"/>
              </w:rPr>
            </w:pPr>
          </w:p>
        </w:tc>
        <w:tc>
          <w:tcPr>
            <w:tcW w:w="125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right"/>
              <w:rPr>
                <w:rFonts w:cs="Arial"/>
                <w:sz w:val="16"/>
                <w:szCs w:val="16"/>
              </w:rPr>
            </w:pPr>
            <w:r>
              <w:rPr>
                <w:sz w:val="16"/>
                <w:szCs w:val="16"/>
              </w:rPr>
              <w:t xml:space="preserve">Aldea (%) </w:t>
            </w:r>
          </w:p>
          <w:p w:rsidR="00156CD3" w:rsidRPr="00DB2E93" w:rsidRDefault="00156CD3" w:rsidP="001E1C83">
            <w:pPr>
              <w:pStyle w:val="cuadroCabe"/>
              <w:jc w:val="right"/>
              <w:rPr>
                <w:rFonts w:cs="Arial"/>
                <w:sz w:val="16"/>
                <w:szCs w:val="16"/>
              </w:rPr>
            </w:pPr>
            <w:r>
              <w:rPr>
                <w:sz w:val="16"/>
                <w:szCs w:val="16"/>
              </w:rPr>
              <w:t>2017/2016</w:t>
            </w:r>
          </w:p>
        </w:tc>
      </w:tr>
      <w:tr w:rsidR="00156CD3" w:rsidRPr="00DB2E93" w:rsidTr="00E146A9">
        <w:trPr>
          <w:trHeight w:val="255"/>
          <w:jc w:val="center"/>
        </w:trPr>
        <w:tc>
          <w:tcPr>
            <w:tcW w:w="3408" w:type="dxa"/>
            <w:tcBorders>
              <w:top w:val="single" w:sz="4" w:space="0" w:color="auto"/>
              <w:bottom w:val="single" w:sz="2" w:space="0" w:color="auto"/>
            </w:tcBorders>
            <w:vAlign w:val="center"/>
          </w:tcPr>
          <w:p w:rsidR="00156CD3" w:rsidRPr="00DB2E93" w:rsidRDefault="00156CD3" w:rsidP="001E1C83">
            <w:pPr>
              <w:pStyle w:val="cuatexto"/>
              <w:jc w:val="left"/>
              <w:rPr>
                <w:sz w:val="18"/>
                <w:szCs w:val="18"/>
              </w:rPr>
            </w:pPr>
            <w:r>
              <w:rPr>
                <w:sz w:val="18"/>
                <w:szCs w:val="18"/>
              </w:rPr>
              <w:t>Erakunde autonomoak</w:t>
            </w:r>
          </w:p>
        </w:tc>
        <w:tc>
          <w:tcPr>
            <w:tcW w:w="1346" w:type="dxa"/>
            <w:tcBorders>
              <w:top w:val="single" w:sz="4" w:space="0" w:color="auto"/>
              <w:bottom w:val="single" w:sz="2" w:space="0" w:color="auto"/>
            </w:tcBorders>
            <w:vAlign w:val="center"/>
          </w:tcPr>
          <w:p w:rsidR="00156CD3" w:rsidRPr="00DB2E93"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9.908.371</w:t>
            </w:r>
          </w:p>
        </w:tc>
        <w:tc>
          <w:tcPr>
            <w:tcW w:w="1290" w:type="dxa"/>
            <w:tcBorders>
              <w:top w:val="single" w:sz="4" w:space="0" w:color="auto"/>
              <w:bottom w:val="single" w:sz="2" w:space="0" w:color="auto"/>
            </w:tcBorders>
            <w:vAlign w:val="bottom"/>
          </w:tcPr>
          <w:p w:rsidR="00156CD3" w:rsidRPr="00DB2E93" w:rsidRDefault="00156CD3" w:rsidP="001E1C83">
            <w:pPr>
              <w:pStyle w:val="cuatexto"/>
              <w:jc w:val="right"/>
              <w:rPr>
                <w:color w:val="000000"/>
                <w:spacing w:val="0"/>
                <w:sz w:val="18"/>
                <w:szCs w:val="18"/>
              </w:rPr>
            </w:pPr>
            <w:r>
              <w:rPr>
                <w:color w:val="000000"/>
                <w:sz w:val="18"/>
                <w:szCs w:val="18"/>
              </w:rPr>
              <w:t>6</w:t>
            </w:r>
          </w:p>
        </w:tc>
        <w:tc>
          <w:tcPr>
            <w:tcW w:w="1492" w:type="dxa"/>
            <w:tcBorders>
              <w:top w:val="single" w:sz="4" w:space="0" w:color="auto"/>
              <w:bottom w:val="single" w:sz="2" w:space="0" w:color="auto"/>
            </w:tcBorders>
            <w:vAlign w:val="center"/>
          </w:tcPr>
          <w:p w:rsidR="00156CD3" w:rsidRPr="00DB2E93" w:rsidRDefault="00156CD3" w:rsidP="001E1C83">
            <w:pPr>
              <w:pStyle w:val="cuatexto"/>
              <w:jc w:val="right"/>
              <w:rPr>
                <w:sz w:val="18"/>
                <w:szCs w:val="18"/>
              </w:rPr>
            </w:pPr>
            <w:r>
              <w:rPr>
                <w:color w:val="000000"/>
                <w:sz w:val="18"/>
                <w:szCs w:val="18"/>
              </w:rPr>
              <w:t>680.922</w:t>
            </w:r>
          </w:p>
        </w:tc>
        <w:tc>
          <w:tcPr>
            <w:tcW w:w="1250" w:type="dxa"/>
            <w:tcBorders>
              <w:top w:val="single" w:sz="4" w:space="0" w:color="auto"/>
              <w:bottom w:val="single" w:sz="2" w:space="0" w:color="auto"/>
            </w:tcBorders>
            <w:vAlign w:val="center"/>
          </w:tcPr>
          <w:p w:rsidR="00156CD3" w:rsidRPr="00DB2E93" w:rsidRDefault="00156CD3" w:rsidP="001E1C83">
            <w:pPr>
              <w:pStyle w:val="cuatexto"/>
              <w:jc w:val="right"/>
              <w:rPr>
                <w:color w:val="000000"/>
                <w:spacing w:val="0"/>
                <w:sz w:val="18"/>
                <w:szCs w:val="18"/>
              </w:rPr>
            </w:pPr>
            <w:r>
              <w:rPr>
                <w:color w:val="000000"/>
                <w:sz w:val="18"/>
                <w:szCs w:val="18"/>
              </w:rPr>
              <w:t>-12</w:t>
            </w: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Pr>
                <w:sz w:val="18"/>
                <w:szCs w:val="18"/>
              </w:rPr>
              <w:t>Udal sozietateak</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sz w:val="18"/>
                <w:szCs w:val="18"/>
              </w:rPr>
            </w:pPr>
            <w:r>
              <w:rPr>
                <w:color w:val="000000"/>
                <w:sz w:val="18"/>
                <w:szCs w:val="18"/>
              </w:rPr>
              <w:t>841.283</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rPr>
            </w:pPr>
            <w:r>
              <w:rPr>
                <w:color w:val="000000"/>
                <w:sz w:val="18"/>
                <w:szCs w:val="18"/>
              </w:rPr>
              <w:t>-67</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r>
              <w:rPr>
                <w:color w:val="000000"/>
                <w:sz w:val="18"/>
                <w:szCs w:val="18"/>
              </w:rPr>
              <w:t>327.000</w:t>
            </w: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rPr>
            </w:pPr>
            <w:r>
              <w:rPr>
                <w:color w:val="000000"/>
                <w:sz w:val="18"/>
                <w:szCs w:val="18"/>
              </w:rPr>
              <w:t>-</w:t>
            </w: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Pr>
                <w:sz w:val="18"/>
                <w:szCs w:val="18"/>
              </w:rPr>
              <w:t>Foru Komunitatea</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color w:val="000000"/>
                <w:sz w:val="18"/>
                <w:szCs w:val="18"/>
              </w:rPr>
            </w:pPr>
            <w:r>
              <w:rPr>
                <w:color w:val="000000"/>
                <w:sz w:val="18"/>
                <w:szCs w:val="18"/>
              </w:rPr>
              <w:t>362.776</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rPr>
            </w:pPr>
            <w:r>
              <w:rPr>
                <w:color w:val="000000"/>
                <w:sz w:val="18"/>
                <w:szCs w:val="18"/>
              </w:rPr>
              <w:t>3</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Pr>
                <w:sz w:val="18"/>
                <w:szCs w:val="18"/>
              </w:rPr>
              <w:t>Mankomunitatea</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sz w:val="18"/>
                <w:szCs w:val="18"/>
              </w:rPr>
            </w:pPr>
            <w:r>
              <w:rPr>
                <w:color w:val="000000"/>
                <w:sz w:val="18"/>
                <w:szCs w:val="18"/>
              </w:rPr>
              <w:t>2.252.018</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rPr>
            </w:pPr>
            <w:r>
              <w:rPr>
                <w:color w:val="000000"/>
                <w:sz w:val="18"/>
                <w:szCs w:val="18"/>
              </w:rPr>
              <w:t>4</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Pr>
                <w:sz w:val="18"/>
                <w:szCs w:val="18"/>
              </w:rPr>
              <w:t>Enpresa pribatuak</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sz w:val="18"/>
                <w:szCs w:val="18"/>
              </w:rPr>
            </w:pPr>
            <w:r>
              <w:rPr>
                <w:color w:val="000000"/>
                <w:sz w:val="18"/>
                <w:szCs w:val="18"/>
              </w:rPr>
              <w:t>73.417</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rPr>
            </w:pPr>
            <w:r>
              <w:rPr>
                <w:color w:val="000000"/>
                <w:sz w:val="18"/>
                <w:szCs w:val="18"/>
              </w:rPr>
              <w:t>1</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Pr>
                <w:sz w:val="18"/>
                <w:szCs w:val="18"/>
              </w:rPr>
              <w:t>Familiak eta irabazi asmorik gabeko er</w:t>
            </w:r>
            <w:r>
              <w:rPr>
                <w:sz w:val="18"/>
                <w:szCs w:val="18"/>
              </w:rPr>
              <w:t>a</w:t>
            </w:r>
            <w:r>
              <w:rPr>
                <w:sz w:val="18"/>
                <w:szCs w:val="18"/>
              </w:rPr>
              <w:t>kundeak</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color w:val="000000"/>
                <w:sz w:val="18"/>
                <w:szCs w:val="18"/>
              </w:rPr>
            </w:pPr>
            <w:r>
              <w:rPr>
                <w:color w:val="000000"/>
                <w:sz w:val="18"/>
                <w:szCs w:val="18"/>
              </w:rPr>
              <w:t>7.001.743</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rPr>
            </w:pPr>
            <w:r>
              <w:rPr>
                <w:color w:val="000000"/>
                <w:sz w:val="18"/>
                <w:szCs w:val="18"/>
              </w:rPr>
              <w:t>8</w:t>
            </w:r>
          </w:p>
        </w:tc>
        <w:tc>
          <w:tcPr>
            <w:tcW w:w="1492" w:type="dxa"/>
            <w:tcBorders>
              <w:top w:val="single" w:sz="2" w:space="0" w:color="auto"/>
              <w:bottom w:val="single" w:sz="2" w:space="0" w:color="auto"/>
            </w:tcBorders>
            <w:vAlign w:val="center"/>
          </w:tcPr>
          <w:p w:rsidR="00156CD3" w:rsidRPr="00DB2E93"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1.302.618</w:t>
            </w: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rPr>
            </w:pPr>
            <w:r>
              <w:rPr>
                <w:color w:val="000000"/>
                <w:sz w:val="18"/>
                <w:szCs w:val="18"/>
              </w:rPr>
              <w:t>36</w:t>
            </w:r>
          </w:p>
        </w:tc>
      </w:tr>
      <w:tr w:rsidR="00156CD3" w:rsidRPr="00DB2E93" w:rsidTr="00E146A9">
        <w:trPr>
          <w:trHeight w:val="255"/>
          <w:jc w:val="center"/>
        </w:trPr>
        <w:tc>
          <w:tcPr>
            <w:tcW w:w="3408" w:type="dxa"/>
            <w:tcBorders>
              <w:top w:val="single" w:sz="2" w:space="0" w:color="auto"/>
              <w:bottom w:val="single" w:sz="4" w:space="0" w:color="auto"/>
            </w:tcBorders>
            <w:vAlign w:val="center"/>
          </w:tcPr>
          <w:p w:rsidR="00156CD3" w:rsidRPr="00DB2E93" w:rsidRDefault="00156CD3" w:rsidP="001E1C83">
            <w:pPr>
              <w:pStyle w:val="cuatexto"/>
              <w:jc w:val="left"/>
              <w:rPr>
                <w:sz w:val="18"/>
                <w:szCs w:val="18"/>
              </w:rPr>
            </w:pPr>
            <w:r>
              <w:rPr>
                <w:sz w:val="18"/>
                <w:szCs w:val="18"/>
              </w:rPr>
              <w:t>Kanpoko aldeetan</w:t>
            </w:r>
          </w:p>
        </w:tc>
        <w:tc>
          <w:tcPr>
            <w:tcW w:w="1346" w:type="dxa"/>
            <w:tcBorders>
              <w:top w:val="single" w:sz="2" w:space="0" w:color="auto"/>
              <w:bottom w:val="single" w:sz="4" w:space="0" w:color="auto"/>
            </w:tcBorders>
            <w:vAlign w:val="center"/>
          </w:tcPr>
          <w:p w:rsidR="00156CD3" w:rsidRPr="00DB2E93" w:rsidRDefault="00156CD3" w:rsidP="001E1C83">
            <w:pPr>
              <w:pStyle w:val="cuatexto"/>
              <w:ind w:left="169"/>
              <w:jc w:val="right"/>
              <w:rPr>
                <w:sz w:val="18"/>
                <w:szCs w:val="18"/>
              </w:rPr>
            </w:pPr>
            <w:r>
              <w:rPr>
                <w:color w:val="000000"/>
                <w:sz w:val="18"/>
                <w:szCs w:val="18"/>
              </w:rPr>
              <w:t>923.125</w:t>
            </w:r>
          </w:p>
        </w:tc>
        <w:tc>
          <w:tcPr>
            <w:tcW w:w="1290" w:type="dxa"/>
            <w:tcBorders>
              <w:top w:val="single" w:sz="2" w:space="0" w:color="auto"/>
              <w:bottom w:val="single" w:sz="4" w:space="0" w:color="auto"/>
            </w:tcBorders>
            <w:vAlign w:val="bottom"/>
          </w:tcPr>
          <w:p w:rsidR="00156CD3" w:rsidRPr="00DB2E93" w:rsidRDefault="00156CD3" w:rsidP="001E1C83">
            <w:pPr>
              <w:pStyle w:val="cuatexto"/>
              <w:jc w:val="right"/>
              <w:rPr>
                <w:color w:val="000000"/>
                <w:spacing w:val="0"/>
                <w:sz w:val="18"/>
                <w:szCs w:val="18"/>
              </w:rPr>
            </w:pPr>
            <w:r>
              <w:rPr>
                <w:color w:val="000000"/>
                <w:sz w:val="18"/>
                <w:szCs w:val="18"/>
              </w:rPr>
              <w:t>-14</w:t>
            </w:r>
          </w:p>
        </w:tc>
        <w:tc>
          <w:tcPr>
            <w:tcW w:w="1492" w:type="dxa"/>
            <w:tcBorders>
              <w:top w:val="single" w:sz="2" w:space="0" w:color="auto"/>
              <w:bottom w:val="single" w:sz="4" w:space="0" w:color="auto"/>
            </w:tcBorders>
            <w:vAlign w:val="center"/>
          </w:tcPr>
          <w:p w:rsidR="00156CD3" w:rsidRPr="00DB2E93"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180.000</w:t>
            </w:r>
          </w:p>
        </w:tc>
        <w:tc>
          <w:tcPr>
            <w:tcW w:w="1250" w:type="dxa"/>
            <w:tcBorders>
              <w:top w:val="single" w:sz="2" w:space="0" w:color="auto"/>
              <w:bottom w:val="single" w:sz="4" w:space="0" w:color="auto"/>
            </w:tcBorders>
            <w:vAlign w:val="center"/>
          </w:tcPr>
          <w:p w:rsidR="00156CD3" w:rsidRPr="00DB2E93" w:rsidRDefault="00156CD3" w:rsidP="001E1C83">
            <w:pPr>
              <w:pStyle w:val="cuatexto"/>
              <w:jc w:val="right"/>
              <w:rPr>
                <w:color w:val="000000"/>
                <w:spacing w:val="0"/>
                <w:sz w:val="18"/>
                <w:szCs w:val="18"/>
              </w:rPr>
            </w:pPr>
            <w:r>
              <w:rPr>
                <w:color w:val="000000"/>
                <w:sz w:val="18"/>
                <w:szCs w:val="18"/>
              </w:rPr>
              <w:t>125</w:t>
            </w:r>
          </w:p>
        </w:tc>
      </w:tr>
      <w:tr w:rsidR="00156CD3" w:rsidRPr="00DB2E93" w:rsidTr="00AE0E3B">
        <w:trPr>
          <w:trHeight w:val="284"/>
          <w:jc w:val="center"/>
        </w:trPr>
        <w:tc>
          <w:tcPr>
            <w:tcW w:w="3408"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left"/>
              <w:rPr>
                <w:rFonts w:cs="Arial"/>
                <w:sz w:val="16"/>
                <w:szCs w:val="16"/>
              </w:rPr>
            </w:pPr>
            <w:r>
              <w:rPr>
                <w:sz w:val="16"/>
                <w:szCs w:val="16"/>
              </w:rPr>
              <w:t>Guztira</w:t>
            </w:r>
          </w:p>
        </w:tc>
        <w:tc>
          <w:tcPr>
            <w:tcW w:w="1346"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ind w:left="169"/>
              <w:jc w:val="right"/>
              <w:rPr>
                <w:rFonts w:ascii="Arial" w:hAnsi="Arial" w:cs="Arial"/>
                <w:color w:val="000000"/>
                <w:sz w:val="16"/>
                <w:szCs w:val="16"/>
              </w:rPr>
            </w:pPr>
            <w:r>
              <w:rPr>
                <w:rFonts w:ascii="Arial" w:hAnsi="Arial"/>
                <w:color w:val="000000"/>
                <w:sz w:val="16"/>
                <w:szCs w:val="16"/>
              </w:rPr>
              <w:t>21.362.733</w:t>
            </w:r>
          </w:p>
        </w:tc>
        <w:tc>
          <w:tcPr>
            <w:tcW w:w="129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jc w:val="right"/>
              <w:rPr>
                <w:rFonts w:ascii="Arial" w:hAnsi="Arial" w:cs="Arial"/>
                <w:color w:val="000000"/>
                <w:spacing w:val="0"/>
                <w:sz w:val="16"/>
                <w:szCs w:val="16"/>
              </w:rPr>
            </w:pPr>
            <w:r>
              <w:rPr>
                <w:rFonts w:ascii="Arial" w:hAnsi="Arial"/>
                <w:color w:val="000000"/>
                <w:sz w:val="16"/>
                <w:szCs w:val="16"/>
              </w:rPr>
              <w:t>-3</w:t>
            </w:r>
          </w:p>
        </w:tc>
        <w:tc>
          <w:tcPr>
            <w:tcW w:w="1492"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ind w:left="169"/>
              <w:jc w:val="right"/>
              <w:rPr>
                <w:rFonts w:ascii="Arial" w:hAnsi="Arial" w:cs="Arial"/>
                <w:color w:val="000000"/>
                <w:sz w:val="16"/>
                <w:szCs w:val="16"/>
              </w:rPr>
            </w:pPr>
            <w:r>
              <w:rPr>
                <w:rFonts w:ascii="Arial" w:hAnsi="Arial"/>
                <w:color w:val="000000"/>
                <w:sz w:val="16"/>
                <w:szCs w:val="16"/>
              </w:rPr>
              <w:t>2.490.540</w:t>
            </w:r>
          </w:p>
        </w:tc>
        <w:tc>
          <w:tcPr>
            <w:tcW w:w="125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jc w:val="right"/>
              <w:rPr>
                <w:rFonts w:ascii="Arial" w:hAnsi="Arial" w:cs="Arial"/>
                <w:color w:val="000000"/>
                <w:spacing w:val="0"/>
                <w:sz w:val="16"/>
                <w:szCs w:val="16"/>
              </w:rPr>
            </w:pPr>
            <w:r>
              <w:rPr>
                <w:rFonts w:ascii="Arial" w:hAnsi="Arial"/>
                <w:color w:val="000000"/>
                <w:sz w:val="16"/>
                <w:szCs w:val="16"/>
              </w:rPr>
              <w:t>38</w:t>
            </w:r>
          </w:p>
        </w:tc>
      </w:tr>
    </w:tbl>
    <w:p w:rsidR="00156CD3" w:rsidRDefault="000D1245" w:rsidP="00AE0E3B">
      <w:pPr>
        <w:pStyle w:val="texto"/>
        <w:tabs>
          <w:tab w:val="left" w:pos="708"/>
        </w:tabs>
        <w:spacing w:before="180" w:after="100"/>
        <w:rPr>
          <w:szCs w:val="26"/>
        </w:rPr>
      </w:pPr>
      <w:r>
        <w:t>Udal sozietateei egindako transferentzietan betetzea txikiagoa izatearen arr</w:t>
      </w:r>
      <w:r>
        <w:t>a</w:t>
      </w:r>
      <w:r>
        <w:t xml:space="preserve">zoia da etxeko laguntza zerbitzuan izan den kudeaketa-aldaketa, halako moduz non lehenago </w:t>
      </w:r>
      <w:proofErr w:type="spellStart"/>
      <w:r>
        <w:t>Asimec</w:t>
      </w:r>
      <w:proofErr w:type="spellEnd"/>
      <w:r>
        <w:t xml:space="preserve"> SAk zerbitzua finantzatzeko jasotzen zituen transfere</w:t>
      </w:r>
      <w:r>
        <w:t>n</w:t>
      </w:r>
      <w:r>
        <w:t xml:space="preserve">tzien zati bat orain 1. kapitulura aldatu den, langileak Udalaren </w:t>
      </w:r>
      <w:proofErr w:type="spellStart"/>
      <w:r>
        <w:t>plantilletan</w:t>
      </w:r>
      <w:proofErr w:type="spellEnd"/>
      <w:r>
        <w:t xml:space="preserve"> </w:t>
      </w:r>
      <w:proofErr w:type="spellStart"/>
      <w:r>
        <w:t>s</w:t>
      </w:r>
      <w:r>
        <w:t>u</w:t>
      </w:r>
      <w:r>
        <w:t>brogatu</w:t>
      </w:r>
      <w:proofErr w:type="spellEnd"/>
      <w:r>
        <w:t xml:space="preserve"> ondoren. </w:t>
      </w:r>
    </w:p>
    <w:p w:rsidR="00156CD3" w:rsidRPr="00A83C49" w:rsidRDefault="00156CD3" w:rsidP="00AE0E3B">
      <w:pPr>
        <w:pStyle w:val="texto"/>
        <w:tabs>
          <w:tab w:val="left" w:pos="708"/>
        </w:tabs>
        <w:spacing w:after="100"/>
        <w:rPr>
          <w:szCs w:val="26"/>
        </w:rPr>
      </w:pPr>
      <w:r>
        <w:t>Transferentziek eta diru-laguntza arruntek 21,36 milioi euro egin zuten. 2017ko ekitaldian aitortutako betebeharren guztizkoaren ehuneko 11 dira. Haien betetze-maila behin betiko kredituen ehuneko 97 da.</w:t>
      </w:r>
    </w:p>
    <w:p w:rsidR="00156CD3" w:rsidRPr="00445E8B" w:rsidRDefault="00156CD3" w:rsidP="00AE0E3B">
      <w:pPr>
        <w:pStyle w:val="texto"/>
        <w:tabs>
          <w:tab w:val="clear" w:pos="2835"/>
          <w:tab w:val="clear" w:pos="3969"/>
          <w:tab w:val="clear" w:pos="5103"/>
          <w:tab w:val="clear" w:pos="6237"/>
          <w:tab w:val="clear" w:pos="7371"/>
          <w:tab w:val="left" w:pos="480"/>
          <w:tab w:val="num" w:pos="720"/>
          <w:tab w:val="num" w:pos="1320"/>
        </w:tabs>
        <w:spacing w:after="100"/>
        <w:rPr>
          <w:rFonts w:cs="Arial"/>
        </w:rPr>
      </w:pPr>
      <w:r>
        <w:t xml:space="preserve">Aurreko urtearen aldean, ehuneko hiru jaitsi ziren, nagusiki etxeko laguntza zerbitzuaren kudeaketan egindako aldaketaren ondorioz, aurrez aipatu bezala. </w:t>
      </w:r>
    </w:p>
    <w:p w:rsidR="00156CD3" w:rsidRDefault="00156CD3" w:rsidP="00AE0E3B">
      <w:pPr>
        <w:pStyle w:val="texto"/>
        <w:tabs>
          <w:tab w:val="clear" w:pos="2835"/>
          <w:tab w:val="clear" w:pos="3969"/>
          <w:tab w:val="clear" w:pos="5103"/>
          <w:tab w:val="clear" w:pos="6237"/>
          <w:tab w:val="clear" w:pos="7371"/>
          <w:tab w:val="left" w:pos="480"/>
          <w:tab w:val="num" w:pos="720"/>
          <w:tab w:val="num" w:pos="1320"/>
        </w:tabs>
        <w:spacing w:after="100"/>
        <w:rPr>
          <w:rFonts w:cs="Arial"/>
        </w:rPr>
      </w:pPr>
      <w:r>
        <w:t>Transferentziak eta kapitaleko diru-laguntzak 2,49 milioi eurokoak izan z</w:t>
      </w:r>
      <w:r>
        <w:t>i</w:t>
      </w:r>
      <w:r>
        <w:t>ren; horrek Udalaren 2017ko gastu guztien ehuneko bat egiten du. 2016an a</w:t>
      </w:r>
      <w:r>
        <w:t>i</w:t>
      </w:r>
      <w:r>
        <w:t>tortutakoak baino ehuneko 38 handiagoak izan ziren, batez ere familiei eta er</w:t>
      </w:r>
      <w:r>
        <w:t>a</w:t>
      </w:r>
      <w:r>
        <w:t>kundeei etxebizitzak zaharberritzeko emandako diru-laguntzek ehuneko 36 egin zutelako gora, bai eta 2017an udal sozietateei egindako transferentziek ere (2016an ez zen halakorik izan).</w:t>
      </w:r>
    </w:p>
    <w:p w:rsidR="00156CD3" w:rsidRDefault="00156CD3" w:rsidP="00B468CE">
      <w:pPr>
        <w:pStyle w:val="texto"/>
        <w:tabs>
          <w:tab w:val="clear" w:pos="2835"/>
          <w:tab w:val="clear" w:pos="3969"/>
          <w:tab w:val="clear" w:pos="5103"/>
          <w:tab w:val="clear" w:pos="6237"/>
          <w:tab w:val="clear" w:pos="7371"/>
          <w:tab w:val="left" w:pos="480"/>
          <w:tab w:val="num" w:pos="720"/>
          <w:tab w:val="num" w:pos="1320"/>
        </w:tabs>
        <w:spacing w:after="200"/>
        <w:rPr>
          <w:rFonts w:cs="Arial"/>
        </w:rPr>
      </w:pPr>
      <w:r>
        <w:t>Transferentzia eta diru-laguntza arrunten eta kapitalekoen honako lagin hau fiskalizatu dugu:</w:t>
      </w:r>
    </w:p>
    <w:tbl>
      <w:tblPr>
        <w:tblW w:w="0" w:type="auto"/>
        <w:jc w:val="center"/>
        <w:tblLook w:val="01E0" w:firstRow="1" w:lastRow="1" w:firstColumn="1" w:lastColumn="1" w:noHBand="0" w:noVBand="0"/>
      </w:tblPr>
      <w:tblGrid>
        <w:gridCol w:w="5927"/>
        <w:gridCol w:w="222"/>
        <w:gridCol w:w="1305"/>
        <w:gridCol w:w="1349"/>
      </w:tblGrid>
      <w:tr w:rsidR="00156CD3" w:rsidRPr="007F3D2F" w:rsidTr="005D6103">
        <w:trPr>
          <w:trHeight w:val="227"/>
          <w:jc w:val="center"/>
        </w:trPr>
        <w:tc>
          <w:tcPr>
            <w:tcW w:w="5927" w:type="dxa"/>
            <w:tcBorders>
              <w:top w:val="single" w:sz="4" w:space="0" w:color="auto"/>
              <w:bottom w:val="single" w:sz="4" w:space="0" w:color="auto"/>
            </w:tcBorders>
            <w:shd w:val="clear" w:color="auto" w:fill="FABF8F" w:themeFill="accent6" w:themeFillTint="99"/>
            <w:vAlign w:val="center"/>
          </w:tcPr>
          <w:p w:rsidR="00156CD3" w:rsidRPr="007F3D2F" w:rsidRDefault="00156CD3" w:rsidP="00254E99">
            <w:pPr>
              <w:pStyle w:val="cuadroCabe"/>
              <w:tabs>
                <w:tab w:val="clear" w:pos="3969"/>
              </w:tabs>
              <w:ind w:right="-249"/>
              <w:jc w:val="left"/>
              <w:rPr>
                <w:szCs w:val="18"/>
              </w:rPr>
            </w:pPr>
            <w:r>
              <w:t>Transferentzia arruntak</w:t>
            </w:r>
          </w:p>
        </w:tc>
        <w:tc>
          <w:tcPr>
            <w:tcW w:w="0" w:type="auto"/>
            <w:tcBorders>
              <w:top w:val="single" w:sz="4" w:space="0" w:color="auto"/>
              <w:bottom w:val="single" w:sz="4" w:space="0" w:color="auto"/>
            </w:tcBorders>
            <w:shd w:val="clear" w:color="auto" w:fill="FABF8F" w:themeFill="accent6" w:themeFillTint="99"/>
            <w:vAlign w:val="center"/>
          </w:tcPr>
          <w:p w:rsidR="00156CD3" w:rsidRPr="007F3D2F" w:rsidRDefault="00156CD3" w:rsidP="00254E99">
            <w:pPr>
              <w:pStyle w:val="cuadroCabe"/>
              <w:jc w:val="left"/>
              <w:rPr>
                <w:szCs w:val="18"/>
              </w:rPr>
            </w:pPr>
          </w:p>
        </w:tc>
        <w:tc>
          <w:tcPr>
            <w:tcW w:w="1305" w:type="dxa"/>
            <w:tcBorders>
              <w:top w:val="single" w:sz="4" w:space="0" w:color="auto"/>
              <w:bottom w:val="single" w:sz="4" w:space="0" w:color="auto"/>
            </w:tcBorders>
            <w:shd w:val="clear" w:color="auto" w:fill="FABF8F" w:themeFill="accent6" w:themeFillTint="99"/>
            <w:vAlign w:val="center"/>
          </w:tcPr>
          <w:p w:rsidR="00156CD3" w:rsidRDefault="00156CD3" w:rsidP="00254E99">
            <w:pPr>
              <w:pStyle w:val="cuadroCabe"/>
              <w:jc w:val="right"/>
              <w:rPr>
                <w:szCs w:val="18"/>
              </w:rPr>
            </w:pPr>
            <w:r>
              <w:t xml:space="preserve">Onuradunen kopurua </w:t>
            </w:r>
          </w:p>
          <w:p w:rsidR="00156CD3" w:rsidRPr="007F3D2F" w:rsidRDefault="00156CD3" w:rsidP="00254E99">
            <w:pPr>
              <w:pStyle w:val="cuadroCabe"/>
              <w:jc w:val="right"/>
              <w:rPr>
                <w:szCs w:val="18"/>
              </w:rPr>
            </w:pPr>
          </w:p>
        </w:tc>
        <w:tc>
          <w:tcPr>
            <w:tcW w:w="1329" w:type="dxa"/>
            <w:tcBorders>
              <w:top w:val="single" w:sz="4" w:space="0" w:color="auto"/>
              <w:bottom w:val="single" w:sz="4" w:space="0" w:color="auto"/>
            </w:tcBorders>
            <w:shd w:val="clear" w:color="auto" w:fill="FABF8F" w:themeFill="accent6" w:themeFillTint="99"/>
            <w:vAlign w:val="center"/>
          </w:tcPr>
          <w:p w:rsidR="00156CD3" w:rsidRPr="007F3D2F" w:rsidRDefault="00156CD3" w:rsidP="00254E99">
            <w:pPr>
              <w:pStyle w:val="cuadroCabe"/>
              <w:jc w:val="right"/>
              <w:rPr>
                <w:szCs w:val="18"/>
              </w:rPr>
            </w:pPr>
            <w:r>
              <w:t>Aitortutako betebeharrak</w:t>
            </w:r>
          </w:p>
        </w:tc>
      </w:tr>
      <w:tr w:rsidR="00156CD3" w:rsidRPr="00386FC1"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149" w:type="dxa"/>
            <w:gridSpan w:val="2"/>
            <w:tcBorders>
              <w:top w:val="single" w:sz="4" w:space="0" w:color="auto"/>
              <w:left w:val="nil"/>
              <w:bottom w:val="single" w:sz="4" w:space="0" w:color="auto"/>
              <w:right w:val="nil"/>
            </w:tcBorders>
            <w:vAlign w:val="center"/>
            <w:hideMark/>
          </w:tcPr>
          <w:p w:rsidR="00156CD3" w:rsidRPr="00386FC1" w:rsidRDefault="00156CD3" w:rsidP="00254E99">
            <w:pPr>
              <w:pStyle w:val="Textoindependiente"/>
              <w:jc w:val="left"/>
              <w:rPr>
                <w:rFonts w:cs="Arial"/>
                <w:b/>
                <w:sz w:val="17"/>
                <w:szCs w:val="17"/>
              </w:rPr>
            </w:pPr>
            <w:r>
              <w:rPr>
                <w:b/>
                <w:sz w:val="17"/>
                <w:szCs w:val="17"/>
              </w:rPr>
              <w:t>Norgehiagoka araubidea</w:t>
            </w:r>
          </w:p>
        </w:tc>
        <w:tc>
          <w:tcPr>
            <w:tcW w:w="1305"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c>
          <w:tcPr>
            <w:tcW w:w="1329"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2" w:space="0" w:color="auto"/>
              <w:right w:val="nil"/>
            </w:tcBorders>
            <w:vAlign w:val="center"/>
            <w:hideMark/>
          </w:tcPr>
          <w:p w:rsidR="00156CD3" w:rsidRPr="00254E99" w:rsidRDefault="00156CD3" w:rsidP="00254E99">
            <w:pPr>
              <w:pStyle w:val="Textoindependiente"/>
              <w:jc w:val="left"/>
              <w:rPr>
                <w:rFonts w:ascii="Arial Narrow" w:hAnsi="Arial Narrow" w:cs="Arial"/>
                <w:sz w:val="18"/>
                <w:szCs w:val="18"/>
              </w:rPr>
            </w:pPr>
            <w:r>
              <w:rPr>
                <w:rFonts w:ascii="Arial Narrow" w:hAnsi="Arial Narrow"/>
                <w:sz w:val="18"/>
                <w:szCs w:val="18"/>
              </w:rPr>
              <w:t>Irabazi asmorik gabeko entitateentzako laguntzen deialdia, 2017an euskara sustatzeko proiektuak egiteko</w:t>
            </w:r>
          </w:p>
        </w:tc>
        <w:tc>
          <w:tcPr>
            <w:tcW w:w="1305" w:type="dxa"/>
            <w:tcBorders>
              <w:top w:val="single" w:sz="4" w:space="0" w:color="auto"/>
              <w:left w:val="nil"/>
              <w:bottom w:val="single" w:sz="2"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Pr>
                <w:rFonts w:ascii="Arial Narrow" w:hAnsi="Arial Narrow"/>
                <w:sz w:val="18"/>
                <w:szCs w:val="18"/>
              </w:rPr>
              <w:t>15</w:t>
            </w:r>
          </w:p>
        </w:tc>
        <w:tc>
          <w:tcPr>
            <w:tcW w:w="1329" w:type="dxa"/>
            <w:tcBorders>
              <w:top w:val="single" w:sz="4" w:space="0" w:color="auto"/>
              <w:left w:val="nil"/>
              <w:bottom w:val="single" w:sz="2" w:space="0" w:color="auto"/>
              <w:right w:val="nil"/>
            </w:tcBorders>
            <w:vAlign w:val="center"/>
          </w:tcPr>
          <w:p w:rsidR="00156CD3" w:rsidRPr="00254E99" w:rsidRDefault="008B2583" w:rsidP="00254E99">
            <w:pPr>
              <w:pStyle w:val="Textoindependiente"/>
              <w:jc w:val="right"/>
              <w:rPr>
                <w:rFonts w:ascii="Arial Narrow" w:hAnsi="Arial Narrow" w:cs="Arial"/>
                <w:sz w:val="18"/>
                <w:szCs w:val="18"/>
              </w:rPr>
            </w:pPr>
            <w:r>
              <w:rPr>
                <w:rFonts w:ascii="Arial Narrow" w:hAnsi="Arial Narrow"/>
                <w:sz w:val="18"/>
                <w:szCs w:val="18"/>
              </w:rPr>
              <w:t>78.704</w:t>
            </w: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tcPr>
          <w:p w:rsidR="00156CD3" w:rsidRPr="00254E99" w:rsidRDefault="00156CD3" w:rsidP="00254E99">
            <w:pPr>
              <w:pStyle w:val="Textoindependiente"/>
              <w:jc w:val="left"/>
              <w:rPr>
                <w:rFonts w:ascii="Arial Narrow" w:hAnsi="Arial Narrow" w:cs="Arial"/>
                <w:sz w:val="18"/>
                <w:szCs w:val="18"/>
              </w:rPr>
            </w:pPr>
            <w:r>
              <w:rPr>
                <w:rFonts w:ascii="Arial Narrow" w:hAnsi="Arial Narrow"/>
                <w:sz w:val="18"/>
                <w:szCs w:val="18"/>
              </w:rPr>
              <w:t>Turismoaren sektoreko elkarteentzako laguntzen deialdia, 2016ko urriaren 1etik 2017ko irailaren 30era turismoa sustatzeko jarduketak egin ditzaten.</w:t>
            </w:r>
          </w:p>
        </w:tc>
        <w:tc>
          <w:tcPr>
            <w:tcW w:w="1305" w:type="dxa"/>
            <w:tcBorders>
              <w:top w:val="single" w:sz="2"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Pr>
                <w:rFonts w:ascii="Arial Narrow" w:hAnsi="Arial Narrow"/>
                <w:sz w:val="18"/>
                <w:szCs w:val="18"/>
              </w:rPr>
              <w:t>6</w:t>
            </w:r>
          </w:p>
        </w:tc>
        <w:tc>
          <w:tcPr>
            <w:tcW w:w="1329" w:type="dxa"/>
            <w:tcBorders>
              <w:top w:val="single" w:sz="2" w:space="0" w:color="auto"/>
              <w:left w:val="nil"/>
              <w:bottom w:val="single" w:sz="4" w:space="0" w:color="auto"/>
              <w:right w:val="nil"/>
            </w:tcBorders>
            <w:vAlign w:val="center"/>
          </w:tcPr>
          <w:p w:rsidR="00156CD3" w:rsidRPr="00254E99" w:rsidRDefault="008B2583" w:rsidP="00254E99">
            <w:pPr>
              <w:pStyle w:val="Textoindependiente"/>
              <w:jc w:val="right"/>
              <w:rPr>
                <w:rFonts w:ascii="Arial Narrow" w:hAnsi="Arial Narrow" w:cs="Arial"/>
                <w:sz w:val="18"/>
                <w:szCs w:val="18"/>
              </w:rPr>
            </w:pPr>
            <w:r>
              <w:rPr>
                <w:rFonts w:ascii="Arial Narrow" w:hAnsi="Arial Narrow"/>
                <w:sz w:val="18"/>
                <w:szCs w:val="18"/>
              </w:rPr>
              <w:t>52.300</w:t>
            </w:r>
          </w:p>
        </w:tc>
      </w:tr>
      <w:tr w:rsidR="00156CD3" w:rsidRPr="00386FC1"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149" w:type="dxa"/>
            <w:gridSpan w:val="2"/>
            <w:tcBorders>
              <w:top w:val="single" w:sz="4" w:space="0" w:color="auto"/>
              <w:left w:val="nil"/>
              <w:bottom w:val="single" w:sz="4" w:space="0" w:color="auto"/>
              <w:right w:val="nil"/>
            </w:tcBorders>
            <w:vAlign w:val="center"/>
            <w:hideMark/>
          </w:tcPr>
          <w:p w:rsidR="00156CD3" w:rsidRPr="00386FC1" w:rsidRDefault="00156CD3" w:rsidP="00254E99">
            <w:pPr>
              <w:pStyle w:val="Textoindependiente"/>
              <w:jc w:val="left"/>
              <w:rPr>
                <w:rFonts w:cs="Arial"/>
                <w:b/>
                <w:sz w:val="17"/>
                <w:szCs w:val="17"/>
              </w:rPr>
            </w:pPr>
            <w:r>
              <w:rPr>
                <w:b/>
                <w:sz w:val="17"/>
                <w:szCs w:val="17"/>
              </w:rPr>
              <w:t>Banakako ebaluazioaren araubidea</w:t>
            </w:r>
          </w:p>
        </w:tc>
        <w:tc>
          <w:tcPr>
            <w:tcW w:w="1305"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c>
          <w:tcPr>
            <w:tcW w:w="1329"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156CD3" w:rsidRPr="00254E99" w:rsidRDefault="00156CD3" w:rsidP="00254E99">
            <w:pPr>
              <w:spacing w:after="0"/>
              <w:ind w:firstLine="0"/>
              <w:jc w:val="left"/>
              <w:rPr>
                <w:rFonts w:ascii="Arial Narrow" w:eastAsia="Calibri" w:hAnsi="Arial Narrow" w:cs="Calibri"/>
                <w:sz w:val="18"/>
                <w:szCs w:val="18"/>
              </w:rPr>
            </w:pPr>
            <w:r>
              <w:rPr>
                <w:rFonts w:ascii="Arial Narrow" w:hAnsi="Arial Narrow"/>
                <w:sz w:val="18"/>
                <w:szCs w:val="18"/>
              </w:rPr>
              <w:t xml:space="preserve">Mugikortasuna dela eta </w:t>
            </w:r>
            <w:proofErr w:type="spellStart"/>
            <w:r>
              <w:rPr>
                <w:rFonts w:ascii="Arial Narrow" w:hAnsi="Arial Narrow"/>
                <w:sz w:val="18"/>
                <w:szCs w:val="18"/>
              </w:rPr>
              <w:t>desgaitasun</w:t>
            </w:r>
            <w:proofErr w:type="spellEnd"/>
            <w:r>
              <w:rPr>
                <w:rFonts w:ascii="Arial Narrow" w:hAnsi="Arial Narrow"/>
                <w:sz w:val="18"/>
                <w:szCs w:val="18"/>
              </w:rPr>
              <w:t xml:space="preserve"> larriak dituzten pertsonei zuzendutako garraiobide </w:t>
            </w:r>
            <w:proofErr w:type="spellStart"/>
            <w:r>
              <w:rPr>
                <w:rFonts w:ascii="Arial Narrow" w:hAnsi="Arial Narrow"/>
                <w:sz w:val="18"/>
                <w:szCs w:val="18"/>
              </w:rPr>
              <w:t>alternatiboa</w:t>
            </w:r>
            <w:proofErr w:type="spellEnd"/>
            <w:r>
              <w:rPr>
                <w:rFonts w:ascii="Arial Narrow" w:hAnsi="Arial Narrow"/>
                <w:sz w:val="18"/>
                <w:szCs w:val="18"/>
              </w:rPr>
              <w:t xml:space="preserve"> den bono-taxiaren erabilera sustatzera bideratutako laguntzen deialdia. </w:t>
            </w:r>
          </w:p>
        </w:tc>
        <w:tc>
          <w:tcPr>
            <w:tcW w:w="1305" w:type="dxa"/>
            <w:tcBorders>
              <w:top w:val="single" w:sz="4" w:space="0" w:color="auto"/>
              <w:left w:val="nil"/>
              <w:bottom w:val="single" w:sz="4" w:space="0" w:color="auto"/>
              <w:right w:val="nil"/>
            </w:tcBorders>
            <w:vAlign w:val="center"/>
          </w:tcPr>
          <w:p w:rsidR="00156CD3" w:rsidRPr="00254E99" w:rsidRDefault="008B2583" w:rsidP="00254E99">
            <w:pPr>
              <w:pStyle w:val="Textoindependiente"/>
              <w:jc w:val="right"/>
              <w:rPr>
                <w:rFonts w:ascii="Arial Narrow" w:hAnsi="Arial Narrow" w:cs="Arial"/>
                <w:sz w:val="18"/>
                <w:szCs w:val="18"/>
              </w:rPr>
            </w:pPr>
            <w:r>
              <w:rPr>
                <w:rFonts w:ascii="Arial Narrow" w:hAnsi="Arial Narrow"/>
                <w:sz w:val="18"/>
                <w:szCs w:val="18"/>
              </w:rPr>
              <w:t>358*</w:t>
            </w:r>
          </w:p>
        </w:tc>
        <w:tc>
          <w:tcPr>
            <w:tcW w:w="1329" w:type="dxa"/>
            <w:tcBorders>
              <w:top w:val="single" w:sz="4"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Pr>
                <w:rFonts w:ascii="Arial Narrow" w:hAnsi="Arial Narrow"/>
                <w:sz w:val="18"/>
                <w:szCs w:val="18"/>
              </w:rPr>
              <w:t>190.000</w:t>
            </w: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tcPr>
          <w:p w:rsidR="00156CD3" w:rsidRPr="00254E99" w:rsidRDefault="00156CD3" w:rsidP="00254E99">
            <w:pPr>
              <w:spacing w:after="0"/>
              <w:ind w:firstLine="0"/>
              <w:jc w:val="left"/>
              <w:rPr>
                <w:rFonts w:ascii="Arial Narrow" w:eastAsia="Calibri" w:hAnsi="Arial Narrow" w:cs="Calibri"/>
                <w:sz w:val="18"/>
                <w:szCs w:val="18"/>
              </w:rPr>
            </w:pPr>
            <w:r>
              <w:rPr>
                <w:rFonts w:ascii="Arial Narrow" w:hAnsi="Arial Narrow"/>
                <w:sz w:val="18"/>
                <w:szCs w:val="18"/>
              </w:rPr>
              <w:t>Udal taldeen finantzaketa</w:t>
            </w:r>
          </w:p>
        </w:tc>
        <w:tc>
          <w:tcPr>
            <w:tcW w:w="1305" w:type="dxa"/>
            <w:tcBorders>
              <w:top w:val="single" w:sz="2"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color w:val="FF0000"/>
                <w:sz w:val="18"/>
                <w:szCs w:val="18"/>
              </w:rPr>
            </w:pPr>
            <w:r>
              <w:rPr>
                <w:rFonts w:ascii="Arial Narrow" w:hAnsi="Arial Narrow"/>
                <w:sz w:val="18"/>
                <w:szCs w:val="18"/>
              </w:rPr>
              <w:t>6</w:t>
            </w:r>
          </w:p>
        </w:tc>
        <w:tc>
          <w:tcPr>
            <w:tcW w:w="1329" w:type="dxa"/>
            <w:tcBorders>
              <w:top w:val="single" w:sz="2"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Pr>
                <w:rFonts w:ascii="Arial Narrow" w:hAnsi="Arial Narrow"/>
                <w:sz w:val="18"/>
                <w:szCs w:val="18"/>
              </w:rPr>
              <w:t>134.700</w:t>
            </w:r>
          </w:p>
        </w:tc>
      </w:tr>
    </w:tbl>
    <w:p w:rsidR="00156CD3" w:rsidRPr="00BB505B" w:rsidRDefault="008B2583" w:rsidP="005D6103">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i/>
          <w:sz w:val="14"/>
          <w:szCs w:val="14"/>
        </w:rPr>
      </w:pPr>
      <w:r>
        <w:rPr>
          <w:rFonts w:ascii="Arial" w:hAnsi="Arial"/>
          <w:i/>
          <w:sz w:val="14"/>
          <w:szCs w:val="14"/>
        </w:rPr>
        <w:lastRenderedPageBreak/>
        <w:t>*Laginean berrikusitako hiruhilekoari buruzko datuak</w:t>
      </w:r>
    </w:p>
    <w:p w:rsidR="00EF02BE" w:rsidRDefault="00EF02BE">
      <w:pPr>
        <w:spacing w:after="0"/>
        <w:ind w:firstLine="0"/>
        <w:jc w:val="left"/>
        <w:rPr>
          <w:rFonts w:ascii="Arial" w:hAnsi="Arial" w:cs="Arial"/>
          <w:spacing w:val="6"/>
          <w:sz w:val="10"/>
          <w:szCs w:val="10"/>
        </w:rPr>
      </w:pPr>
      <w:r>
        <w:br w:type="page"/>
      </w:r>
    </w:p>
    <w:tbl>
      <w:tblPr>
        <w:tblW w:w="8868" w:type="dxa"/>
        <w:jc w:val="center"/>
        <w:tblInd w:w="39" w:type="dxa"/>
        <w:tblCellMar>
          <w:left w:w="70" w:type="dxa"/>
          <w:right w:w="70" w:type="dxa"/>
        </w:tblCellMar>
        <w:tblLook w:val="04A0" w:firstRow="1" w:lastRow="0" w:firstColumn="1" w:lastColumn="0" w:noHBand="0" w:noVBand="1"/>
      </w:tblPr>
      <w:tblGrid>
        <w:gridCol w:w="5402"/>
        <w:gridCol w:w="1942"/>
        <w:gridCol w:w="1524"/>
      </w:tblGrid>
      <w:tr w:rsidR="007F7B81" w:rsidRPr="007F7B81" w:rsidTr="00CD13FE">
        <w:trPr>
          <w:trHeight w:val="300"/>
          <w:jc w:val="center"/>
        </w:trPr>
        <w:tc>
          <w:tcPr>
            <w:tcW w:w="5402" w:type="dxa"/>
            <w:tcBorders>
              <w:top w:val="single" w:sz="4" w:space="0" w:color="auto"/>
              <w:left w:val="nil"/>
              <w:bottom w:val="single" w:sz="4" w:space="0" w:color="auto"/>
              <w:right w:val="nil"/>
            </w:tcBorders>
            <w:shd w:val="clear" w:color="auto" w:fill="FABF8F" w:themeFill="accent6" w:themeFillTint="99"/>
            <w:vAlign w:val="center"/>
          </w:tcPr>
          <w:p w:rsidR="007F7B81" w:rsidRPr="007F7B81" w:rsidRDefault="007F7B81" w:rsidP="001E1C83">
            <w:pPr>
              <w:spacing w:after="0"/>
              <w:ind w:firstLine="0"/>
              <w:jc w:val="left"/>
              <w:rPr>
                <w:rFonts w:ascii="Arial" w:hAnsi="Arial" w:cs="Arial"/>
                <w:color w:val="000000"/>
                <w:sz w:val="18"/>
                <w:szCs w:val="18"/>
              </w:rPr>
            </w:pPr>
            <w:r>
              <w:rPr>
                <w:rFonts w:ascii="Arial" w:hAnsi="Arial"/>
                <w:sz w:val="18"/>
                <w:szCs w:val="18"/>
              </w:rPr>
              <w:lastRenderedPageBreak/>
              <w:t>Kapital-transferentziak</w:t>
            </w:r>
          </w:p>
        </w:tc>
        <w:tc>
          <w:tcPr>
            <w:tcW w:w="1942" w:type="dxa"/>
            <w:tcBorders>
              <w:top w:val="single" w:sz="4" w:space="0" w:color="auto"/>
              <w:left w:val="nil"/>
              <w:bottom w:val="single" w:sz="4" w:space="0" w:color="auto"/>
              <w:right w:val="nil"/>
            </w:tcBorders>
            <w:shd w:val="clear" w:color="auto" w:fill="FABF8F" w:themeFill="accent6" w:themeFillTint="99"/>
            <w:vAlign w:val="center"/>
          </w:tcPr>
          <w:p w:rsidR="007F7B81" w:rsidRPr="007F7B81" w:rsidRDefault="007F7B81" w:rsidP="007F7B81">
            <w:pPr>
              <w:pStyle w:val="cuadroCabe"/>
              <w:jc w:val="right"/>
              <w:rPr>
                <w:rFonts w:cs="Arial"/>
                <w:szCs w:val="18"/>
              </w:rPr>
            </w:pPr>
            <w:r>
              <w:t>Onuradunen kop</w:t>
            </w:r>
            <w:r>
              <w:t>u</w:t>
            </w:r>
            <w:r>
              <w:t xml:space="preserve">rua </w:t>
            </w:r>
          </w:p>
          <w:p w:rsidR="007F7B81" w:rsidRPr="007F7B81" w:rsidRDefault="007F7B81" w:rsidP="007F7B81">
            <w:pPr>
              <w:spacing w:after="0"/>
              <w:ind w:firstLine="0"/>
              <w:jc w:val="right"/>
              <w:rPr>
                <w:rFonts w:ascii="Arial" w:hAnsi="Arial" w:cs="Arial"/>
                <w:color w:val="000000"/>
                <w:sz w:val="18"/>
                <w:szCs w:val="18"/>
              </w:rPr>
            </w:pPr>
          </w:p>
        </w:tc>
        <w:tc>
          <w:tcPr>
            <w:tcW w:w="1524" w:type="dxa"/>
            <w:tcBorders>
              <w:top w:val="single" w:sz="4" w:space="0" w:color="auto"/>
              <w:left w:val="nil"/>
              <w:bottom w:val="single" w:sz="4" w:space="0" w:color="auto"/>
              <w:right w:val="nil"/>
            </w:tcBorders>
            <w:shd w:val="clear" w:color="auto" w:fill="FABF8F" w:themeFill="accent6" w:themeFillTint="99"/>
            <w:vAlign w:val="center"/>
          </w:tcPr>
          <w:p w:rsidR="007F7B81" w:rsidRPr="007F7B81" w:rsidRDefault="007F7B81" w:rsidP="001E1C83">
            <w:pPr>
              <w:spacing w:after="0"/>
              <w:ind w:firstLine="0"/>
              <w:jc w:val="right"/>
              <w:rPr>
                <w:rFonts w:ascii="Arial" w:hAnsi="Arial" w:cs="Arial"/>
                <w:color w:val="000000"/>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beharrak</w:t>
            </w:r>
          </w:p>
        </w:tc>
      </w:tr>
      <w:tr w:rsidR="00156CD3" w:rsidRPr="007F7B81" w:rsidTr="00CD13FE">
        <w:trPr>
          <w:trHeight w:val="300"/>
          <w:jc w:val="center"/>
        </w:trPr>
        <w:tc>
          <w:tcPr>
            <w:tcW w:w="5402" w:type="dxa"/>
            <w:tcBorders>
              <w:top w:val="single" w:sz="4"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rPr>
            </w:pPr>
            <w:r>
              <w:rPr>
                <w:rFonts w:ascii="Arial Narrow" w:hAnsi="Arial Narrow"/>
                <w:color w:val="000000"/>
                <w:sz w:val="18"/>
                <w:szCs w:val="18"/>
              </w:rPr>
              <w:t>Iruñeko hiriko eraikinen ebaluazio-txostenak egiteko ordainsari teknikoak diruz laguntzeko laguntzen deialdia</w:t>
            </w:r>
          </w:p>
        </w:tc>
        <w:tc>
          <w:tcPr>
            <w:tcW w:w="1942" w:type="dxa"/>
            <w:tcBorders>
              <w:top w:val="single" w:sz="4"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823</w:t>
            </w:r>
          </w:p>
        </w:tc>
        <w:tc>
          <w:tcPr>
            <w:tcW w:w="1524" w:type="dxa"/>
            <w:tcBorders>
              <w:top w:val="single" w:sz="4"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416.448</w:t>
            </w:r>
          </w:p>
        </w:tc>
      </w:tr>
      <w:tr w:rsidR="00156CD3" w:rsidRPr="007F7B81" w:rsidTr="00CD13FE">
        <w:trPr>
          <w:trHeight w:val="300"/>
          <w:jc w:val="center"/>
        </w:trPr>
        <w:tc>
          <w:tcPr>
            <w:tcW w:w="540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rPr>
            </w:pPr>
            <w:r>
              <w:rPr>
                <w:rFonts w:ascii="Arial Narrow" w:hAnsi="Arial Narrow"/>
                <w:color w:val="000000"/>
                <w:sz w:val="18"/>
                <w:szCs w:val="18"/>
              </w:rPr>
              <w:t>Alde zaharreko eraikinak zaharberritzeko aurreproiektuak egiteko ordainsari teknikoak diruz laguntzeko laguntzen deialdia.</w:t>
            </w:r>
          </w:p>
        </w:tc>
        <w:tc>
          <w:tcPr>
            <w:tcW w:w="194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6</w:t>
            </w:r>
          </w:p>
        </w:tc>
        <w:tc>
          <w:tcPr>
            <w:tcW w:w="1524"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18.934</w:t>
            </w:r>
          </w:p>
        </w:tc>
      </w:tr>
      <w:tr w:rsidR="00156CD3" w:rsidRPr="007F7B81" w:rsidTr="00CD13FE">
        <w:trPr>
          <w:trHeight w:val="300"/>
          <w:jc w:val="center"/>
        </w:trPr>
        <w:tc>
          <w:tcPr>
            <w:tcW w:w="540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rPr>
            </w:pPr>
            <w:r>
              <w:rPr>
                <w:rFonts w:ascii="Arial Narrow" w:hAnsi="Arial Narrow"/>
                <w:color w:val="000000"/>
                <w:sz w:val="18"/>
                <w:szCs w:val="18"/>
              </w:rPr>
              <w:t>PCH</w:t>
            </w:r>
          </w:p>
        </w:tc>
        <w:tc>
          <w:tcPr>
            <w:tcW w:w="194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1524"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8B2583">
            <w:pPr>
              <w:spacing w:after="0"/>
              <w:ind w:firstLine="0"/>
              <w:jc w:val="right"/>
              <w:rPr>
                <w:rFonts w:ascii="Arial Narrow" w:hAnsi="Arial Narrow"/>
                <w:color w:val="000000"/>
                <w:sz w:val="18"/>
                <w:szCs w:val="18"/>
              </w:rPr>
            </w:pPr>
            <w:r>
              <w:rPr>
                <w:rFonts w:ascii="Arial Narrow" w:hAnsi="Arial Narrow"/>
                <w:color w:val="000000"/>
                <w:sz w:val="18"/>
                <w:szCs w:val="18"/>
              </w:rPr>
              <w:t>327.000</w:t>
            </w:r>
          </w:p>
        </w:tc>
      </w:tr>
      <w:tr w:rsidR="00156CD3" w:rsidRPr="007F7B81" w:rsidTr="00CD13FE">
        <w:trPr>
          <w:trHeight w:val="300"/>
          <w:jc w:val="center"/>
        </w:trPr>
        <w:tc>
          <w:tcPr>
            <w:tcW w:w="5402" w:type="dxa"/>
            <w:tcBorders>
              <w:top w:val="single" w:sz="2" w:space="0" w:color="auto"/>
              <w:left w:val="nil"/>
              <w:bottom w:val="single" w:sz="4"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rPr>
            </w:pPr>
            <w:r>
              <w:rPr>
                <w:rFonts w:ascii="Arial Narrow" w:hAnsi="Arial Narrow"/>
                <w:color w:val="000000"/>
                <w:sz w:val="18"/>
                <w:szCs w:val="18"/>
              </w:rPr>
              <w:t>Europar Batasuna</w:t>
            </w:r>
          </w:p>
        </w:tc>
        <w:tc>
          <w:tcPr>
            <w:tcW w:w="1942" w:type="dxa"/>
            <w:tcBorders>
              <w:top w:val="single" w:sz="2" w:space="0" w:color="auto"/>
              <w:left w:val="nil"/>
              <w:bottom w:val="single" w:sz="4"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6</w:t>
            </w:r>
          </w:p>
        </w:tc>
        <w:tc>
          <w:tcPr>
            <w:tcW w:w="1524" w:type="dxa"/>
            <w:tcBorders>
              <w:top w:val="single" w:sz="2" w:space="0" w:color="auto"/>
              <w:left w:val="nil"/>
              <w:bottom w:val="single" w:sz="4"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rPr>
            </w:pPr>
            <w:r>
              <w:rPr>
                <w:rFonts w:ascii="Arial Narrow" w:hAnsi="Arial Narrow"/>
                <w:color w:val="000000"/>
                <w:sz w:val="18"/>
                <w:szCs w:val="18"/>
              </w:rPr>
              <w:t>135.000</w:t>
            </w:r>
          </w:p>
        </w:tc>
      </w:tr>
    </w:tbl>
    <w:p w:rsidR="008B2583" w:rsidRDefault="008B2583" w:rsidP="00CD13FE">
      <w:pPr>
        <w:pStyle w:val="texto"/>
        <w:tabs>
          <w:tab w:val="clear" w:pos="2835"/>
          <w:tab w:val="clear" w:pos="3969"/>
          <w:tab w:val="clear" w:pos="5103"/>
          <w:tab w:val="clear" w:pos="6237"/>
          <w:tab w:val="clear" w:pos="7371"/>
          <w:tab w:val="left" w:pos="480"/>
          <w:tab w:val="num" w:pos="720"/>
          <w:tab w:val="num" w:pos="1320"/>
        </w:tabs>
        <w:spacing w:after="0"/>
        <w:rPr>
          <w:rFonts w:cs="Arial"/>
        </w:rPr>
      </w:pPr>
    </w:p>
    <w:tbl>
      <w:tblPr>
        <w:tblW w:w="0" w:type="auto"/>
        <w:jc w:val="center"/>
        <w:tblLook w:val="01E0" w:firstRow="1" w:lastRow="1" w:firstColumn="1" w:lastColumn="1" w:noHBand="0" w:noVBand="0"/>
      </w:tblPr>
      <w:tblGrid>
        <w:gridCol w:w="5242"/>
        <w:gridCol w:w="907"/>
        <w:gridCol w:w="1305"/>
        <w:gridCol w:w="1376"/>
      </w:tblGrid>
      <w:tr w:rsidR="008B2583" w:rsidRPr="007F3D2F" w:rsidTr="00CD13FE">
        <w:trPr>
          <w:trHeight w:val="320"/>
          <w:jc w:val="center"/>
        </w:trPr>
        <w:tc>
          <w:tcPr>
            <w:tcW w:w="5242" w:type="dxa"/>
            <w:tcBorders>
              <w:top w:val="single" w:sz="4" w:space="0" w:color="auto"/>
              <w:bottom w:val="single" w:sz="4" w:space="0" w:color="auto"/>
            </w:tcBorders>
            <w:shd w:val="clear" w:color="auto" w:fill="FABF8F" w:themeFill="accent6" w:themeFillTint="99"/>
            <w:vAlign w:val="center"/>
          </w:tcPr>
          <w:p w:rsidR="008B2583" w:rsidRPr="007F3D2F" w:rsidRDefault="008B2583" w:rsidP="001E1C83">
            <w:pPr>
              <w:pStyle w:val="cuadroCabe"/>
              <w:tabs>
                <w:tab w:val="clear" w:pos="3969"/>
              </w:tabs>
              <w:ind w:right="-249"/>
              <w:jc w:val="left"/>
              <w:rPr>
                <w:szCs w:val="18"/>
              </w:rPr>
            </w:pPr>
            <w:r>
              <w:t>Exekuzio-oinarrien 8. eranskinean aurreikusitako diru-laguntza izendunak</w:t>
            </w:r>
          </w:p>
        </w:tc>
        <w:tc>
          <w:tcPr>
            <w:tcW w:w="907" w:type="dxa"/>
            <w:tcBorders>
              <w:top w:val="single" w:sz="4" w:space="0" w:color="auto"/>
              <w:bottom w:val="single" w:sz="4" w:space="0" w:color="auto"/>
            </w:tcBorders>
            <w:shd w:val="clear" w:color="auto" w:fill="FABF8F" w:themeFill="accent6" w:themeFillTint="99"/>
            <w:vAlign w:val="center"/>
          </w:tcPr>
          <w:p w:rsidR="008B2583" w:rsidRPr="007F3D2F" w:rsidRDefault="008B2583" w:rsidP="001E1C83">
            <w:pPr>
              <w:pStyle w:val="cuadroCabe"/>
              <w:jc w:val="left"/>
              <w:rPr>
                <w:szCs w:val="18"/>
              </w:rPr>
            </w:pPr>
          </w:p>
        </w:tc>
        <w:tc>
          <w:tcPr>
            <w:tcW w:w="1305" w:type="dxa"/>
            <w:tcBorders>
              <w:top w:val="single" w:sz="4" w:space="0" w:color="auto"/>
              <w:bottom w:val="single" w:sz="4" w:space="0" w:color="auto"/>
            </w:tcBorders>
            <w:shd w:val="clear" w:color="auto" w:fill="FABF8F" w:themeFill="accent6" w:themeFillTint="99"/>
            <w:vAlign w:val="center"/>
          </w:tcPr>
          <w:p w:rsidR="008B2583" w:rsidRDefault="008B2583" w:rsidP="001E1C83">
            <w:pPr>
              <w:pStyle w:val="cuadroCabe"/>
              <w:jc w:val="right"/>
              <w:rPr>
                <w:szCs w:val="18"/>
              </w:rPr>
            </w:pPr>
            <w:r>
              <w:t xml:space="preserve">Onuradunen kopurua </w:t>
            </w:r>
          </w:p>
          <w:p w:rsidR="008B2583" w:rsidRPr="007F3D2F" w:rsidRDefault="008B2583" w:rsidP="001E1C83">
            <w:pPr>
              <w:pStyle w:val="cuadroCabe"/>
              <w:jc w:val="right"/>
              <w:rPr>
                <w:szCs w:val="18"/>
              </w:rPr>
            </w:pPr>
          </w:p>
        </w:tc>
        <w:tc>
          <w:tcPr>
            <w:tcW w:w="1376" w:type="dxa"/>
            <w:tcBorders>
              <w:top w:val="single" w:sz="4" w:space="0" w:color="auto"/>
              <w:bottom w:val="single" w:sz="4" w:space="0" w:color="auto"/>
            </w:tcBorders>
            <w:shd w:val="clear" w:color="auto" w:fill="FABF8F" w:themeFill="accent6" w:themeFillTint="99"/>
            <w:vAlign w:val="center"/>
          </w:tcPr>
          <w:p w:rsidR="008B2583" w:rsidRPr="007F3D2F" w:rsidRDefault="008B2583" w:rsidP="001E1C83">
            <w:pPr>
              <w:pStyle w:val="cuadroCabe"/>
              <w:jc w:val="right"/>
              <w:rPr>
                <w:szCs w:val="18"/>
              </w:rPr>
            </w:pPr>
            <w:r>
              <w:t>Aitortutako betebeharrak</w:t>
            </w:r>
          </w:p>
        </w:tc>
      </w:tr>
      <w:tr w:rsidR="008B2583" w:rsidRPr="00254E99" w:rsidTr="00CD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149" w:type="dxa"/>
            <w:gridSpan w:val="2"/>
            <w:tcBorders>
              <w:top w:val="single" w:sz="4" w:space="0" w:color="auto"/>
              <w:left w:val="nil"/>
              <w:bottom w:val="single" w:sz="2" w:space="0" w:color="auto"/>
              <w:right w:val="nil"/>
            </w:tcBorders>
            <w:vAlign w:val="center"/>
          </w:tcPr>
          <w:p w:rsidR="008B2583" w:rsidRPr="00254E99" w:rsidRDefault="008B2583" w:rsidP="001E1C83">
            <w:pPr>
              <w:pStyle w:val="Textoindependiente"/>
              <w:jc w:val="left"/>
              <w:rPr>
                <w:rFonts w:ascii="Arial Narrow" w:hAnsi="Arial Narrow" w:cs="Arial"/>
                <w:sz w:val="18"/>
                <w:szCs w:val="18"/>
              </w:rPr>
            </w:pPr>
            <w:r>
              <w:rPr>
                <w:rFonts w:ascii="Arial Narrow" w:hAnsi="Arial Narrow"/>
                <w:sz w:val="18"/>
                <w:szCs w:val="18"/>
              </w:rPr>
              <w:t xml:space="preserve">Iruñeko Abokatuen Elkargoa / Bitartekaritza </w:t>
            </w:r>
            <w:proofErr w:type="spellStart"/>
            <w:r>
              <w:rPr>
                <w:rFonts w:ascii="Arial Narrow" w:hAnsi="Arial Narrow"/>
                <w:sz w:val="18"/>
                <w:szCs w:val="18"/>
              </w:rPr>
              <w:t>Hipotekariorako</w:t>
            </w:r>
            <w:proofErr w:type="spellEnd"/>
            <w:r>
              <w:rPr>
                <w:rFonts w:ascii="Arial Narrow" w:hAnsi="Arial Narrow"/>
                <w:sz w:val="18"/>
                <w:szCs w:val="18"/>
              </w:rPr>
              <w:t xml:space="preserve"> Bulegoa</w:t>
            </w:r>
          </w:p>
        </w:tc>
        <w:tc>
          <w:tcPr>
            <w:tcW w:w="1305" w:type="dxa"/>
            <w:tcBorders>
              <w:top w:val="single" w:sz="4"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sz w:val="18"/>
                <w:szCs w:val="18"/>
              </w:rPr>
              <w:t>1</w:t>
            </w:r>
          </w:p>
        </w:tc>
        <w:tc>
          <w:tcPr>
            <w:tcW w:w="1376" w:type="dxa"/>
            <w:tcBorders>
              <w:top w:val="single" w:sz="4"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sz w:val="18"/>
                <w:szCs w:val="18"/>
              </w:rPr>
              <w:t>25.500</w:t>
            </w:r>
          </w:p>
        </w:tc>
      </w:tr>
      <w:tr w:rsidR="008B2583" w:rsidRPr="00254E99" w:rsidTr="0097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149" w:type="dxa"/>
            <w:gridSpan w:val="2"/>
            <w:tcBorders>
              <w:top w:val="single" w:sz="2" w:space="0" w:color="auto"/>
              <w:left w:val="nil"/>
              <w:bottom w:val="single" w:sz="2" w:space="0" w:color="auto"/>
              <w:right w:val="nil"/>
            </w:tcBorders>
            <w:vAlign w:val="center"/>
          </w:tcPr>
          <w:p w:rsidR="008B2583" w:rsidRPr="00254E99" w:rsidRDefault="008B2583" w:rsidP="001E1C83">
            <w:pPr>
              <w:spacing w:after="0"/>
              <w:ind w:firstLine="0"/>
              <w:jc w:val="left"/>
              <w:rPr>
                <w:rFonts w:ascii="Arial Narrow" w:eastAsia="Calibri" w:hAnsi="Arial Narrow" w:cs="Calibri"/>
                <w:sz w:val="18"/>
                <w:szCs w:val="18"/>
              </w:rPr>
            </w:pPr>
            <w:r>
              <w:rPr>
                <w:rFonts w:ascii="Arial Narrow" w:hAnsi="Arial Narrow"/>
                <w:sz w:val="18"/>
                <w:szCs w:val="18"/>
              </w:rPr>
              <w:t>Nafarroako Unibertsitatea / Latinoamerikako Arkitekturaren Bi Urtekoa</w:t>
            </w:r>
          </w:p>
        </w:tc>
        <w:tc>
          <w:tcPr>
            <w:tcW w:w="1305" w:type="dxa"/>
            <w:tcBorders>
              <w:top w:val="single" w:sz="2"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sz w:val="18"/>
                <w:szCs w:val="18"/>
              </w:rPr>
              <w:t>1</w:t>
            </w:r>
          </w:p>
        </w:tc>
        <w:tc>
          <w:tcPr>
            <w:tcW w:w="1376" w:type="dxa"/>
            <w:tcBorders>
              <w:top w:val="single" w:sz="2"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sz w:val="18"/>
                <w:szCs w:val="18"/>
              </w:rPr>
              <w:t>24.000</w:t>
            </w:r>
          </w:p>
        </w:tc>
      </w:tr>
      <w:tr w:rsidR="008B2583" w:rsidRPr="00254E99" w:rsidTr="0097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149" w:type="dxa"/>
            <w:gridSpan w:val="2"/>
            <w:tcBorders>
              <w:top w:val="single" w:sz="2" w:space="0" w:color="auto"/>
              <w:left w:val="nil"/>
              <w:bottom w:val="single" w:sz="4" w:space="0" w:color="auto"/>
              <w:right w:val="nil"/>
            </w:tcBorders>
            <w:vAlign w:val="center"/>
          </w:tcPr>
          <w:p w:rsidR="008B2583" w:rsidRPr="00254E99" w:rsidRDefault="008B2583" w:rsidP="001E1C83">
            <w:pPr>
              <w:spacing w:after="0"/>
              <w:ind w:firstLine="0"/>
              <w:jc w:val="left"/>
              <w:rPr>
                <w:rFonts w:ascii="Arial Narrow" w:eastAsia="Calibri" w:hAnsi="Arial Narrow" w:cs="Calibri"/>
                <w:sz w:val="18"/>
                <w:szCs w:val="18"/>
              </w:rPr>
            </w:pPr>
            <w:r>
              <w:rPr>
                <w:rFonts w:ascii="Arial Narrow" w:hAnsi="Arial Narrow"/>
                <w:sz w:val="18"/>
                <w:szCs w:val="18"/>
              </w:rPr>
              <w:t xml:space="preserve">Soto </w:t>
            </w:r>
            <w:proofErr w:type="spellStart"/>
            <w:r>
              <w:rPr>
                <w:rFonts w:ascii="Arial Narrow" w:hAnsi="Arial Narrow"/>
                <w:sz w:val="18"/>
                <w:szCs w:val="18"/>
              </w:rPr>
              <w:t>Lezkairuko</w:t>
            </w:r>
            <w:proofErr w:type="spellEnd"/>
            <w:r>
              <w:rPr>
                <w:rFonts w:ascii="Arial Narrow" w:hAnsi="Arial Narrow"/>
                <w:sz w:val="18"/>
                <w:szCs w:val="18"/>
              </w:rPr>
              <w:t xml:space="preserve"> jabekideak / Eraikinak zaharberritzeko laguntzak</w:t>
            </w:r>
          </w:p>
        </w:tc>
        <w:tc>
          <w:tcPr>
            <w:tcW w:w="1305" w:type="dxa"/>
            <w:tcBorders>
              <w:top w:val="single" w:sz="2" w:space="0" w:color="auto"/>
              <w:left w:val="nil"/>
              <w:bottom w:val="single" w:sz="4"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sz w:val="18"/>
                <w:szCs w:val="18"/>
              </w:rPr>
              <w:t>1</w:t>
            </w:r>
          </w:p>
        </w:tc>
        <w:tc>
          <w:tcPr>
            <w:tcW w:w="1376" w:type="dxa"/>
            <w:tcBorders>
              <w:top w:val="single" w:sz="2" w:space="0" w:color="auto"/>
              <w:left w:val="nil"/>
              <w:bottom w:val="single" w:sz="4"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sz w:val="18"/>
                <w:szCs w:val="18"/>
              </w:rPr>
              <w:t>52.263</w:t>
            </w:r>
          </w:p>
        </w:tc>
      </w:tr>
    </w:tbl>
    <w:p w:rsidR="00156CD3" w:rsidRDefault="00156CD3" w:rsidP="000F40E0">
      <w:pPr>
        <w:pStyle w:val="texto"/>
        <w:tabs>
          <w:tab w:val="clear" w:pos="2835"/>
          <w:tab w:val="clear" w:pos="3969"/>
          <w:tab w:val="clear" w:pos="5103"/>
          <w:tab w:val="clear" w:pos="6237"/>
          <w:tab w:val="clear" w:pos="7371"/>
          <w:tab w:val="left" w:pos="480"/>
          <w:tab w:val="num" w:pos="720"/>
          <w:tab w:val="num" w:pos="1320"/>
        </w:tabs>
        <w:spacing w:before="240" w:after="120"/>
        <w:rPr>
          <w:rFonts w:cs="Arial"/>
        </w:rPr>
      </w:pPr>
      <w:r>
        <w:t>Oro har, emandako eta ordaindutako transferentzia eta diru-laguntza guztiak onetsita, fiskalizatuta eta egoki kontabilizatuta daude, kasuko akordioen edo deialdien arabera.</w:t>
      </w:r>
    </w:p>
    <w:p w:rsidR="00156CD3" w:rsidRPr="0063434A" w:rsidRDefault="00156CD3" w:rsidP="000F40E0">
      <w:pPr>
        <w:pStyle w:val="texto"/>
        <w:tabs>
          <w:tab w:val="clear" w:pos="2835"/>
          <w:tab w:val="clear" w:pos="3969"/>
          <w:tab w:val="clear" w:pos="5103"/>
          <w:tab w:val="clear" w:pos="6237"/>
          <w:tab w:val="clear" w:pos="7371"/>
          <w:tab w:val="left" w:pos="480"/>
          <w:tab w:val="num" w:pos="720"/>
          <w:tab w:val="num" w:pos="1320"/>
        </w:tabs>
        <w:spacing w:after="120"/>
        <w:rPr>
          <w:rFonts w:cs="Arial"/>
          <w:spacing w:val="2"/>
        </w:rPr>
      </w:pPr>
      <w:r>
        <w:t>Aurrekoa gorabehera, egindako fiskalizaziotik honako gai hauek naba</w:t>
      </w:r>
      <w:r>
        <w:t>r</w:t>
      </w:r>
      <w:r>
        <w:t>mendu behar ditugu:</w:t>
      </w:r>
    </w:p>
    <w:p w:rsidR="00156CD3" w:rsidRDefault="00156CD3" w:rsidP="000F40E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Turismoa sustatzeko jardueretarako laguntzen deialdian, onuradun guztiek ez dituzte aipatu diru-sarretarako zenbatetsi dituzten zenbatekoak. Ikusten da ezen, batzuetan, finantzatutako kanpainetako publizitate-liburuxketan, entitate babesleen publizitate-aipamen batzuk ageri direla, baina </w:t>
      </w:r>
      <w:proofErr w:type="spellStart"/>
      <w:r>
        <w:t>babesletza</w:t>
      </w:r>
      <w:proofErr w:type="spellEnd"/>
      <w:r>
        <w:t xml:space="preserve"> horiei lot</w:t>
      </w:r>
      <w:r>
        <w:t>u</w:t>
      </w:r>
      <w:r>
        <w:t>tako diru-sarrerak ageri gabe.</w:t>
      </w:r>
    </w:p>
    <w:p w:rsidR="008B2583" w:rsidRPr="008F67F5" w:rsidRDefault="00156CD3" w:rsidP="000F40E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Iruñeko hiriko eraikinen ebaluazio-txostenak idazteko ordainsarietako l</w:t>
      </w:r>
      <w:r>
        <w:t>a</w:t>
      </w:r>
      <w:r>
        <w:t>guntzen deialdian, guztira 11.607 euro egiten duten laguntzak eman dira gutx</w:t>
      </w:r>
      <w:r>
        <w:t>i</w:t>
      </w:r>
      <w:r>
        <w:t>enez ere 50 urteko antzinatasuna edukitzeko baldintza betetzen ez zuten eraik</w:t>
      </w:r>
      <w:r>
        <w:t>i</w:t>
      </w:r>
      <w:r>
        <w:t>nei</w:t>
      </w:r>
      <w:r w:rsidR="00954FC7" w:rsidRPr="008F67F5">
        <w:rPr>
          <w:rStyle w:val="Refdenotaalpie"/>
        </w:rPr>
        <w:footnoteReference w:id="5"/>
      </w:r>
      <w:r>
        <w:t>; izan ere, oinarri arauemaileetan ageri da baldintza hori. Era berean, ez da obren exekuzioari buruzko jarraipen egokirik egiten aurreikusitako epeetan, ebaluazio txostenaren arabera.</w:t>
      </w:r>
    </w:p>
    <w:p w:rsidR="008B2583" w:rsidRDefault="008B2583" w:rsidP="000F40E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Egokiagoa iruditzen zaigu Abokatuen Elkargoarekin egindako lankidetza hitzarmenari </w:t>
      </w:r>
      <w:proofErr w:type="spellStart"/>
      <w:r>
        <w:t>—haren</w:t>
      </w:r>
      <w:proofErr w:type="spellEnd"/>
      <w:r>
        <w:t xml:space="preserve"> bidez bitartekaritza </w:t>
      </w:r>
      <w:proofErr w:type="spellStart"/>
      <w:r>
        <w:t>hipotekariorako</w:t>
      </w:r>
      <w:proofErr w:type="spellEnd"/>
      <w:r>
        <w:t xml:space="preserve"> bulegoaren zerbitzu</w:t>
      </w:r>
      <w:r>
        <w:t>a</w:t>
      </w:r>
      <w:r>
        <w:t xml:space="preserve">rentzako diru-laguntza izenduna bideratzen </w:t>
      </w:r>
      <w:proofErr w:type="spellStart"/>
      <w:r>
        <w:t>da—</w:t>
      </w:r>
      <w:proofErr w:type="spellEnd"/>
      <w:r>
        <w:t>, daukan xedea dela eta, zerb</w:t>
      </w:r>
      <w:r>
        <w:t>i</w:t>
      </w:r>
      <w:r>
        <w:t>tzu-kontratuaren kalifikazio juridikoa ematea, 6/1990 Foru Legean toki sektor</w:t>
      </w:r>
      <w:r>
        <w:t>e</w:t>
      </w:r>
      <w:r>
        <w:t>rako ezarritako kontratazioko berezitasunei jarraituz.</w:t>
      </w:r>
    </w:p>
    <w:p w:rsidR="00156CD3" w:rsidRPr="00FF4E57"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Laguntzetarako hiru deialdi badaude, zeinen azken xedea baita eraikinak zaharberritzea; horietan, izan ere, BEZa gastu hautagarri gisa tratatzea dela-eta homogeneotasunik ez dago, eta bi deialdietan finantzatu beharreko gastua da. </w:t>
      </w:r>
    </w:p>
    <w:p w:rsidR="00156CD3" w:rsidRDefault="00156CD3" w:rsidP="000138A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lastRenderedPageBreak/>
        <w:t>Pamplona</w:t>
      </w:r>
      <w:proofErr w:type="spellEnd"/>
      <w:r>
        <w:t xml:space="preserve"> </w:t>
      </w:r>
      <w:proofErr w:type="spellStart"/>
      <w:r>
        <w:t>Centro</w:t>
      </w:r>
      <w:proofErr w:type="spellEnd"/>
      <w:r>
        <w:t xml:space="preserve"> </w:t>
      </w:r>
      <w:proofErr w:type="spellStart"/>
      <w:r>
        <w:t>Histórico</w:t>
      </w:r>
      <w:proofErr w:type="spellEnd"/>
      <w:r>
        <w:t xml:space="preserve"> SA sozietate publikoari kapital-transferentzia batzuk aurrez ordaindu zaizkio, 2018ko ekitaldirako egitea aurreikusita zeuden zaharberritze-jarduketa batzuk finantzatzeko, Administrazio Kontseiluaren a</w:t>
      </w:r>
      <w:r>
        <w:t>k</w:t>
      </w:r>
      <w:r>
        <w:t>tan ageri den moduan. Gure txostena egiteko datan, ez da inongo jarduketarik hasi, eta aurreikusita dago aipatutako inbertsioak 2019ko ekitaldian zehar eg</w:t>
      </w:r>
      <w:r>
        <w:t>i</w:t>
      </w:r>
      <w:r>
        <w:t xml:space="preserve">tea. </w:t>
      </w:r>
    </w:p>
    <w:p w:rsidR="00156CD3" w:rsidRDefault="00156CD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0"/>
        </w:rPr>
      </w:pPr>
      <w:r>
        <w:t xml:space="preserve"> Lau laguntza-deialdiren kasuan, Diru-laguntzen Datu Base Nazionalean ez da argitaratu haiek eman direla, ez eta lankidetza-hitzarmen baten sinadura ere. Halaber, hiru laguntzaren kasuan, </w:t>
      </w:r>
      <w:proofErr w:type="spellStart"/>
      <w:r>
        <w:t>NAOn</w:t>
      </w:r>
      <w:proofErr w:type="spellEnd"/>
      <w:r>
        <w:t xml:space="preserve"> ez da argitaratu haiek eman egin d</w:t>
      </w:r>
      <w:r>
        <w:t>i</w:t>
      </w:r>
      <w:r>
        <w:t>rela, deialdiek hori eskatzen duten arren.</w:t>
      </w:r>
    </w:p>
    <w:p w:rsidR="009A694A" w:rsidRPr="004A31F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0"/>
        </w:rPr>
      </w:pPr>
      <w:r>
        <w:t xml:space="preserve">Udal taldeentzako zuzkidura ekonomikoak Toki Araubidearen Oinarriei buruzko 7/1985 Legearen 73.3 artikuluan araututa daude; artikulu horretan, izan ere, honako hau ezartzen da: </w:t>
      </w:r>
      <w:r>
        <w:rPr>
          <w:i/>
          <w:iCs/>
        </w:rPr>
        <w:t>“Korporazioko Osoko Bilkurak diru-zuzkidura bat izendatu dezake talde politikoentzat korporazioko urteko aurr</w:t>
      </w:r>
      <w:r>
        <w:rPr>
          <w:i/>
          <w:iCs/>
        </w:rPr>
        <w:t>e</w:t>
      </w:r>
      <w:r>
        <w:rPr>
          <w:i/>
          <w:iCs/>
        </w:rPr>
        <w:t>kontuen kontura; osagai bat finkoa izango da, talde guztientzat berdina, eta beste osagaia aldakorra, talde bakoitzeko kide-kopuruaren arabera, Estatuko aurrekontu orokorren legeetan orokorrean ezar daitezen mugen barruan; eta ezin izango dira erabili korporazioaren zerbitzura diharduten ezelango lang</w:t>
      </w:r>
      <w:r>
        <w:rPr>
          <w:i/>
          <w:iCs/>
        </w:rPr>
        <w:t>i</w:t>
      </w:r>
      <w:r>
        <w:rPr>
          <w:i/>
          <w:iCs/>
        </w:rPr>
        <w:t>leen lansariak ordaintzeko, ez eta ondare moduan aktibo finkoak eratzeko balio dezaketen ondasunak eskuratzeko ere”.</w:t>
      </w:r>
      <w:r>
        <w:rPr>
          <w:sz w:val="22"/>
          <w:szCs w:val="22"/>
        </w:rPr>
        <w:t xml:space="preserve"> </w:t>
      </w:r>
      <w:r>
        <w:t>Horretarako, artikulu horrek udal ta</w:t>
      </w:r>
      <w:r>
        <w:t>l</w:t>
      </w:r>
      <w:r>
        <w:t xml:space="preserve">deei eskatzen die </w:t>
      </w:r>
      <w:r>
        <w:rPr>
          <w:i/>
          <w:iCs/>
        </w:rPr>
        <w:t>“kontabilitate berariazko bat eraman beharko dutela, eta hura Korporazioko Osoko Bilkuraren esku jarri beharko dutela, horrek esk</w:t>
      </w:r>
      <w:r>
        <w:rPr>
          <w:i/>
          <w:iCs/>
        </w:rPr>
        <w:t>a</w:t>
      </w:r>
      <w:r>
        <w:rPr>
          <w:i/>
          <w:iCs/>
        </w:rPr>
        <w:t>tzen duen guztietan".</w:t>
      </w:r>
    </w:p>
    <w:p w:rsidR="004A31F3" w:rsidRPr="004A31F3" w:rsidRDefault="004A31F3" w:rsidP="00B8675F">
      <w:pPr>
        <w:pStyle w:val="texto"/>
        <w:tabs>
          <w:tab w:val="left" w:pos="708"/>
        </w:tabs>
        <w:rPr>
          <w:szCs w:val="26"/>
        </w:rPr>
      </w:pPr>
      <w:r>
        <w:t>Udalari eta udal taldeei baldintza horien betetzea egiaztatzen duen dokume</w:t>
      </w:r>
      <w:r>
        <w:t>n</w:t>
      </w:r>
      <w:r>
        <w:t>tazioa eskatu zaie, eta honako hau da emaitza:</w:t>
      </w:r>
    </w:p>
    <w:p w:rsidR="004A31F3" w:rsidRPr="00B468CE" w:rsidRDefault="00B468CE" w:rsidP="00B8675F">
      <w:pPr>
        <w:pStyle w:val="texto"/>
        <w:tabs>
          <w:tab w:val="left" w:pos="708"/>
        </w:tabs>
        <w:rPr>
          <w:szCs w:val="26"/>
        </w:rPr>
      </w:pPr>
      <w:r>
        <w:t>a) Osoko Bilkurak 2015ean onetsi zuen egungo sei talde politikoei zenbateko batzuk esleitzea, tokiko esparruan ezarritakoari jarraituz. Hiruhileko izaera d</w:t>
      </w:r>
      <w:r>
        <w:t>u</w:t>
      </w:r>
      <w:r>
        <w:t>ten transferentzien bitartez ordaindu dira.</w:t>
      </w:r>
    </w:p>
    <w:p w:rsidR="004A31F3" w:rsidRPr="00B468CE" w:rsidRDefault="00B468CE" w:rsidP="00B8675F">
      <w:pPr>
        <w:pStyle w:val="texto"/>
        <w:tabs>
          <w:tab w:val="left" w:pos="708"/>
        </w:tabs>
        <w:rPr>
          <w:szCs w:val="26"/>
        </w:rPr>
      </w:pPr>
      <w:r>
        <w:t>b) Transferentziak titularitatea eta IFZ alderdi politiko baten izenean dauzk</w:t>
      </w:r>
      <w:r>
        <w:t>a</w:t>
      </w:r>
      <w:r>
        <w:t>ten banku-kontuetan sartu dira, talde baten kasuan izan ezik; izan ere, talde h</w:t>
      </w:r>
      <w:r>
        <w:t>o</w:t>
      </w:r>
      <w:r>
        <w:t>rrek banku-kontu berariazko eta desberdin bat aurkezten du, kide deneko koal</w:t>
      </w:r>
      <w:r>
        <w:t>i</w:t>
      </w:r>
      <w:r>
        <w:t xml:space="preserve">zioarenaz bestekoa, </w:t>
      </w:r>
      <w:proofErr w:type="spellStart"/>
      <w:r>
        <w:t>beste</w:t>
      </w:r>
      <w:proofErr w:type="spellEnd"/>
      <w:r>
        <w:t xml:space="preserve"> IFZ batekin. Hala eta guztiz ere, 2018ko ekitaldian, bi taldek aurkeztutako dokumentazioan IFZ bereki bat duen banku-kontua ageri da, alderdi politikotik bereizia.</w:t>
      </w:r>
    </w:p>
    <w:p w:rsidR="004A31F3" w:rsidRPr="00B468CE" w:rsidRDefault="00B468CE" w:rsidP="00B8675F">
      <w:pPr>
        <w:pStyle w:val="texto"/>
        <w:tabs>
          <w:tab w:val="left" w:pos="708"/>
        </w:tabs>
        <w:rPr>
          <w:szCs w:val="26"/>
        </w:rPr>
      </w:pPr>
      <w:r>
        <w:t xml:space="preserve">c) Osoko Bilkurak ez die udal taldeei eskatu berariazko kontabilitatea aurkez dezaten. </w:t>
      </w:r>
      <w:proofErr w:type="spellStart"/>
      <w:r>
        <w:t>Kontu-hartzailetzak</w:t>
      </w:r>
      <w:proofErr w:type="spellEnd"/>
      <w:r>
        <w:t xml:space="preserve"> organoaren eta partidaren egokitasuna beste ezer </w:t>
      </w:r>
      <w:proofErr w:type="spellStart"/>
      <w:r>
        <w:t>ez</w:t>
      </w:r>
      <w:proofErr w:type="spellEnd"/>
      <w:r>
        <w:t xml:space="preserve"> du egiaztatu. Aldez aurreko fiskalizazio mugatuak ezartzen du, halaber, Osoko Bilkurak zehazten dituen beste alderdi batzuk egiaztatu behar direla, k</w:t>
      </w:r>
      <w:r>
        <w:t>u</w:t>
      </w:r>
      <w:r>
        <w:t xml:space="preserve">deaketa prozesuan duten eragina dela-eta. </w:t>
      </w:r>
    </w:p>
    <w:p w:rsidR="000F38D1" w:rsidRDefault="00B468CE" w:rsidP="00B8675F">
      <w:pPr>
        <w:pStyle w:val="texto"/>
        <w:tabs>
          <w:tab w:val="left" w:pos="708"/>
        </w:tabs>
        <w:rPr>
          <w:szCs w:val="26"/>
        </w:rPr>
      </w:pPr>
      <w:r>
        <w:lastRenderedPageBreak/>
        <w:t>d) Taldeek Ganbera honi aurkeztutako dokumentaziotik</w:t>
      </w:r>
      <w:r w:rsidR="008C156C" w:rsidRPr="00313896">
        <w:rPr>
          <w:szCs w:val="26"/>
          <w:vertAlign w:val="superscript"/>
        </w:rPr>
        <w:footnoteReference w:id="6"/>
      </w:r>
      <w:r>
        <w:t xml:space="preserve"> bereizitako ber</w:t>
      </w:r>
      <w:r>
        <w:t>a</w:t>
      </w:r>
      <w:r>
        <w:t xml:space="preserve">riazko kontabilitate bat dutenik egiaztatu ez badute ere, identifika daitezke, alde batetik, kide direneko alderdi politikoari transferitzen zaizkion zuzkidura ekonomikoaren ekarpenak eta, bestetik, taldeak propiotzat hartu dituen gastuen zerrenda bat, bai eta erabili gabeko </w:t>
      </w:r>
      <w:proofErr w:type="spellStart"/>
      <w:r>
        <w:t>gerakinak</w:t>
      </w:r>
      <w:proofErr w:type="spellEnd"/>
      <w:r>
        <w:t xml:space="preserve"> egotea ere. </w:t>
      </w:r>
    </w:p>
    <w:p w:rsidR="0058533D" w:rsidRDefault="002C6642" w:rsidP="00B8675F">
      <w:pPr>
        <w:pStyle w:val="texto"/>
        <w:tabs>
          <w:tab w:val="left" w:pos="708"/>
        </w:tabs>
        <w:rPr>
          <w:szCs w:val="26"/>
        </w:rPr>
      </w:pPr>
      <w:r>
        <w:t>Egindako azterketari buruz, honako hauek hartu behar ditugu kontuan:</w:t>
      </w:r>
    </w:p>
    <w:p w:rsidR="0058533D" w:rsidRDefault="008A6561" w:rsidP="008A6561">
      <w:pPr>
        <w:pStyle w:val="texto"/>
        <w:tabs>
          <w:tab w:val="left" w:pos="708"/>
        </w:tabs>
        <w:rPr>
          <w:szCs w:val="26"/>
        </w:rPr>
      </w:pPr>
      <w:r>
        <w:t>a) Udal talde politikoentzako diru-esleipenak izaera finalista du, eta haren xede naturala da taldearen funtzionamendua erraztea bere udal jarduera korp</w:t>
      </w:r>
      <w:r>
        <w:t>o</w:t>
      </w:r>
      <w:r>
        <w:t xml:space="preserve">ratiboan; eta, funts publikoak diren aldetik, justifikatu beharrekoak dira. </w:t>
      </w:r>
    </w:p>
    <w:p w:rsidR="0058533D" w:rsidRDefault="008A6561" w:rsidP="008A6561">
      <w:pPr>
        <w:pStyle w:val="texto"/>
        <w:tabs>
          <w:tab w:val="left" w:pos="708"/>
        </w:tabs>
        <w:rPr>
          <w:szCs w:val="26"/>
        </w:rPr>
      </w:pPr>
      <w:r>
        <w:t>b) Bai zuzkiduraren esleipena, bai kontabilitate-errekerimendua Osoko Bi</w:t>
      </w:r>
      <w:r>
        <w:t>l</w:t>
      </w:r>
      <w:r>
        <w:t>kuraren aukeramenekoak direla oinarri hartuta, behin zenbateko horiek esle</w:t>
      </w:r>
      <w:r>
        <w:t>i</w:t>
      </w:r>
      <w:r>
        <w:t>tzea erabaki ondoren, komenigarria izanen litzateke berariazko kontabilitatea eskatzea, gutxienez ere haien xedea dela-eta tokiko esparruan eskatzen diren mugak kontrolatzeko.</w:t>
      </w:r>
    </w:p>
    <w:p w:rsidR="001E547C" w:rsidRPr="0058533D" w:rsidRDefault="008A6561" w:rsidP="008A6561">
      <w:pPr>
        <w:pStyle w:val="texto"/>
        <w:tabs>
          <w:tab w:val="left" w:pos="708"/>
        </w:tabs>
        <w:rPr>
          <w:szCs w:val="26"/>
        </w:rPr>
      </w:pPr>
      <w:r>
        <w:t>c) Osoko Bilkurak bere aukeramenean duen berrikuspen hori osatu egin b</w:t>
      </w:r>
      <w:r>
        <w:t>e</w:t>
      </w:r>
      <w:r>
        <w:t xml:space="preserve">harko litzateke diru-laguntzen aplikazioa dela-eta egoki den egiaztatzearekin, zeina </w:t>
      </w:r>
      <w:proofErr w:type="spellStart"/>
      <w:r>
        <w:t>Kontu-hartzailetzari</w:t>
      </w:r>
      <w:proofErr w:type="spellEnd"/>
      <w:r>
        <w:t xml:space="preserve"> baitagokio.</w:t>
      </w:r>
    </w:p>
    <w:p w:rsidR="00156CD3" w:rsidRPr="008D686D" w:rsidRDefault="00156CD3" w:rsidP="00B8675F">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8B258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Prozedura egokiak ezartzea, diruz lagundutako jarduerei lotuta dauden kanpoko finantzaketak badauden egiaztatzea bideratuko dutenak.</w:t>
      </w:r>
    </w:p>
    <w:p w:rsidR="008B2583" w:rsidRPr="008B258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BEZari gastu hautagarri gisa eman beharreko tratamendua homogeneiz</w:t>
      </w:r>
      <w:r>
        <w:rPr>
          <w:i/>
        </w:rPr>
        <w:t>a</w:t>
      </w:r>
      <w:r>
        <w:rPr>
          <w:i/>
        </w:rPr>
        <w:t>tzea, kontuan hartuta arlo fiskalean kenkaria izan daitekeela, bere finantzak</w:t>
      </w:r>
      <w:r>
        <w:rPr>
          <w:i/>
        </w:rPr>
        <w:t>e</w:t>
      </w:r>
      <w:r>
        <w:rPr>
          <w:i/>
        </w:rPr>
        <w:t xml:space="preserve">tan bikoiztasuna saiheste aldera. </w:t>
      </w:r>
    </w:p>
    <w:p w:rsidR="00156CD3" w:rsidRPr="00BA2205" w:rsidRDefault="00156CD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Laguntzen emate guztiak argitaratzea Diru-laguntzen Datu Base Nazion</w:t>
      </w:r>
      <w:r>
        <w:rPr>
          <w:i/>
        </w:rPr>
        <w:t>a</w:t>
      </w:r>
      <w:r>
        <w:rPr>
          <w:i/>
        </w:rPr>
        <w:t>lean, bai eta Nafarroako Aldizkari Ofizialean ere, oinarri arautzaileetan hala ezartzen denean.</w:t>
      </w:r>
    </w:p>
    <w:p w:rsidR="008B2583" w:rsidRPr="00C503E6"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Udal sozietateei finantzaketa aurreratua eman dakien saihestea, exekuz</w:t>
      </w:r>
      <w:r>
        <w:rPr>
          <w:i/>
        </w:rPr>
        <w:t>i</w:t>
      </w:r>
      <w:r>
        <w:rPr>
          <w:i/>
        </w:rPr>
        <w:t>oaren aurreko ekitaldietan kapitaleko inbertsioak egiteko.</w:t>
      </w:r>
    </w:p>
    <w:p w:rsidR="008B258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Diru-laguntzak ordaintzeko izapideak hastea eman diren baina emate-baldintzak bete ez dituzten diru-laguntzen kasuan.</w:t>
      </w:r>
    </w:p>
    <w:p w:rsidR="009F3F1C" w:rsidRDefault="009F3F1C" w:rsidP="00C65B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Udalak hura aurkeztu ez duten udal taldeei eskatzea IFZ propio bat dutela egiazta dezatela, beren banku-kontuarekin, kide diren alderdi edo koalizio p</w:t>
      </w:r>
      <w:r>
        <w:rPr>
          <w:i/>
        </w:rPr>
        <w:t>o</w:t>
      </w:r>
      <w:r>
        <w:rPr>
          <w:i/>
        </w:rPr>
        <w:t>litikotik bereizia eta independentea, bai eta berariazko kontabilitatea edukitzea eta eskatzea ere, diru-sarreratik eta gastuetatik bereizia, gutxienez ere egia</w:t>
      </w:r>
      <w:r>
        <w:rPr>
          <w:i/>
        </w:rPr>
        <w:t>z</w:t>
      </w:r>
      <w:r>
        <w:rPr>
          <w:i/>
        </w:rPr>
        <w:t>tatu ahal izateko bete egiten direla tokiko esparruan ezarritako betekizun eta mugak.</w:t>
      </w:r>
    </w:p>
    <w:p w:rsidR="0058533D" w:rsidRPr="0058533D" w:rsidRDefault="0058533D" w:rsidP="00C65B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Erregelamendu bidez garatzea justifikazio-araubidea, bertan zehaztuta bai zuzkidura ekonomikoen xedea, bai eta formazko eta prozedurazko gainerako betekizunak ere, funtsak justifikatu eta fiskalizatu ahal daitezen.</w:t>
      </w:r>
    </w:p>
    <w:p w:rsidR="00156CD3" w:rsidRPr="00C149E6" w:rsidRDefault="00156CD3" w:rsidP="000138AF">
      <w:pPr>
        <w:pStyle w:val="atitulo3"/>
        <w:spacing w:before="360" w:after="200"/>
      </w:pPr>
      <w:bookmarkStart w:id="102" w:name="_Toc455146002"/>
      <w:r>
        <w:t>IV.5.8. Tributuak, prezio publikoak eta beste diru-sarrera batzuk</w:t>
      </w:r>
      <w:bookmarkEnd w:id="102"/>
    </w:p>
    <w:p w:rsidR="00156CD3" w:rsidRPr="00532777" w:rsidRDefault="00156CD3" w:rsidP="00664E9F">
      <w:pPr>
        <w:pStyle w:val="texto"/>
        <w:tabs>
          <w:tab w:val="clear" w:pos="2835"/>
          <w:tab w:val="clear" w:pos="3969"/>
          <w:tab w:val="clear" w:pos="5103"/>
          <w:tab w:val="clear" w:pos="6237"/>
          <w:tab w:val="clear" w:pos="7371"/>
          <w:tab w:val="left" w:pos="480"/>
          <w:tab w:val="num" w:pos="720"/>
          <w:tab w:val="num" w:pos="1320"/>
        </w:tabs>
        <w:spacing w:after="260"/>
        <w:rPr>
          <w:rFonts w:cs="Arial"/>
        </w:rPr>
      </w:pPr>
      <w:r>
        <w:t>Tributuengatik, prezio publikoengatik eta bestelako diru-sarrerengatik 2017an aitortutako eskubideek 88,08 milioi euro egin zuten. Kopuru hori Ud</w:t>
      </w:r>
      <w:r>
        <w:t>a</w:t>
      </w:r>
      <w:r>
        <w:t>laren diru-sarrera guztien ehuneko 46 da. Honako hauei dagozkie:</w:t>
      </w:r>
    </w:p>
    <w:tbl>
      <w:tblPr>
        <w:tblW w:w="8760" w:type="dxa"/>
        <w:jc w:val="center"/>
        <w:tblLook w:val="01E0" w:firstRow="1" w:lastRow="1" w:firstColumn="1" w:lastColumn="1" w:noHBand="0" w:noVBand="0"/>
      </w:tblPr>
      <w:tblGrid>
        <w:gridCol w:w="3539"/>
        <w:gridCol w:w="1097"/>
        <w:gridCol w:w="1179"/>
        <w:gridCol w:w="1557"/>
        <w:gridCol w:w="1388"/>
      </w:tblGrid>
      <w:tr w:rsidR="00156CD3" w:rsidRPr="00773183" w:rsidTr="00664E9F">
        <w:trPr>
          <w:trHeight w:val="198"/>
          <w:jc w:val="center"/>
        </w:trPr>
        <w:tc>
          <w:tcPr>
            <w:tcW w:w="3539" w:type="dxa"/>
            <w:vMerge w:val="restart"/>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left"/>
            </w:pPr>
            <w:r>
              <w:t>Kontzeptua</w:t>
            </w:r>
          </w:p>
        </w:tc>
        <w:tc>
          <w:tcPr>
            <w:tcW w:w="2276" w:type="dxa"/>
            <w:gridSpan w:val="2"/>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ind w:left="-94" w:right="-122"/>
              <w:jc w:val="center"/>
            </w:pPr>
            <w:r>
              <w:t>Aitortutako eskubideak</w:t>
            </w:r>
          </w:p>
        </w:tc>
        <w:tc>
          <w:tcPr>
            <w:tcW w:w="1557" w:type="dxa"/>
            <w:vMerge w:val="restart"/>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r>
              <w:t>Betetakoa (%)</w:t>
            </w:r>
          </w:p>
        </w:tc>
        <w:tc>
          <w:tcPr>
            <w:tcW w:w="1388" w:type="dxa"/>
            <w:vMerge w:val="restart"/>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r>
              <w:t>2017/16 a</w:t>
            </w:r>
            <w:r>
              <w:t>l</w:t>
            </w:r>
            <w:r>
              <w:t>dea (%)</w:t>
            </w:r>
          </w:p>
        </w:tc>
      </w:tr>
      <w:tr w:rsidR="00156CD3" w:rsidRPr="00773183" w:rsidTr="00664E9F">
        <w:trPr>
          <w:trHeight w:val="198"/>
          <w:jc w:val="center"/>
        </w:trPr>
        <w:tc>
          <w:tcPr>
            <w:tcW w:w="3539" w:type="dxa"/>
            <w:vMerge/>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left"/>
            </w:pPr>
          </w:p>
        </w:tc>
        <w:tc>
          <w:tcPr>
            <w:tcW w:w="1097" w:type="dxa"/>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r>
              <w:t>2016</w:t>
            </w:r>
          </w:p>
        </w:tc>
        <w:tc>
          <w:tcPr>
            <w:tcW w:w="1179" w:type="dxa"/>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r>
              <w:t>2017</w:t>
            </w:r>
          </w:p>
        </w:tc>
        <w:tc>
          <w:tcPr>
            <w:tcW w:w="1557" w:type="dxa"/>
            <w:vMerge/>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p>
        </w:tc>
        <w:tc>
          <w:tcPr>
            <w:tcW w:w="1388" w:type="dxa"/>
            <w:vMerge/>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p>
        </w:tc>
      </w:tr>
      <w:tr w:rsidR="00156CD3" w:rsidRPr="00773183" w:rsidTr="00664E9F">
        <w:trPr>
          <w:trHeight w:val="238"/>
          <w:jc w:val="center"/>
        </w:trPr>
        <w:tc>
          <w:tcPr>
            <w:tcW w:w="3539" w:type="dxa"/>
            <w:tcBorders>
              <w:top w:val="single" w:sz="4" w:space="0" w:color="auto"/>
              <w:bottom w:val="single" w:sz="2" w:space="0" w:color="auto"/>
            </w:tcBorders>
            <w:vAlign w:val="center"/>
          </w:tcPr>
          <w:p w:rsidR="00156CD3" w:rsidRPr="00773183" w:rsidRDefault="00156CD3" w:rsidP="001E1C83">
            <w:pPr>
              <w:pStyle w:val="cuatexto"/>
              <w:jc w:val="left"/>
            </w:pPr>
            <w:r>
              <w:t>Zuzeneko zergak</w:t>
            </w:r>
          </w:p>
        </w:tc>
        <w:tc>
          <w:tcPr>
            <w:tcW w:w="1097" w:type="dxa"/>
            <w:tcBorders>
              <w:top w:val="single" w:sz="4" w:space="0" w:color="auto"/>
              <w:bottom w:val="single" w:sz="2" w:space="0" w:color="auto"/>
            </w:tcBorders>
            <w:vAlign w:val="center"/>
          </w:tcPr>
          <w:p w:rsidR="00156CD3" w:rsidRPr="00773183" w:rsidRDefault="008B0A73" w:rsidP="001E1C83">
            <w:pPr>
              <w:pStyle w:val="cuatexto"/>
              <w:jc w:val="right"/>
            </w:pPr>
            <w:r>
              <w:t>55.770.898</w:t>
            </w:r>
          </w:p>
        </w:tc>
        <w:tc>
          <w:tcPr>
            <w:tcW w:w="1179" w:type="dxa"/>
            <w:tcBorders>
              <w:top w:val="single" w:sz="4" w:space="0" w:color="auto"/>
              <w:bottom w:val="single" w:sz="2" w:space="0" w:color="auto"/>
            </w:tcBorders>
            <w:vAlign w:val="center"/>
          </w:tcPr>
          <w:p w:rsidR="00156CD3" w:rsidRPr="00773183" w:rsidRDefault="008B0A73" w:rsidP="001E1C83">
            <w:pPr>
              <w:pStyle w:val="cuatexto"/>
              <w:jc w:val="right"/>
            </w:pPr>
            <w:r>
              <w:t>51.908.402</w:t>
            </w:r>
          </w:p>
        </w:tc>
        <w:tc>
          <w:tcPr>
            <w:tcW w:w="1557" w:type="dxa"/>
            <w:tcBorders>
              <w:top w:val="single" w:sz="4" w:space="0" w:color="auto"/>
              <w:bottom w:val="single" w:sz="2" w:space="0" w:color="auto"/>
            </w:tcBorders>
            <w:vAlign w:val="center"/>
          </w:tcPr>
          <w:p w:rsidR="00156CD3" w:rsidRPr="00773183" w:rsidRDefault="00156CD3" w:rsidP="001E1C83">
            <w:pPr>
              <w:pStyle w:val="cuatexto"/>
              <w:jc w:val="right"/>
            </w:pPr>
            <w:r>
              <w:t>100</w:t>
            </w:r>
          </w:p>
        </w:tc>
        <w:tc>
          <w:tcPr>
            <w:tcW w:w="1388" w:type="dxa"/>
            <w:tcBorders>
              <w:top w:val="single" w:sz="4" w:space="0" w:color="auto"/>
              <w:bottom w:val="single" w:sz="2" w:space="0" w:color="auto"/>
            </w:tcBorders>
            <w:vAlign w:val="center"/>
          </w:tcPr>
          <w:p w:rsidR="00156CD3" w:rsidRPr="00773183" w:rsidRDefault="00156CD3" w:rsidP="001E1C83">
            <w:pPr>
              <w:pStyle w:val="cuatexto"/>
              <w:jc w:val="right"/>
            </w:pPr>
            <w:r>
              <w:t>-7</w:t>
            </w:r>
          </w:p>
        </w:tc>
      </w:tr>
      <w:tr w:rsidR="00156CD3" w:rsidRPr="00773183" w:rsidTr="00664E9F">
        <w:trPr>
          <w:trHeight w:val="238"/>
          <w:jc w:val="center"/>
        </w:trPr>
        <w:tc>
          <w:tcPr>
            <w:tcW w:w="3539" w:type="dxa"/>
            <w:tcBorders>
              <w:top w:val="single" w:sz="2" w:space="0" w:color="auto"/>
              <w:bottom w:val="single" w:sz="2" w:space="0" w:color="auto"/>
            </w:tcBorders>
            <w:vAlign w:val="center"/>
          </w:tcPr>
          <w:p w:rsidR="00156CD3" w:rsidRPr="00773183" w:rsidRDefault="00156CD3" w:rsidP="001E1C83">
            <w:pPr>
              <w:pStyle w:val="cuatexto"/>
              <w:jc w:val="left"/>
            </w:pPr>
            <w:r>
              <w:t>Zeharkako zergak</w:t>
            </w:r>
          </w:p>
        </w:tc>
        <w:tc>
          <w:tcPr>
            <w:tcW w:w="1097" w:type="dxa"/>
            <w:tcBorders>
              <w:top w:val="single" w:sz="2" w:space="0" w:color="auto"/>
              <w:bottom w:val="single" w:sz="2" w:space="0" w:color="auto"/>
            </w:tcBorders>
            <w:vAlign w:val="center"/>
          </w:tcPr>
          <w:p w:rsidR="00156CD3" w:rsidRPr="00773183" w:rsidRDefault="008B0A73" w:rsidP="001E1C83">
            <w:pPr>
              <w:pStyle w:val="cuatexto"/>
              <w:jc w:val="right"/>
            </w:pPr>
            <w:r>
              <w:t>8.046.537</w:t>
            </w:r>
          </w:p>
        </w:tc>
        <w:tc>
          <w:tcPr>
            <w:tcW w:w="1179" w:type="dxa"/>
            <w:tcBorders>
              <w:top w:val="single" w:sz="2" w:space="0" w:color="auto"/>
              <w:bottom w:val="single" w:sz="2" w:space="0" w:color="auto"/>
            </w:tcBorders>
            <w:vAlign w:val="center"/>
          </w:tcPr>
          <w:p w:rsidR="00156CD3" w:rsidRPr="00773183" w:rsidRDefault="008B0A73" w:rsidP="001E1C83">
            <w:pPr>
              <w:pStyle w:val="cuatexto"/>
              <w:jc w:val="right"/>
            </w:pPr>
            <w:r>
              <w:t>6.076.237</w:t>
            </w:r>
          </w:p>
        </w:tc>
        <w:tc>
          <w:tcPr>
            <w:tcW w:w="1557" w:type="dxa"/>
            <w:tcBorders>
              <w:top w:val="single" w:sz="2" w:space="0" w:color="auto"/>
              <w:bottom w:val="single" w:sz="2" w:space="0" w:color="auto"/>
            </w:tcBorders>
            <w:vAlign w:val="center"/>
          </w:tcPr>
          <w:p w:rsidR="00156CD3" w:rsidRPr="00773183" w:rsidRDefault="00156CD3" w:rsidP="001E1C83">
            <w:pPr>
              <w:pStyle w:val="cuatexto"/>
              <w:jc w:val="right"/>
            </w:pPr>
            <w:r>
              <w:t>104</w:t>
            </w:r>
          </w:p>
        </w:tc>
        <w:tc>
          <w:tcPr>
            <w:tcW w:w="1388" w:type="dxa"/>
            <w:tcBorders>
              <w:top w:val="single" w:sz="2" w:space="0" w:color="auto"/>
              <w:bottom w:val="single" w:sz="2" w:space="0" w:color="auto"/>
            </w:tcBorders>
            <w:vAlign w:val="center"/>
          </w:tcPr>
          <w:p w:rsidR="00156CD3" w:rsidRPr="00773183" w:rsidRDefault="00156CD3" w:rsidP="001E1C83">
            <w:pPr>
              <w:pStyle w:val="cuatexto"/>
              <w:jc w:val="right"/>
            </w:pPr>
            <w:r>
              <w:t>-24</w:t>
            </w:r>
          </w:p>
        </w:tc>
      </w:tr>
      <w:tr w:rsidR="00156CD3" w:rsidRPr="00773183" w:rsidTr="00664E9F">
        <w:trPr>
          <w:trHeight w:val="238"/>
          <w:jc w:val="center"/>
        </w:trPr>
        <w:tc>
          <w:tcPr>
            <w:tcW w:w="3539" w:type="dxa"/>
            <w:tcBorders>
              <w:top w:val="single" w:sz="2" w:space="0" w:color="auto"/>
              <w:bottom w:val="single" w:sz="4" w:space="0" w:color="auto"/>
            </w:tcBorders>
            <w:vAlign w:val="center"/>
          </w:tcPr>
          <w:p w:rsidR="00156CD3" w:rsidRPr="00773183" w:rsidRDefault="00156CD3" w:rsidP="001E1C83">
            <w:pPr>
              <w:pStyle w:val="cuatexto"/>
              <w:jc w:val="left"/>
            </w:pPr>
            <w:r>
              <w:t>Tasak, prezio publikoak eta beste diru-sarrera batzuk</w:t>
            </w:r>
          </w:p>
        </w:tc>
        <w:tc>
          <w:tcPr>
            <w:tcW w:w="1097" w:type="dxa"/>
            <w:tcBorders>
              <w:top w:val="single" w:sz="2" w:space="0" w:color="auto"/>
              <w:bottom w:val="single" w:sz="4" w:space="0" w:color="auto"/>
            </w:tcBorders>
            <w:vAlign w:val="center"/>
          </w:tcPr>
          <w:p w:rsidR="00156CD3" w:rsidRPr="00773183" w:rsidRDefault="008B0A73" w:rsidP="001E1C83">
            <w:pPr>
              <w:pStyle w:val="cuatexto"/>
              <w:jc w:val="right"/>
            </w:pPr>
            <w:r>
              <w:t>28.680.597</w:t>
            </w:r>
          </w:p>
        </w:tc>
        <w:tc>
          <w:tcPr>
            <w:tcW w:w="1179" w:type="dxa"/>
            <w:tcBorders>
              <w:top w:val="single" w:sz="2" w:space="0" w:color="auto"/>
              <w:bottom w:val="single" w:sz="4" w:space="0" w:color="auto"/>
            </w:tcBorders>
            <w:vAlign w:val="center"/>
          </w:tcPr>
          <w:p w:rsidR="00156CD3" w:rsidRPr="00773183" w:rsidRDefault="008B0A73" w:rsidP="001E1C83">
            <w:pPr>
              <w:pStyle w:val="cuatexto"/>
              <w:jc w:val="right"/>
            </w:pPr>
            <w:r>
              <w:t>30.098.878</w:t>
            </w:r>
          </w:p>
        </w:tc>
        <w:tc>
          <w:tcPr>
            <w:tcW w:w="1557" w:type="dxa"/>
            <w:tcBorders>
              <w:top w:val="single" w:sz="2" w:space="0" w:color="auto"/>
              <w:bottom w:val="single" w:sz="4" w:space="0" w:color="auto"/>
            </w:tcBorders>
            <w:vAlign w:val="center"/>
          </w:tcPr>
          <w:p w:rsidR="00156CD3" w:rsidRPr="00773183" w:rsidRDefault="00156CD3" w:rsidP="001E1C83">
            <w:pPr>
              <w:pStyle w:val="cuatexto"/>
              <w:jc w:val="right"/>
            </w:pPr>
            <w:r>
              <w:t>114</w:t>
            </w:r>
          </w:p>
        </w:tc>
        <w:tc>
          <w:tcPr>
            <w:tcW w:w="1388" w:type="dxa"/>
            <w:tcBorders>
              <w:top w:val="single" w:sz="2" w:space="0" w:color="auto"/>
              <w:bottom w:val="single" w:sz="4" w:space="0" w:color="auto"/>
            </w:tcBorders>
            <w:vAlign w:val="center"/>
          </w:tcPr>
          <w:p w:rsidR="00156CD3" w:rsidRPr="00773183" w:rsidRDefault="00156CD3" w:rsidP="001E1C83">
            <w:pPr>
              <w:pStyle w:val="cuatexto"/>
              <w:jc w:val="right"/>
            </w:pPr>
            <w:r>
              <w:t>5</w:t>
            </w:r>
          </w:p>
        </w:tc>
      </w:tr>
    </w:tbl>
    <w:p w:rsidR="00496742" w:rsidRDefault="000D1245" w:rsidP="009767A1">
      <w:pPr>
        <w:pStyle w:val="texto"/>
        <w:tabs>
          <w:tab w:val="left" w:pos="708"/>
        </w:tabs>
        <w:spacing w:before="280" w:after="180"/>
        <w:ind w:firstLine="0"/>
        <w:rPr>
          <w:rFonts w:ascii="Arial" w:hAnsi="Arial"/>
          <w:i/>
          <w:iCs/>
          <w:color w:val="000000"/>
          <w:spacing w:val="10"/>
          <w:kern w:val="28"/>
          <w:sz w:val="25"/>
          <w:szCs w:val="26"/>
        </w:rPr>
      </w:pPr>
      <w:r>
        <w:rPr>
          <w:rFonts w:ascii="Arial" w:hAnsi="Arial"/>
          <w:i/>
          <w:iCs/>
          <w:color w:val="000000"/>
          <w:sz w:val="25"/>
          <w:szCs w:val="26"/>
        </w:rPr>
        <w:t>Zergak</w:t>
      </w:r>
    </w:p>
    <w:p w:rsidR="00156CD3" w:rsidRDefault="00156CD3" w:rsidP="00B8675F">
      <w:pPr>
        <w:pStyle w:val="texto"/>
        <w:tabs>
          <w:tab w:val="left" w:pos="708"/>
        </w:tabs>
        <w:spacing w:after="240"/>
        <w:rPr>
          <w:szCs w:val="26"/>
        </w:rPr>
      </w:pPr>
      <w:r>
        <w:t>Zergek udalaren diru-sarrera guztien ehuneko 30 dute, eta honakoei dago</w:t>
      </w:r>
      <w:r>
        <w:t>z</w:t>
      </w:r>
      <w:r>
        <w:t>kie:</w:t>
      </w:r>
    </w:p>
    <w:tbl>
      <w:tblPr>
        <w:tblW w:w="871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386"/>
      </w:tblGrid>
      <w:tr w:rsidR="00156CD3" w:rsidRPr="00A8391A" w:rsidTr="00DE7F15">
        <w:trPr>
          <w:trHeight w:val="227"/>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DE7F15">
            <w:pPr>
              <w:pStyle w:val="Textoindependiente"/>
              <w:jc w:val="left"/>
              <w:rPr>
                <w:rFonts w:cs="Arial"/>
                <w:sz w:val="18"/>
                <w:szCs w:val="18"/>
              </w:rPr>
            </w:pPr>
            <w:r>
              <w:rPr>
                <w:sz w:val="18"/>
                <w:szCs w:val="18"/>
              </w:rPr>
              <w:t>Kontzeptua</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Pr>
                <w:sz w:val="18"/>
                <w:szCs w:val="18"/>
              </w:rPr>
              <w:t>Zenbatekoa</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Pr>
                <w:sz w:val="18"/>
                <w:szCs w:val="18"/>
              </w:rPr>
              <w:t>%, guztizko</w:t>
            </w:r>
            <w:r>
              <w:rPr>
                <w:sz w:val="18"/>
                <w:szCs w:val="18"/>
              </w:rPr>
              <w:t>a</w:t>
            </w:r>
            <w:r>
              <w:rPr>
                <w:sz w:val="18"/>
                <w:szCs w:val="18"/>
              </w:rPr>
              <w:t xml:space="preserve">ren gainean </w:t>
            </w:r>
          </w:p>
          <w:p w:rsidR="00156CD3" w:rsidRPr="00A8391A" w:rsidRDefault="00156CD3" w:rsidP="001E1C83">
            <w:pPr>
              <w:pStyle w:val="Textoindependiente"/>
              <w:jc w:val="right"/>
              <w:rPr>
                <w:rFonts w:cs="Arial"/>
                <w:sz w:val="18"/>
                <w:szCs w:val="18"/>
              </w:rPr>
            </w:pPr>
            <w:r>
              <w:rPr>
                <w:sz w:val="18"/>
                <w:szCs w:val="18"/>
              </w:rPr>
              <w:t>ehunekoa</w:t>
            </w:r>
          </w:p>
        </w:tc>
        <w:tc>
          <w:tcPr>
            <w:tcW w:w="138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A34D2" w:rsidRDefault="008A34D2" w:rsidP="001E1C83">
            <w:pPr>
              <w:pStyle w:val="Textoindependiente"/>
              <w:jc w:val="right"/>
              <w:rPr>
                <w:rFonts w:cs="Arial"/>
                <w:sz w:val="18"/>
                <w:szCs w:val="18"/>
              </w:rPr>
            </w:pPr>
            <w:r>
              <w:rPr>
                <w:sz w:val="18"/>
                <w:szCs w:val="18"/>
              </w:rPr>
              <w:t>2017/16 aldea (%)</w:t>
            </w:r>
          </w:p>
        </w:tc>
      </w:tr>
      <w:tr w:rsidR="00156CD3" w:rsidRPr="00C25076" w:rsidTr="00DE7F15">
        <w:trPr>
          <w:trHeight w:val="284"/>
          <w:jc w:val="center"/>
        </w:trPr>
        <w:tc>
          <w:tcPr>
            <w:tcW w:w="7329" w:type="dxa"/>
            <w:gridSpan w:val="3"/>
            <w:tcBorders>
              <w:top w:val="single" w:sz="4" w:space="0" w:color="auto"/>
              <w:left w:val="nil"/>
              <w:bottom w:val="single" w:sz="4" w:space="0" w:color="auto"/>
              <w:right w:val="nil"/>
            </w:tcBorders>
            <w:vAlign w:val="center"/>
            <w:hideMark/>
          </w:tcPr>
          <w:p w:rsidR="00156CD3" w:rsidRPr="00C25076" w:rsidRDefault="00156CD3" w:rsidP="00DE7F15">
            <w:pPr>
              <w:pStyle w:val="Textoindependiente"/>
              <w:jc w:val="left"/>
              <w:rPr>
                <w:rFonts w:cs="Arial"/>
                <w:b/>
                <w:sz w:val="18"/>
                <w:szCs w:val="18"/>
              </w:rPr>
            </w:pPr>
            <w:r>
              <w:rPr>
                <w:b/>
                <w:sz w:val="18"/>
                <w:szCs w:val="18"/>
              </w:rPr>
              <w:t>Zuzeneko zergak</w:t>
            </w:r>
          </w:p>
        </w:tc>
        <w:tc>
          <w:tcPr>
            <w:tcW w:w="1386" w:type="dxa"/>
            <w:tcBorders>
              <w:top w:val="single" w:sz="4" w:space="0" w:color="auto"/>
              <w:left w:val="nil"/>
              <w:bottom w:val="single" w:sz="4" w:space="0" w:color="auto"/>
              <w:right w:val="nil"/>
            </w:tcBorders>
            <w:vAlign w:val="center"/>
          </w:tcPr>
          <w:p w:rsidR="00156CD3" w:rsidRPr="00C25076" w:rsidRDefault="00156CD3" w:rsidP="001E1C83">
            <w:pPr>
              <w:pStyle w:val="Textoindependiente"/>
              <w:jc w:val="right"/>
              <w:rPr>
                <w:rFonts w:cs="Arial"/>
                <w:b/>
                <w:sz w:val="18"/>
                <w:szCs w:val="18"/>
              </w:rPr>
            </w:pPr>
          </w:p>
        </w:tc>
      </w:tr>
      <w:tr w:rsidR="00156CD3" w:rsidRPr="003C33EE" w:rsidTr="00DE7F15">
        <w:trPr>
          <w:trHeight w:val="238"/>
          <w:jc w:val="center"/>
        </w:trPr>
        <w:tc>
          <w:tcPr>
            <w:tcW w:w="4177" w:type="dxa"/>
            <w:tcBorders>
              <w:top w:val="single" w:sz="4" w:space="0" w:color="auto"/>
              <w:left w:val="nil"/>
              <w:bottom w:val="single" w:sz="2" w:space="0" w:color="auto"/>
              <w:right w:val="nil"/>
            </w:tcBorders>
            <w:vAlign w:val="center"/>
          </w:tcPr>
          <w:p w:rsidR="00156CD3" w:rsidRDefault="00156CD3" w:rsidP="00DE7F15">
            <w:pPr>
              <w:pStyle w:val="Textoindependiente"/>
              <w:jc w:val="left"/>
              <w:rPr>
                <w:rFonts w:ascii="Arial Narrow" w:hAnsi="Arial Narrow" w:cs="Calibri"/>
                <w:sz w:val="20"/>
              </w:rPr>
            </w:pPr>
            <w:r>
              <w:rPr>
                <w:rFonts w:ascii="Arial Narrow" w:hAnsi="Arial Narrow"/>
                <w:sz w:val="20"/>
              </w:rPr>
              <w:t xml:space="preserve">    Landa-lurraren gaineko kontribuzioa</w:t>
            </w:r>
          </w:p>
        </w:tc>
        <w:tc>
          <w:tcPr>
            <w:tcW w:w="181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16.467</w:t>
            </w:r>
          </w:p>
        </w:tc>
        <w:tc>
          <w:tcPr>
            <w:tcW w:w="134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0,01</w:t>
            </w:r>
          </w:p>
        </w:tc>
        <w:tc>
          <w:tcPr>
            <w:tcW w:w="1386"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-33</w:t>
            </w:r>
          </w:p>
        </w:tc>
      </w:tr>
      <w:tr w:rsidR="00156CD3" w:rsidRPr="003C33EE" w:rsidTr="00DE7F15">
        <w:trPr>
          <w:trHeight w:val="238"/>
          <w:jc w:val="center"/>
        </w:trPr>
        <w:tc>
          <w:tcPr>
            <w:tcW w:w="4177" w:type="dxa"/>
            <w:tcBorders>
              <w:top w:val="single" w:sz="4"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sz w:val="20"/>
              </w:rPr>
              <w:t xml:space="preserve">    Hiri-lurraren gaineko kontribuzioa</w:t>
            </w:r>
          </w:p>
        </w:tc>
        <w:tc>
          <w:tcPr>
            <w:tcW w:w="181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29.263.543</w:t>
            </w:r>
          </w:p>
        </w:tc>
        <w:tc>
          <w:tcPr>
            <w:tcW w:w="134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15,04</w:t>
            </w:r>
          </w:p>
        </w:tc>
        <w:tc>
          <w:tcPr>
            <w:tcW w:w="1386"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4</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sz w:val="20"/>
              </w:rPr>
              <w:t xml:space="preserve">    Jarduera ekonomikoen gaineko zerga</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8.893.717</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4,57</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1</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sz w:val="20"/>
              </w:rPr>
              <w:t xml:space="preserve">    Zirkulazio zerga</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9.556.339</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4,91</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1</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sz w:val="20"/>
              </w:rPr>
              <w:t xml:space="preserve">    Lurren balioaren igoeraren gaineko zerga</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3.380.984</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1,74</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-60</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sz w:val="20"/>
              </w:rPr>
              <w:t xml:space="preserve">    Bingo-sarien gaineko zerga</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797.352</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0,41</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4</w:t>
            </w:r>
          </w:p>
        </w:tc>
      </w:tr>
      <w:tr w:rsidR="00156CD3" w:rsidRPr="003C33EE" w:rsidTr="00DE7F15">
        <w:trPr>
          <w:trHeight w:val="238"/>
          <w:jc w:val="center"/>
        </w:trPr>
        <w:tc>
          <w:tcPr>
            <w:tcW w:w="4177" w:type="dxa"/>
            <w:tcBorders>
              <w:top w:val="single" w:sz="2" w:space="0" w:color="auto"/>
              <w:left w:val="nil"/>
              <w:bottom w:val="single" w:sz="4"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sz w:val="20"/>
              </w:rPr>
              <w:t xml:space="preserve">    </w:t>
            </w:r>
          </w:p>
        </w:tc>
        <w:tc>
          <w:tcPr>
            <w:tcW w:w="1811" w:type="dxa"/>
            <w:tcBorders>
              <w:top w:val="single" w:sz="2"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p>
        </w:tc>
        <w:tc>
          <w:tcPr>
            <w:tcW w:w="1341" w:type="dxa"/>
            <w:tcBorders>
              <w:top w:val="single" w:sz="2"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p>
        </w:tc>
        <w:tc>
          <w:tcPr>
            <w:tcW w:w="1386" w:type="dxa"/>
            <w:tcBorders>
              <w:top w:val="single" w:sz="2"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p>
        </w:tc>
      </w:tr>
      <w:tr w:rsidR="00156CD3" w:rsidRPr="00C25076" w:rsidTr="00DE7F15">
        <w:trPr>
          <w:trHeight w:val="284"/>
          <w:jc w:val="center"/>
        </w:trPr>
        <w:tc>
          <w:tcPr>
            <w:tcW w:w="4177" w:type="dxa"/>
            <w:tcBorders>
              <w:top w:val="single" w:sz="4" w:space="0" w:color="auto"/>
              <w:left w:val="nil"/>
              <w:bottom w:val="single" w:sz="4" w:space="0" w:color="auto"/>
              <w:right w:val="nil"/>
            </w:tcBorders>
            <w:vAlign w:val="center"/>
            <w:hideMark/>
          </w:tcPr>
          <w:p w:rsidR="00156CD3" w:rsidRPr="00C25076" w:rsidRDefault="00156CD3" w:rsidP="00DE7F15">
            <w:pPr>
              <w:pStyle w:val="Textoindependiente"/>
              <w:jc w:val="left"/>
              <w:rPr>
                <w:rFonts w:cs="Arial"/>
                <w:b/>
                <w:sz w:val="18"/>
                <w:szCs w:val="18"/>
              </w:rPr>
            </w:pPr>
            <w:r>
              <w:rPr>
                <w:b/>
                <w:sz w:val="18"/>
                <w:szCs w:val="18"/>
              </w:rPr>
              <w:t>Zeharkako zergak</w:t>
            </w:r>
          </w:p>
        </w:tc>
        <w:tc>
          <w:tcPr>
            <w:tcW w:w="1811" w:type="dxa"/>
            <w:tcBorders>
              <w:top w:val="single" w:sz="4" w:space="0" w:color="auto"/>
              <w:left w:val="nil"/>
              <w:bottom w:val="single" w:sz="4" w:space="0" w:color="auto"/>
              <w:right w:val="nil"/>
            </w:tcBorders>
            <w:vAlign w:val="center"/>
          </w:tcPr>
          <w:p w:rsidR="00156CD3" w:rsidRPr="00C25076" w:rsidRDefault="00156CD3" w:rsidP="00DE7F15">
            <w:pPr>
              <w:pStyle w:val="Textoindependiente"/>
              <w:jc w:val="right"/>
              <w:rPr>
                <w:rFonts w:cs="Arial"/>
                <w:b/>
                <w:sz w:val="18"/>
                <w:szCs w:val="18"/>
              </w:rPr>
            </w:pPr>
          </w:p>
        </w:tc>
        <w:tc>
          <w:tcPr>
            <w:tcW w:w="1341" w:type="dxa"/>
            <w:tcBorders>
              <w:top w:val="single" w:sz="4" w:space="0" w:color="auto"/>
              <w:left w:val="nil"/>
              <w:bottom w:val="single" w:sz="4" w:space="0" w:color="auto"/>
              <w:right w:val="nil"/>
            </w:tcBorders>
            <w:vAlign w:val="center"/>
          </w:tcPr>
          <w:p w:rsidR="00156CD3" w:rsidRPr="00C25076" w:rsidRDefault="00156CD3" w:rsidP="00DE7F15">
            <w:pPr>
              <w:pStyle w:val="Textoindependiente"/>
              <w:jc w:val="right"/>
              <w:rPr>
                <w:rFonts w:cs="Arial"/>
                <w:b/>
                <w:sz w:val="18"/>
                <w:szCs w:val="18"/>
              </w:rPr>
            </w:pPr>
          </w:p>
        </w:tc>
        <w:tc>
          <w:tcPr>
            <w:tcW w:w="1386" w:type="dxa"/>
            <w:tcBorders>
              <w:top w:val="single" w:sz="4" w:space="0" w:color="auto"/>
              <w:left w:val="nil"/>
              <w:bottom w:val="single" w:sz="4" w:space="0" w:color="auto"/>
              <w:right w:val="nil"/>
            </w:tcBorders>
            <w:vAlign w:val="center"/>
          </w:tcPr>
          <w:p w:rsidR="00156CD3" w:rsidRPr="00C25076" w:rsidRDefault="00156CD3" w:rsidP="00DE7F15">
            <w:pPr>
              <w:pStyle w:val="Textoindependiente"/>
              <w:jc w:val="right"/>
              <w:rPr>
                <w:rFonts w:cs="Arial"/>
                <w:b/>
                <w:sz w:val="18"/>
                <w:szCs w:val="18"/>
              </w:rPr>
            </w:pPr>
          </w:p>
        </w:tc>
      </w:tr>
      <w:tr w:rsidR="00156CD3" w:rsidRPr="003C33EE" w:rsidTr="00DE7F15">
        <w:trPr>
          <w:trHeight w:val="238"/>
          <w:jc w:val="center"/>
        </w:trPr>
        <w:tc>
          <w:tcPr>
            <w:tcW w:w="4177" w:type="dxa"/>
            <w:tcBorders>
              <w:top w:val="single" w:sz="4" w:space="0" w:color="auto"/>
              <w:left w:val="nil"/>
              <w:bottom w:val="single" w:sz="4"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sz w:val="20"/>
              </w:rPr>
              <w:t xml:space="preserve">    </w:t>
            </w:r>
            <w:proofErr w:type="spellStart"/>
            <w:r>
              <w:rPr>
                <w:rFonts w:ascii="Arial Narrow" w:hAnsi="Arial Narrow"/>
                <w:sz w:val="20"/>
              </w:rPr>
              <w:t>EIOZa</w:t>
            </w:r>
            <w:proofErr w:type="spellEnd"/>
          </w:p>
        </w:tc>
        <w:tc>
          <w:tcPr>
            <w:tcW w:w="1811" w:type="dxa"/>
            <w:tcBorders>
              <w:top w:val="single" w:sz="4"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6.076.237</w:t>
            </w:r>
          </w:p>
        </w:tc>
        <w:tc>
          <w:tcPr>
            <w:tcW w:w="1341" w:type="dxa"/>
            <w:tcBorders>
              <w:top w:val="single" w:sz="4"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3,12</w:t>
            </w:r>
          </w:p>
        </w:tc>
        <w:tc>
          <w:tcPr>
            <w:tcW w:w="1386" w:type="dxa"/>
            <w:tcBorders>
              <w:top w:val="single" w:sz="4"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sz w:val="20"/>
              </w:rPr>
              <w:t>-24</w:t>
            </w:r>
          </w:p>
        </w:tc>
      </w:tr>
    </w:tbl>
    <w:p w:rsidR="00156CD3" w:rsidRDefault="00156CD3" w:rsidP="00B8675F">
      <w:pPr>
        <w:pStyle w:val="texto"/>
        <w:tabs>
          <w:tab w:val="left" w:pos="708"/>
        </w:tabs>
        <w:spacing w:before="240" w:after="160"/>
        <w:rPr>
          <w:szCs w:val="26"/>
        </w:rPr>
      </w:pPr>
      <w:r>
        <w:t>Zenbateko handieneko eskubide aitortuak hiri-lurreko ondasunen gaineko kontribuzioari dagozkio. 29,26 milioi euro dira, eta 2016arekin alderatuta eh</w:t>
      </w:r>
      <w:r>
        <w:t>u</w:t>
      </w:r>
      <w:r>
        <w:t xml:space="preserve">neko lauko igoera gertatu da. Hiri-lurreko ondasunen gaineko kontribuzioaren tasa 2016an 0,3801 izatetik 2017an 0,3826 izatera igo da. </w:t>
      </w:r>
    </w:p>
    <w:p w:rsidR="00156CD3" w:rsidRDefault="00156CD3" w:rsidP="00B8675F">
      <w:pPr>
        <w:pStyle w:val="texto"/>
        <w:tabs>
          <w:tab w:val="clear" w:pos="2835"/>
          <w:tab w:val="clear" w:pos="3969"/>
          <w:tab w:val="clear" w:pos="5103"/>
          <w:tab w:val="clear" w:pos="6237"/>
          <w:tab w:val="clear" w:pos="7371"/>
          <w:tab w:val="left" w:pos="480"/>
          <w:tab w:val="num" w:pos="720"/>
          <w:tab w:val="num" w:pos="1320"/>
        </w:tabs>
        <w:rPr>
          <w:rFonts w:cs="Arial"/>
        </w:rPr>
      </w:pPr>
      <w:r>
        <w:t>Garrantziaren araberako hurrenkeran, ondotik honako hauek datoz: trakzio mekanikoko ibilgailuen gaineko zerga, 9,56 milioi; jarduera ekonomikoen ga</w:t>
      </w:r>
      <w:r>
        <w:t>i</w:t>
      </w:r>
      <w:r>
        <w:t>neko zerga, 8,89 milioi, eta lurren balio-gehikuntzaren gaineko zerga, 3,38 m</w:t>
      </w:r>
      <w:r>
        <w:t>i</w:t>
      </w:r>
      <w:r>
        <w:t>lioi.</w:t>
      </w:r>
    </w:p>
    <w:p w:rsidR="00156CD3" w:rsidRPr="00E3383A" w:rsidRDefault="00156CD3" w:rsidP="008049DA">
      <w:pPr>
        <w:pStyle w:val="texto"/>
        <w:tabs>
          <w:tab w:val="left" w:pos="708"/>
        </w:tabs>
        <w:spacing w:after="120"/>
        <w:rPr>
          <w:spacing w:val="4"/>
          <w:szCs w:val="26"/>
        </w:rPr>
      </w:pPr>
      <w:r>
        <w:t>Bereziki aipagarriak dira hiri-lurren balio-gehikuntzaren gaineko zerga eh</w:t>
      </w:r>
      <w:r>
        <w:t>u</w:t>
      </w:r>
      <w:r>
        <w:t>neko 60 jaitsi dela 2016koarekin alderatuta (5,16 milioi euro gutxiago), Konst</w:t>
      </w:r>
      <w:r>
        <w:t>i</w:t>
      </w:r>
      <w:r>
        <w:t xml:space="preserve">tuzio Auzitegiaren irizpide aldaketaren ondorioz, eta eraikin, instalazio eta obren gaineko zeharkako zerga ehuneko 24 jaitsi dela (1,97 milioi gutxiago), </w:t>
      </w:r>
      <w:r>
        <w:lastRenderedPageBreak/>
        <w:t>zeren eta 2017an 6,08 milioi likidatu baitira, 2016an zortzi milioi euro likidatu ziren bitartean.</w:t>
      </w:r>
    </w:p>
    <w:p w:rsidR="00664E9F" w:rsidRDefault="00664E9F" w:rsidP="00BB505B">
      <w:pPr>
        <w:pStyle w:val="texto"/>
        <w:tabs>
          <w:tab w:val="clear" w:pos="2835"/>
          <w:tab w:val="clear" w:pos="3969"/>
          <w:tab w:val="clear" w:pos="5103"/>
          <w:tab w:val="clear" w:pos="6237"/>
          <w:tab w:val="clear" w:pos="7371"/>
          <w:tab w:val="left" w:pos="480"/>
          <w:tab w:val="num" w:pos="720"/>
          <w:tab w:val="num" w:pos="1320"/>
        </w:tabs>
        <w:spacing w:after="240"/>
        <w:rPr>
          <w:rFonts w:cs="Arial"/>
        </w:rPr>
      </w:pPr>
    </w:p>
    <w:p w:rsidR="00156CD3" w:rsidRPr="00532777" w:rsidRDefault="00156CD3" w:rsidP="00BB505B">
      <w:pPr>
        <w:pStyle w:val="texto"/>
        <w:tabs>
          <w:tab w:val="clear" w:pos="2835"/>
          <w:tab w:val="clear" w:pos="3969"/>
          <w:tab w:val="clear" w:pos="5103"/>
          <w:tab w:val="clear" w:pos="6237"/>
          <w:tab w:val="clear" w:pos="7371"/>
          <w:tab w:val="left" w:pos="480"/>
          <w:tab w:val="num" w:pos="720"/>
          <w:tab w:val="num" w:pos="1320"/>
        </w:tabs>
        <w:spacing w:after="240"/>
        <w:rPr>
          <w:rFonts w:cs="Arial"/>
        </w:rPr>
      </w:pPr>
      <w:r>
        <w:t>Udalak aplikatutako tasak Toki Ogasunei buruzko 2/1995 Foru Legeak jas</w:t>
      </w:r>
      <w:r>
        <w:t>o</w:t>
      </w:r>
      <w:r>
        <w:t>tzen duen sortaren tarte altuan kokatzen dira, hurrengo taulan ikus daitekeen bezala:</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156CD3" w:rsidRPr="00E457C2" w:rsidTr="00BB505B">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left"/>
            </w:pPr>
            <w:r>
              <w:t>Zerga</w:t>
            </w:r>
          </w:p>
        </w:tc>
        <w:tc>
          <w:tcPr>
            <w:tcW w:w="2072"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right"/>
            </w:pPr>
            <w:r>
              <w:t>Udala</w:t>
            </w:r>
          </w:p>
        </w:tc>
        <w:tc>
          <w:tcPr>
            <w:tcW w:w="1739"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right"/>
            </w:pPr>
            <w:r>
              <w:t>2/95 Foru Legea</w:t>
            </w:r>
          </w:p>
        </w:tc>
      </w:tr>
      <w:tr w:rsidR="00156CD3" w:rsidRPr="00AA3DBD" w:rsidTr="00BB505B">
        <w:trPr>
          <w:trHeight w:val="255"/>
          <w:jc w:val="center"/>
        </w:trPr>
        <w:tc>
          <w:tcPr>
            <w:tcW w:w="4968" w:type="dxa"/>
            <w:tcBorders>
              <w:top w:val="single" w:sz="4" w:space="0" w:color="auto"/>
              <w:bottom w:val="single" w:sz="2" w:space="0" w:color="auto"/>
            </w:tcBorders>
            <w:vAlign w:val="center"/>
          </w:tcPr>
          <w:p w:rsidR="00156CD3" w:rsidRPr="00AA3DBD" w:rsidRDefault="00156CD3" w:rsidP="001E1C83">
            <w:pPr>
              <w:pStyle w:val="cuatexto"/>
              <w:jc w:val="left"/>
            </w:pPr>
            <w:r>
              <w:t>Hiri-lurraren gaineko kontribuzioa</w:t>
            </w:r>
          </w:p>
        </w:tc>
        <w:tc>
          <w:tcPr>
            <w:tcW w:w="2072" w:type="dxa"/>
            <w:tcBorders>
              <w:top w:val="single" w:sz="4" w:space="0" w:color="auto"/>
              <w:bottom w:val="single" w:sz="2" w:space="0" w:color="auto"/>
            </w:tcBorders>
            <w:vAlign w:val="center"/>
          </w:tcPr>
          <w:p w:rsidR="00156CD3" w:rsidRPr="00AA3DBD" w:rsidRDefault="00156CD3" w:rsidP="001E1C83">
            <w:pPr>
              <w:pStyle w:val="cuatexto"/>
              <w:jc w:val="right"/>
            </w:pPr>
            <w:r>
              <w:t>0,3826</w:t>
            </w:r>
          </w:p>
        </w:tc>
        <w:tc>
          <w:tcPr>
            <w:tcW w:w="1739" w:type="dxa"/>
            <w:vMerge w:val="restart"/>
            <w:tcBorders>
              <w:top w:val="single" w:sz="4" w:space="0" w:color="auto"/>
              <w:bottom w:val="single" w:sz="2" w:space="0" w:color="auto"/>
            </w:tcBorders>
            <w:vAlign w:val="center"/>
          </w:tcPr>
          <w:p w:rsidR="00156CD3" w:rsidRPr="00AA3DBD" w:rsidRDefault="00156CD3" w:rsidP="001E1C83">
            <w:pPr>
              <w:pStyle w:val="cuatexto"/>
              <w:jc w:val="right"/>
            </w:pPr>
            <w:r>
              <w:t>0,10 - 0,50</w:t>
            </w:r>
          </w:p>
        </w:tc>
      </w:tr>
      <w:tr w:rsidR="00156CD3" w:rsidRPr="00AA3DBD" w:rsidTr="00BB505B">
        <w:trPr>
          <w:trHeight w:val="255"/>
          <w:jc w:val="center"/>
        </w:trPr>
        <w:tc>
          <w:tcPr>
            <w:tcW w:w="4968" w:type="dxa"/>
            <w:tcBorders>
              <w:top w:val="single" w:sz="2" w:space="0" w:color="auto"/>
              <w:bottom w:val="single" w:sz="2" w:space="0" w:color="auto"/>
            </w:tcBorders>
            <w:vAlign w:val="center"/>
          </w:tcPr>
          <w:p w:rsidR="00156CD3" w:rsidRPr="00AA3DBD" w:rsidRDefault="00156CD3" w:rsidP="001E1C83">
            <w:pPr>
              <w:pStyle w:val="cuatexto"/>
              <w:jc w:val="left"/>
            </w:pPr>
            <w:r>
              <w:t>Landa-lurraren kontribuzioa</w:t>
            </w:r>
          </w:p>
        </w:tc>
        <w:tc>
          <w:tcPr>
            <w:tcW w:w="2072" w:type="dxa"/>
            <w:tcBorders>
              <w:top w:val="single" w:sz="2" w:space="0" w:color="auto"/>
              <w:bottom w:val="single" w:sz="2" w:space="0" w:color="auto"/>
            </w:tcBorders>
            <w:vAlign w:val="center"/>
          </w:tcPr>
          <w:p w:rsidR="00156CD3" w:rsidRPr="00AA3DBD" w:rsidRDefault="00156CD3" w:rsidP="001E1C83">
            <w:pPr>
              <w:pStyle w:val="cuatexto"/>
              <w:jc w:val="right"/>
            </w:pPr>
            <w:r>
              <w:t>0,8000</w:t>
            </w:r>
          </w:p>
        </w:tc>
        <w:tc>
          <w:tcPr>
            <w:tcW w:w="1739" w:type="dxa"/>
            <w:vMerge/>
            <w:tcBorders>
              <w:top w:val="single" w:sz="2" w:space="0" w:color="auto"/>
              <w:bottom w:val="single" w:sz="2" w:space="0" w:color="auto"/>
            </w:tcBorders>
            <w:vAlign w:val="center"/>
          </w:tcPr>
          <w:p w:rsidR="00156CD3" w:rsidRPr="00AA3DBD" w:rsidRDefault="00156CD3" w:rsidP="001E1C83">
            <w:pPr>
              <w:pStyle w:val="cuatexto"/>
              <w:jc w:val="right"/>
            </w:pP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t>Jarduera ekonomikoen gaineko zerga</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t>1,32 eta 1,40 bitarte</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t>1 - 1,4</w:t>
            </w: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t>Lurren balio-gehikuntza</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t>18</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t>8-20</w:t>
            </w: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t>Eraikuntza, instalazioak eta obrak</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t>5</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t>2-5</w:t>
            </w: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t>Luxuzko gastuen gaineko zerga</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t>8</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t>10, gehienez</w:t>
            </w:r>
          </w:p>
        </w:tc>
      </w:tr>
      <w:tr w:rsidR="00156CD3" w:rsidRPr="00925BD1" w:rsidTr="00BB505B">
        <w:trPr>
          <w:trHeight w:val="255"/>
          <w:jc w:val="center"/>
        </w:trPr>
        <w:tc>
          <w:tcPr>
            <w:tcW w:w="4968" w:type="dxa"/>
            <w:tcBorders>
              <w:top w:val="single" w:sz="2" w:space="0" w:color="auto"/>
              <w:bottom w:val="single" w:sz="4" w:space="0" w:color="auto"/>
            </w:tcBorders>
            <w:vAlign w:val="center"/>
          </w:tcPr>
          <w:p w:rsidR="00156CD3" w:rsidRPr="00925BD1" w:rsidRDefault="00156CD3" w:rsidP="001E1C83">
            <w:pPr>
              <w:pStyle w:val="cuatexto"/>
              <w:jc w:val="left"/>
            </w:pPr>
            <w:r>
              <w:t>Etxebizitza hutsen gaineko zerga</w:t>
            </w:r>
          </w:p>
        </w:tc>
        <w:tc>
          <w:tcPr>
            <w:tcW w:w="2072" w:type="dxa"/>
            <w:tcBorders>
              <w:top w:val="single" w:sz="2" w:space="0" w:color="auto"/>
              <w:bottom w:val="single" w:sz="4" w:space="0" w:color="auto"/>
            </w:tcBorders>
            <w:vAlign w:val="center"/>
          </w:tcPr>
          <w:p w:rsidR="00156CD3" w:rsidRPr="00925BD1" w:rsidRDefault="00156CD3" w:rsidP="001E1C83">
            <w:pPr>
              <w:pStyle w:val="cuatexto"/>
              <w:jc w:val="right"/>
            </w:pPr>
            <w:r>
              <w:t>0,153</w:t>
            </w:r>
          </w:p>
        </w:tc>
        <w:tc>
          <w:tcPr>
            <w:tcW w:w="1739" w:type="dxa"/>
            <w:tcBorders>
              <w:top w:val="single" w:sz="2" w:space="0" w:color="auto"/>
              <w:bottom w:val="single" w:sz="4" w:space="0" w:color="auto"/>
            </w:tcBorders>
            <w:vAlign w:val="center"/>
          </w:tcPr>
          <w:p w:rsidR="00156CD3" w:rsidRPr="00925BD1" w:rsidRDefault="00156CD3" w:rsidP="001E1C83">
            <w:pPr>
              <w:pStyle w:val="cuatexto"/>
              <w:jc w:val="right"/>
            </w:pPr>
            <w:r>
              <w:t>0,04-0,2</w:t>
            </w:r>
          </w:p>
        </w:tc>
      </w:tr>
    </w:tbl>
    <w:p w:rsidR="00156CD3" w:rsidRPr="008D686D" w:rsidRDefault="00156CD3" w:rsidP="00BB505B">
      <w:pPr>
        <w:pStyle w:val="texto"/>
        <w:tabs>
          <w:tab w:val="clear" w:pos="2835"/>
          <w:tab w:val="clear" w:pos="3969"/>
          <w:tab w:val="clear" w:pos="5103"/>
          <w:tab w:val="clear" w:pos="6237"/>
          <w:tab w:val="clear" w:pos="7371"/>
          <w:tab w:val="left" w:pos="480"/>
          <w:tab w:val="num" w:pos="720"/>
          <w:tab w:val="num" w:pos="1320"/>
        </w:tabs>
        <w:spacing w:before="240" w:after="240"/>
        <w:rPr>
          <w:rFonts w:cs="Arial"/>
        </w:rPr>
      </w:pPr>
      <w:r>
        <w:t>Iruñeko udalerrian, Nafarroako Lurralde Aberastasunaren Erregistroari eta Katastroei buruzko 12/2006 Foru Legean jasotakoetatik zenbait inguruabar ge</w:t>
      </w:r>
      <w:r>
        <w:t>r</w:t>
      </w:r>
      <w:r>
        <w:t>tatzen dira, ponentzia berri bat onetsi ahal izateko; izan ere, azken berrikusp</w:t>
      </w:r>
      <w:r>
        <w:t>e</w:t>
      </w:r>
      <w:r>
        <w:t xml:space="preserve">netik hemezortzi urte iragan dira eta aldaketak gertatu dira lurraren erabilera- eta aprobetxamendu-baldintzetan, Ganbera honek behin eta berriz gomendatu izan duen bezala. </w:t>
      </w:r>
    </w:p>
    <w:p w:rsidR="00156CD3" w:rsidRPr="00532777" w:rsidRDefault="00156CD3" w:rsidP="00BB505B">
      <w:pPr>
        <w:pStyle w:val="texto"/>
        <w:tabs>
          <w:tab w:val="clear" w:pos="2835"/>
          <w:tab w:val="clear" w:pos="3969"/>
          <w:tab w:val="clear" w:pos="5103"/>
          <w:tab w:val="clear" w:pos="6237"/>
          <w:tab w:val="clear" w:pos="7371"/>
          <w:tab w:val="left" w:pos="480"/>
          <w:tab w:val="num" w:pos="720"/>
          <w:tab w:val="num" w:pos="1320"/>
        </w:tabs>
        <w:spacing w:before="240" w:after="240"/>
        <w:rPr>
          <w:rFonts w:cs="Arial"/>
        </w:rPr>
      </w:pPr>
      <w:r>
        <w:t>Diru-sarreren hurrengo partiden lagin bat hartu dugu:</w:t>
      </w:r>
    </w:p>
    <w:tbl>
      <w:tblPr>
        <w:tblW w:w="8722" w:type="dxa"/>
        <w:jc w:val="center"/>
        <w:tblLook w:val="01E0" w:firstRow="1" w:lastRow="1" w:firstColumn="1" w:lastColumn="1" w:noHBand="0" w:noVBand="0"/>
      </w:tblPr>
      <w:tblGrid>
        <w:gridCol w:w="4675"/>
        <w:gridCol w:w="1272"/>
        <w:gridCol w:w="1187"/>
        <w:gridCol w:w="1588"/>
      </w:tblGrid>
      <w:tr w:rsidR="00156CD3" w:rsidRPr="00E457C2" w:rsidTr="00BB505B">
        <w:trPr>
          <w:trHeight w:val="255"/>
          <w:jc w:val="center"/>
        </w:trPr>
        <w:tc>
          <w:tcPr>
            <w:tcW w:w="4834"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left"/>
            </w:pPr>
            <w:r>
              <w:t>Kontzeptua</w:t>
            </w:r>
          </w:p>
        </w:tc>
        <w:tc>
          <w:tcPr>
            <w:tcW w:w="1276" w:type="dxa"/>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r>
              <w:t xml:space="preserve">Aitortutako eskubideak </w:t>
            </w:r>
          </w:p>
          <w:p w:rsidR="00156CD3" w:rsidRPr="00E457C2" w:rsidRDefault="00156CD3" w:rsidP="001E1C83">
            <w:pPr>
              <w:pStyle w:val="cuadroCabe"/>
              <w:jc w:val="right"/>
            </w:pPr>
          </w:p>
        </w:tc>
        <w:tc>
          <w:tcPr>
            <w:tcW w:w="1002" w:type="dxa"/>
            <w:tcBorders>
              <w:top w:val="single" w:sz="4" w:space="0" w:color="auto"/>
              <w:bottom w:val="single" w:sz="4" w:space="0" w:color="auto"/>
            </w:tcBorders>
            <w:shd w:val="clear" w:color="auto" w:fill="FABF8F" w:themeFill="accent6" w:themeFillTint="99"/>
            <w:vAlign w:val="center"/>
          </w:tcPr>
          <w:p w:rsidR="00156CD3" w:rsidRPr="00645F5E" w:rsidRDefault="00156CD3" w:rsidP="001E1C83">
            <w:pPr>
              <w:pStyle w:val="cuadroCabe"/>
              <w:jc w:val="right"/>
            </w:pPr>
            <w:r>
              <w:t>Kobrantzak  (%)</w:t>
            </w:r>
          </w:p>
        </w:tc>
        <w:tc>
          <w:tcPr>
            <w:tcW w:w="1610" w:type="dxa"/>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r>
              <w:t>2017/2016 a</w:t>
            </w:r>
            <w:r>
              <w:t>l</w:t>
            </w:r>
            <w:r>
              <w:t>dea (%)</w:t>
            </w:r>
          </w:p>
        </w:tc>
      </w:tr>
      <w:tr w:rsidR="00156CD3" w:rsidRPr="00E457C2" w:rsidTr="00BB505B">
        <w:trPr>
          <w:trHeight w:val="255"/>
          <w:jc w:val="center"/>
        </w:trPr>
        <w:tc>
          <w:tcPr>
            <w:tcW w:w="4834" w:type="dxa"/>
            <w:tcBorders>
              <w:top w:val="single" w:sz="4" w:space="0" w:color="auto"/>
              <w:bottom w:val="single" w:sz="2" w:space="0" w:color="auto"/>
            </w:tcBorders>
            <w:vAlign w:val="center"/>
          </w:tcPr>
          <w:p w:rsidR="00156CD3" w:rsidRPr="00E457C2" w:rsidRDefault="00156CD3" w:rsidP="001E1C83">
            <w:pPr>
              <w:pStyle w:val="cuatexto"/>
              <w:jc w:val="left"/>
            </w:pPr>
            <w:r>
              <w:t>Hiri-lurraren gaineko kontribuzioa</w:t>
            </w:r>
          </w:p>
        </w:tc>
        <w:tc>
          <w:tcPr>
            <w:tcW w:w="1276" w:type="dxa"/>
            <w:tcBorders>
              <w:top w:val="single" w:sz="4" w:space="0" w:color="auto"/>
              <w:bottom w:val="single" w:sz="2" w:space="0" w:color="auto"/>
            </w:tcBorders>
            <w:vAlign w:val="center"/>
          </w:tcPr>
          <w:p w:rsidR="00156CD3" w:rsidRPr="00E457C2" w:rsidRDefault="00156CD3" w:rsidP="001E1C83">
            <w:pPr>
              <w:pStyle w:val="cuatexto"/>
              <w:jc w:val="right"/>
            </w:pPr>
            <w:r>
              <w:t>29.263.543</w:t>
            </w:r>
          </w:p>
        </w:tc>
        <w:tc>
          <w:tcPr>
            <w:tcW w:w="1002" w:type="dxa"/>
            <w:tcBorders>
              <w:top w:val="single" w:sz="4" w:space="0" w:color="auto"/>
              <w:bottom w:val="single" w:sz="2" w:space="0" w:color="auto"/>
            </w:tcBorders>
            <w:vAlign w:val="center"/>
          </w:tcPr>
          <w:p w:rsidR="00156CD3" w:rsidRPr="00AA3DBD" w:rsidRDefault="00156CD3" w:rsidP="001E1C83">
            <w:pPr>
              <w:pStyle w:val="cuatexto"/>
              <w:jc w:val="right"/>
            </w:pPr>
            <w:r>
              <w:t>97</w:t>
            </w:r>
          </w:p>
        </w:tc>
        <w:tc>
          <w:tcPr>
            <w:tcW w:w="1610" w:type="dxa"/>
            <w:tcBorders>
              <w:top w:val="single" w:sz="4" w:space="0" w:color="auto"/>
              <w:bottom w:val="single" w:sz="2" w:space="0" w:color="auto"/>
            </w:tcBorders>
            <w:vAlign w:val="center"/>
          </w:tcPr>
          <w:p w:rsidR="00156CD3" w:rsidRDefault="00156CD3" w:rsidP="001E1C83">
            <w:pPr>
              <w:pStyle w:val="cuatexto"/>
              <w:jc w:val="right"/>
            </w:pPr>
            <w:r>
              <w:t>4</w:t>
            </w:r>
          </w:p>
        </w:tc>
      </w:tr>
      <w:tr w:rsidR="00156CD3" w:rsidRPr="00CE30C8" w:rsidTr="00C253C8">
        <w:trPr>
          <w:trHeight w:val="255"/>
          <w:jc w:val="center"/>
        </w:trPr>
        <w:tc>
          <w:tcPr>
            <w:tcW w:w="4834" w:type="dxa"/>
            <w:tcBorders>
              <w:top w:val="single" w:sz="2" w:space="0" w:color="auto"/>
              <w:bottom w:val="single" w:sz="2" w:space="0" w:color="auto"/>
            </w:tcBorders>
            <w:vAlign w:val="center"/>
          </w:tcPr>
          <w:p w:rsidR="00156CD3" w:rsidRPr="00CE30C8" w:rsidRDefault="00156CD3" w:rsidP="001E1C83">
            <w:pPr>
              <w:pStyle w:val="cuatexto"/>
              <w:jc w:val="left"/>
            </w:pPr>
            <w:r>
              <w:t>ERAIKUNTZA, INSTALAZIO ETA OBREN GAINEKO ZERGA</w:t>
            </w:r>
          </w:p>
        </w:tc>
        <w:tc>
          <w:tcPr>
            <w:tcW w:w="1276" w:type="dxa"/>
            <w:tcBorders>
              <w:top w:val="single" w:sz="2" w:space="0" w:color="auto"/>
              <w:bottom w:val="single" w:sz="2" w:space="0" w:color="auto"/>
            </w:tcBorders>
            <w:vAlign w:val="center"/>
          </w:tcPr>
          <w:p w:rsidR="00156CD3" w:rsidRPr="00CE30C8" w:rsidRDefault="00156CD3" w:rsidP="001E1C83">
            <w:pPr>
              <w:pStyle w:val="cuatexto"/>
              <w:jc w:val="right"/>
            </w:pPr>
            <w:r>
              <w:t>6.076.237</w:t>
            </w:r>
          </w:p>
        </w:tc>
        <w:tc>
          <w:tcPr>
            <w:tcW w:w="1002" w:type="dxa"/>
            <w:tcBorders>
              <w:top w:val="single" w:sz="2" w:space="0" w:color="auto"/>
              <w:bottom w:val="single" w:sz="2" w:space="0" w:color="auto"/>
            </w:tcBorders>
            <w:vAlign w:val="center"/>
          </w:tcPr>
          <w:p w:rsidR="00156CD3" w:rsidRPr="00AA3DBD" w:rsidRDefault="00156CD3" w:rsidP="001E1C83">
            <w:pPr>
              <w:pStyle w:val="cuatexto"/>
              <w:jc w:val="right"/>
            </w:pPr>
            <w:r>
              <w:t>94</w:t>
            </w:r>
          </w:p>
        </w:tc>
        <w:tc>
          <w:tcPr>
            <w:tcW w:w="1610" w:type="dxa"/>
            <w:tcBorders>
              <w:top w:val="single" w:sz="2" w:space="0" w:color="auto"/>
              <w:bottom w:val="single" w:sz="2" w:space="0" w:color="auto"/>
            </w:tcBorders>
            <w:vAlign w:val="center"/>
          </w:tcPr>
          <w:p w:rsidR="00156CD3" w:rsidRDefault="00156CD3" w:rsidP="001E1C83">
            <w:pPr>
              <w:pStyle w:val="cuatexto"/>
              <w:jc w:val="right"/>
            </w:pPr>
            <w:r>
              <w:t>-24</w:t>
            </w:r>
          </w:p>
        </w:tc>
      </w:tr>
      <w:tr w:rsidR="00156CD3" w:rsidRPr="00CE30C8" w:rsidTr="00C253C8">
        <w:trPr>
          <w:trHeight w:val="255"/>
          <w:jc w:val="center"/>
        </w:trPr>
        <w:tc>
          <w:tcPr>
            <w:tcW w:w="4834" w:type="dxa"/>
            <w:tcBorders>
              <w:top w:val="single" w:sz="2" w:space="0" w:color="auto"/>
              <w:bottom w:val="single" w:sz="4" w:space="0" w:color="auto"/>
            </w:tcBorders>
            <w:vAlign w:val="center"/>
          </w:tcPr>
          <w:p w:rsidR="00156CD3" w:rsidRDefault="00156CD3" w:rsidP="001E1C83">
            <w:pPr>
              <w:pStyle w:val="cuatexto"/>
              <w:jc w:val="left"/>
            </w:pPr>
            <w:r>
              <w:t>Hiri-lurren balioaren igoeraren gaineko zerga</w:t>
            </w:r>
          </w:p>
        </w:tc>
        <w:tc>
          <w:tcPr>
            <w:tcW w:w="1276" w:type="dxa"/>
            <w:tcBorders>
              <w:top w:val="single" w:sz="2" w:space="0" w:color="auto"/>
              <w:bottom w:val="single" w:sz="4" w:space="0" w:color="auto"/>
            </w:tcBorders>
            <w:vAlign w:val="center"/>
          </w:tcPr>
          <w:p w:rsidR="00156CD3" w:rsidRPr="00CE30C8" w:rsidRDefault="00156CD3" w:rsidP="001E1C83">
            <w:pPr>
              <w:pStyle w:val="cuatexto"/>
              <w:jc w:val="right"/>
            </w:pPr>
            <w:r>
              <w:t>3.380.984</w:t>
            </w:r>
          </w:p>
        </w:tc>
        <w:tc>
          <w:tcPr>
            <w:tcW w:w="1002" w:type="dxa"/>
            <w:tcBorders>
              <w:top w:val="single" w:sz="2" w:space="0" w:color="auto"/>
              <w:bottom w:val="single" w:sz="4" w:space="0" w:color="auto"/>
            </w:tcBorders>
            <w:vAlign w:val="center"/>
          </w:tcPr>
          <w:p w:rsidR="00156CD3" w:rsidRPr="00AA3DBD" w:rsidRDefault="00156CD3" w:rsidP="001E1C83">
            <w:pPr>
              <w:pStyle w:val="cuatexto"/>
              <w:jc w:val="right"/>
            </w:pPr>
            <w:r>
              <w:t>98</w:t>
            </w:r>
          </w:p>
        </w:tc>
        <w:tc>
          <w:tcPr>
            <w:tcW w:w="1610" w:type="dxa"/>
            <w:tcBorders>
              <w:top w:val="single" w:sz="2" w:space="0" w:color="auto"/>
              <w:bottom w:val="single" w:sz="4" w:space="0" w:color="auto"/>
            </w:tcBorders>
            <w:vAlign w:val="center"/>
          </w:tcPr>
          <w:p w:rsidR="00156CD3" w:rsidRDefault="00156CD3" w:rsidP="001E1C83">
            <w:pPr>
              <w:pStyle w:val="cuatexto"/>
              <w:jc w:val="right"/>
            </w:pPr>
            <w:r>
              <w:t>-60</w:t>
            </w:r>
          </w:p>
        </w:tc>
      </w:tr>
    </w:tbl>
    <w:p w:rsidR="00156CD3" w:rsidRPr="00256493" w:rsidRDefault="00156CD3" w:rsidP="00BB505B">
      <w:pPr>
        <w:pStyle w:val="texto"/>
        <w:tabs>
          <w:tab w:val="clear" w:pos="2835"/>
          <w:tab w:val="clear" w:pos="3969"/>
          <w:tab w:val="clear" w:pos="5103"/>
          <w:tab w:val="clear" w:pos="6237"/>
          <w:tab w:val="clear" w:pos="7371"/>
          <w:tab w:val="left" w:pos="480"/>
          <w:tab w:val="num" w:pos="720"/>
          <w:tab w:val="num" w:pos="1320"/>
        </w:tabs>
        <w:spacing w:before="240" w:after="180"/>
        <w:rPr>
          <w:rFonts w:eastAsia="Calibri"/>
          <w:szCs w:val="26"/>
        </w:rPr>
      </w:pPr>
      <w:r>
        <w:t>Halaber, Tributuak Ikuskatzeko Planaren arloko jarduketak eta emaitzak b</w:t>
      </w:r>
      <w:r>
        <w:t>e</w:t>
      </w:r>
      <w:r>
        <w:t>rrikusi dira, bai eta zenbait zergaren hobari eta salbuespenen ondorioz Naf</w:t>
      </w:r>
      <w:r>
        <w:t>a</w:t>
      </w:r>
      <w:r>
        <w:t xml:space="preserve">rroako Gobernuarekin egindako konpentsazioen egoera ere. </w:t>
      </w:r>
    </w:p>
    <w:p w:rsidR="00156CD3" w:rsidRDefault="00156CD3" w:rsidP="008049DA">
      <w:pPr>
        <w:pStyle w:val="texto"/>
        <w:tabs>
          <w:tab w:val="clear" w:pos="2835"/>
          <w:tab w:val="clear" w:pos="3969"/>
          <w:tab w:val="clear" w:pos="5103"/>
          <w:tab w:val="clear" w:pos="6237"/>
          <w:tab w:val="clear" w:pos="7371"/>
          <w:tab w:val="left" w:pos="480"/>
          <w:tab w:val="num" w:pos="720"/>
          <w:tab w:val="num" w:pos="1320"/>
        </w:tabs>
        <w:spacing w:after="120"/>
        <w:rPr>
          <w:rFonts w:cs="Arial"/>
        </w:rPr>
      </w:pPr>
      <w:r>
        <w:t>Egindako lanean egiaztatu dugu ezen, orokorrean, haien likidazioa eta diru-bilketa ordenantzen eta arau erregulatzaileen arabera egin direla. Horri dagok</w:t>
      </w:r>
      <w:r>
        <w:t>i</w:t>
      </w:r>
      <w:r>
        <w:t>onez honako hau adierazi behar dugu:</w:t>
      </w:r>
    </w:p>
    <w:p w:rsidR="00156CD3" w:rsidRDefault="00156CD3" w:rsidP="00BB505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t>2016ko ekitaldian, balorazio ponentzia partzial bat onetsi zen, hura udal planaren zehaztapenei egokitzeko. Azken hirigintza-garapenetan eraikitako 9.010 etxebizitzatan zuen eragina. Balio horiek 2017ko likidazioetan aplikatu dira. Oraindik ere ez da ez izapidetu ez onetsi ponentzia orokor bat, zeinak b</w:t>
      </w:r>
      <w:r>
        <w:t>a</w:t>
      </w:r>
      <w:r>
        <w:t>lioak gaurkotu eta Toki Ogasunei buruzko Foru Legean lurraren kontribuzi</w:t>
      </w:r>
      <w:r>
        <w:t>o</w:t>
      </w:r>
      <w:r>
        <w:t>rako ezarritako zerga-tasa bakarra egokituko dituen.</w:t>
      </w:r>
    </w:p>
    <w:p w:rsidR="00BB505B" w:rsidRDefault="00BB505B" w:rsidP="00BB505B">
      <w:pPr>
        <w:pStyle w:val="texto"/>
        <w:tabs>
          <w:tab w:val="clear" w:pos="2835"/>
          <w:tab w:val="clear" w:pos="3969"/>
          <w:tab w:val="clear" w:pos="5103"/>
          <w:tab w:val="clear" w:pos="6237"/>
          <w:tab w:val="clear" w:pos="7371"/>
          <w:tab w:val="left" w:pos="480"/>
          <w:tab w:val="num" w:pos="720"/>
          <w:tab w:val="num" w:pos="1320"/>
          <w:tab w:val="num" w:pos="1948"/>
        </w:tabs>
        <w:spacing w:after="180"/>
        <w:rPr>
          <w:rFonts w:cs="Arial"/>
        </w:rPr>
      </w:pPr>
    </w:p>
    <w:p w:rsidR="00BB505B" w:rsidRDefault="00BB505B" w:rsidP="00BB505B">
      <w:pPr>
        <w:pStyle w:val="texto"/>
        <w:tabs>
          <w:tab w:val="clear" w:pos="2835"/>
          <w:tab w:val="clear" w:pos="3969"/>
          <w:tab w:val="clear" w:pos="5103"/>
          <w:tab w:val="clear" w:pos="6237"/>
          <w:tab w:val="clear" w:pos="7371"/>
          <w:tab w:val="left" w:pos="480"/>
          <w:tab w:val="num" w:pos="720"/>
          <w:tab w:val="num" w:pos="1320"/>
          <w:tab w:val="num" w:pos="1948"/>
        </w:tabs>
        <w:spacing w:after="180"/>
        <w:rPr>
          <w:rFonts w:cs="Arial"/>
        </w:rPr>
      </w:pPr>
    </w:p>
    <w:p w:rsidR="008B2583" w:rsidRPr="008B2583" w:rsidRDefault="0058533D" w:rsidP="00B8308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Hiri-lurren balio-gehikuntzaren gaineko zerga aldatu egin da, Konstituzio Auzitegiaren 2017ko ekaineko epai baten ondorioz; horren bidez, izan ere, konstituzio-kontrakotzat eta deuseztzat jotzen dira Toki Ogasunei buruzko 2/1995 Foru Legearen artikulu batzuk, eta horren ondorioz deusezak dira balio-gehikuntzarik ez dagoen transmisioetan egindako likidazioak.</w:t>
      </w:r>
    </w:p>
    <w:p w:rsidR="008B2583" w:rsidRPr="008B2583" w:rsidRDefault="008B2583" w:rsidP="00B83084">
      <w:pPr>
        <w:pStyle w:val="texto"/>
        <w:tabs>
          <w:tab w:val="clear" w:pos="2835"/>
          <w:tab w:val="clear" w:pos="3969"/>
          <w:tab w:val="clear" w:pos="5103"/>
          <w:tab w:val="clear" w:pos="6237"/>
          <w:tab w:val="clear" w:pos="7371"/>
          <w:tab w:val="left" w:pos="480"/>
          <w:tab w:val="num" w:pos="720"/>
          <w:tab w:val="num" w:pos="1320"/>
          <w:tab w:val="num" w:pos="1948"/>
        </w:tabs>
        <w:spacing w:after="100"/>
        <w:rPr>
          <w:rFonts w:cs="Arial"/>
        </w:rPr>
      </w:pPr>
      <w:r>
        <w:t>Araudiaren aldaketa horrek eragin du abenduaren 17ko 19/2017 Foru Lege</w:t>
      </w:r>
      <w:r>
        <w:t>a</w:t>
      </w:r>
      <w:r>
        <w:t>ren bidez toki ogasunen esparrua aldatzea. Berritasuna da, funtsean, ez dela zergarik ordaindu behar subjektu pasiboak balio-gehikuntzarik ez dagoela egiaztatzen duen kasuetan. Halaber, hartan denbora-eremua arautzen da eta l</w:t>
      </w:r>
      <w:r>
        <w:t>i</w:t>
      </w:r>
      <w:r>
        <w:t>kidazio-dataren arabera eta likidazio hori irmoa izatearen ala ez izatearen ar</w:t>
      </w:r>
      <w:r>
        <w:t>a</w:t>
      </w:r>
      <w:r>
        <w:t xml:space="preserve">bera aplikatzekoak diren arau desberdinak ezartzen dira. </w:t>
      </w:r>
    </w:p>
    <w:p w:rsidR="008B2583" w:rsidRPr="008B2583" w:rsidRDefault="008B2583" w:rsidP="00B83084">
      <w:pPr>
        <w:pStyle w:val="texto"/>
        <w:tabs>
          <w:tab w:val="clear" w:pos="2835"/>
          <w:tab w:val="clear" w:pos="3969"/>
          <w:tab w:val="clear" w:pos="5103"/>
          <w:tab w:val="clear" w:pos="6237"/>
          <w:tab w:val="clear" w:pos="7371"/>
          <w:tab w:val="left" w:pos="480"/>
          <w:tab w:val="num" w:pos="720"/>
          <w:tab w:val="num" w:pos="1320"/>
          <w:tab w:val="num" w:pos="1948"/>
        </w:tabs>
        <w:spacing w:after="100"/>
        <w:rPr>
          <w:rFonts w:cs="Arial"/>
        </w:rPr>
      </w:pPr>
      <w:r>
        <w:t>Konstituzio Auzitegiaren epaiak berekin ekarri zuen 2017ko ekainean likid</w:t>
      </w:r>
      <w:r>
        <w:t>a</w:t>
      </w:r>
      <w:r>
        <w:t>zio ugari geraraztea; zehazki, balio-gehikuntzarik ez egotea zekartenak. Lege berriak indarra hartzearekin, 2018an haren araberako likidazioa egiten da. Lik</w:t>
      </w:r>
      <w:r>
        <w:t>i</w:t>
      </w:r>
      <w:r>
        <w:t>datzeko gelditzen dira 2017ko uztailetik abendura doazen eragiketak, zeinak lege berrian araututa dauden arren, etenda geratzen baitira, zuhurtasun arrazo</w:t>
      </w:r>
      <w:r>
        <w:t>i</w:t>
      </w:r>
      <w:r>
        <w:t xml:space="preserve">engatik eta hartzeko dauden erabaki judizialek zalantza eragiten dutelako. </w:t>
      </w:r>
    </w:p>
    <w:p w:rsidR="008B2583" w:rsidRPr="00B83084" w:rsidRDefault="008B2583" w:rsidP="00B83084">
      <w:pPr>
        <w:pStyle w:val="texto"/>
        <w:tabs>
          <w:tab w:val="clear" w:pos="2835"/>
          <w:tab w:val="clear" w:pos="3969"/>
          <w:tab w:val="clear" w:pos="5103"/>
          <w:tab w:val="clear" w:pos="6237"/>
          <w:tab w:val="clear" w:pos="7371"/>
          <w:tab w:val="left" w:pos="480"/>
          <w:tab w:val="num" w:pos="720"/>
          <w:tab w:val="num" w:pos="1320"/>
          <w:tab w:val="num" w:pos="1948"/>
        </w:tabs>
        <w:spacing w:after="100"/>
        <w:rPr>
          <w:rFonts w:cs="Arial"/>
          <w:spacing w:val="4"/>
        </w:rPr>
      </w:pPr>
      <w:r>
        <w:t>2018ko martxoan, Nafarroako Justizia Auzitegi Nagusiaren epaiaren bidez, deuseztzat deklaratu ziren 2017ko uztailetik abendura egindako likidazio gu</w:t>
      </w:r>
      <w:r>
        <w:t>z</w:t>
      </w:r>
      <w:r>
        <w:t>tiak, araudi berriaren aplikazioaren ondoriozkoak, balio-gehikuntza egon nahiz ez egon. Arrazoia da arauak jasotzen zergaren pean ez-egotea baldin eta balio-gehikuntzarik egon ez bada, baina aldi beran xedatzen du ezen gehikuntza hori baldin badago 2017an zehar aplikatutako koefiziente eta kargen arabera lik</w:t>
      </w:r>
      <w:r>
        <w:t>i</w:t>
      </w:r>
      <w:r>
        <w:t>datu beharko dela zerga; deuseztzat eta konstituzio-kontrakotzat deklaratutako artikuluetan jasotakoen arabera. Gaur egun, Auzitegi Gorenak horri buruzko erabakia hartzearen zain gaude, horren arabera jarduteko 2017ko bigarren se</w:t>
      </w:r>
      <w:r>
        <w:t>i</w:t>
      </w:r>
      <w:r>
        <w:t>hilekoaren likidazioetan.</w:t>
      </w:r>
    </w:p>
    <w:p w:rsidR="00156CD3" w:rsidRPr="00525F7E" w:rsidRDefault="00156CD3" w:rsidP="00B8308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proofErr w:type="spellStart"/>
      <w:r>
        <w:t>EIOZaren</w:t>
      </w:r>
      <w:proofErr w:type="spellEnd"/>
      <w:r>
        <w:t xml:space="preserve"> aldeak, berriz, zor zaizkio 2016an diru-zenbateko handiko obrei dagozkien bederatzi espediente egoteari. Gutxiago likidatu arren, 2016an baino ehuneko 13,5 ordainagiri gehiago egon dira.</w:t>
      </w:r>
    </w:p>
    <w:p w:rsidR="00156CD3" w:rsidRDefault="00156CD3" w:rsidP="00B8308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2017an egindako ikuskapen jarduerek 0,95 milioi euroko diru-sarrerak ek</w:t>
      </w:r>
      <w:r>
        <w:t>a</w:t>
      </w:r>
      <w:r>
        <w:t xml:space="preserve">rri dizkiote Udalari; horietatik, ehuneko 77 </w:t>
      </w:r>
      <w:proofErr w:type="spellStart"/>
      <w:r>
        <w:t>EIOZari</w:t>
      </w:r>
      <w:proofErr w:type="spellEnd"/>
      <w:r>
        <w:t xml:space="preserve"> dagozkio: aurreko ekita</w:t>
      </w:r>
      <w:r>
        <w:t>l</w:t>
      </w:r>
      <w:r>
        <w:t>dikoaren antzekoa da portzentajea hori</w:t>
      </w:r>
    </w:p>
    <w:p w:rsidR="00BB505B" w:rsidRPr="00BB505B" w:rsidRDefault="00156CD3" w:rsidP="002E5BB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ascii="Arial" w:hAnsi="Arial"/>
          <w:i/>
          <w:iCs/>
          <w:color w:val="000000"/>
          <w:spacing w:val="10"/>
          <w:kern w:val="28"/>
          <w:sz w:val="25"/>
          <w:szCs w:val="26"/>
        </w:rPr>
      </w:pPr>
      <w:r>
        <w:t>Udalak kobratzeko dauden eskubide batzuk dauzka aitortuta, jarduera ek</w:t>
      </w:r>
      <w:r>
        <w:t>o</w:t>
      </w:r>
      <w:r>
        <w:t>nomikoen gaineko zergari dagozkionak, 2016ko eta 2017ko ekitaldien artean 0,8 milioi euro egiten dutenak. Zenbateko hori dagokie tokiko tributuen esp</w:t>
      </w:r>
      <w:r>
        <w:t>a</w:t>
      </w:r>
      <w:r>
        <w:t>rruan aurreikusitako hobari fiskalei, Foru Komunitateak konpentsatu behar d</w:t>
      </w:r>
      <w:r>
        <w:t>i</w:t>
      </w:r>
      <w:r>
        <w:t>tuenei. Nafarroako Foru Komunitateko Administrazioa, oro har, konpentsazio horiek bi urtetik hiru urtera bitarteko atzerapenarekin ari da ordaintzen.</w:t>
      </w:r>
      <w:r>
        <w:br w:type="page"/>
      </w:r>
    </w:p>
    <w:p w:rsidR="00F707C8" w:rsidRPr="00496742" w:rsidRDefault="00F707C8" w:rsidP="00C253C8">
      <w:pPr>
        <w:pStyle w:val="texto"/>
        <w:tabs>
          <w:tab w:val="left" w:pos="708"/>
        </w:tabs>
        <w:spacing w:before="200" w:after="160"/>
        <w:ind w:firstLine="0"/>
        <w:rPr>
          <w:rFonts w:ascii="Arial" w:hAnsi="Arial"/>
          <w:i/>
          <w:iCs/>
          <w:color w:val="000000"/>
          <w:spacing w:val="10"/>
          <w:kern w:val="28"/>
          <w:sz w:val="25"/>
          <w:szCs w:val="26"/>
        </w:rPr>
      </w:pPr>
      <w:r>
        <w:rPr>
          <w:rFonts w:ascii="Arial" w:hAnsi="Arial"/>
          <w:i/>
          <w:iCs/>
          <w:color w:val="000000"/>
          <w:sz w:val="25"/>
          <w:szCs w:val="26"/>
        </w:rPr>
        <w:lastRenderedPageBreak/>
        <w:t>Tasak, prezio publikoak eta beste diru-sarrera batzuk</w:t>
      </w:r>
    </w:p>
    <w:p w:rsidR="00156CD3" w:rsidRPr="008B2583" w:rsidRDefault="00156CD3" w:rsidP="00692664">
      <w:pPr>
        <w:pStyle w:val="texto"/>
        <w:tabs>
          <w:tab w:val="clear" w:pos="2835"/>
          <w:tab w:val="clear" w:pos="3969"/>
          <w:tab w:val="clear" w:pos="5103"/>
          <w:tab w:val="clear" w:pos="6237"/>
          <w:tab w:val="clear" w:pos="7371"/>
          <w:tab w:val="left" w:pos="480"/>
          <w:tab w:val="num" w:pos="720"/>
          <w:tab w:val="num" w:pos="1320"/>
          <w:tab w:val="num" w:pos="1948"/>
        </w:tabs>
        <w:spacing w:after="220"/>
        <w:rPr>
          <w:rFonts w:cs="Arial"/>
        </w:rPr>
      </w:pPr>
      <w:r>
        <w:t>Tasek, prezio publikoek eta beste diru sarrera batzuek udalaren diru-sarrera guztien ehuneko 15 dute, eta honakoei dagozkie:</w:t>
      </w:r>
    </w:p>
    <w:tbl>
      <w:tblPr>
        <w:tblW w:w="871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386"/>
      </w:tblGrid>
      <w:tr w:rsidR="00156CD3" w:rsidRPr="00A8391A" w:rsidTr="001E1C83">
        <w:trPr>
          <w:trHeight w:val="227"/>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left"/>
              <w:rPr>
                <w:rFonts w:cs="Arial"/>
                <w:sz w:val="18"/>
                <w:szCs w:val="18"/>
              </w:rPr>
            </w:pPr>
            <w:r>
              <w:rPr>
                <w:sz w:val="18"/>
                <w:szCs w:val="18"/>
              </w:rPr>
              <w:t>Kontzeptua</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Pr>
                <w:sz w:val="18"/>
                <w:szCs w:val="18"/>
              </w:rPr>
              <w:t>Zenbatekoa</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Pr>
                <w:sz w:val="18"/>
                <w:szCs w:val="18"/>
              </w:rPr>
              <w:t>Diru-sarrera guztien ga</w:t>
            </w:r>
            <w:r>
              <w:rPr>
                <w:sz w:val="18"/>
                <w:szCs w:val="18"/>
              </w:rPr>
              <w:t>i</w:t>
            </w:r>
            <w:r>
              <w:rPr>
                <w:sz w:val="18"/>
                <w:szCs w:val="18"/>
              </w:rPr>
              <w:t xml:space="preserve">nean (%) </w:t>
            </w:r>
          </w:p>
          <w:p w:rsidR="00156CD3" w:rsidRPr="00A8391A" w:rsidRDefault="00156CD3" w:rsidP="001E1C83">
            <w:pPr>
              <w:pStyle w:val="Textoindependiente"/>
              <w:jc w:val="right"/>
              <w:rPr>
                <w:rFonts w:cs="Arial"/>
                <w:sz w:val="18"/>
                <w:szCs w:val="18"/>
              </w:rPr>
            </w:pPr>
          </w:p>
        </w:tc>
        <w:tc>
          <w:tcPr>
            <w:tcW w:w="1386" w:type="dxa"/>
            <w:tcBorders>
              <w:top w:val="single" w:sz="4" w:space="0" w:color="auto"/>
              <w:left w:val="nil"/>
              <w:bottom w:val="single" w:sz="4" w:space="0" w:color="auto"/>
              <w:right w:val="nil"/>
            </w:tcBorders>
            <w:shd w:val="clear" w:color="auto" w:fill="FABF8F" w:themeFill="accent6" w:themeFillTint="99"/>
            <w:vAlign w:val="center"/>
            <w:hideMark/>
          </w:tcPr>
          <w:p w:rsidR="00C253C8" w:rsidRDefault="00C253C8" w:rsidP="00C253C8">
            <w:pPr>
              <w:pStyle w:val="Textoindependiente"/>
              <w:jc w:val="right"/>
              <w:rPr>
                <w:rFonts w:cs="Arial"/>
                <w:sz w:val="18"/>
                <w:szCs w:val="18"/>
              </w:rPr>
            </w:pPr>
            <w:r>
              <w:rPr>
                <w:sz w:val="18"/>
                <w:szCs w:val="18"/>
              </w:rPr>
              <w:t>Aldea (%)</w:t>
            </w:r>
          </w:p>
          <w:p w:rsidR="00156CD3" w:rsidRPr="00A8391A" w:rsidRDefault="00156CD3" w:rsidP="001E1C83">
            <w:pPr>
              <w:pStyle w:val="Textoindependiente"/>
              <w:jc w:val="right"/>
              <w:rPr>
                <w:rFonts w:cs="Arial"/>
                <w:sz w:val="18"/>
                <w:szCs w:val="18"/>
              </w:rPr>
            </w:pPr>
            <w:r>
              <w:rPr>
                <w:sz w:val="18"/>
                <w:szCs w:val="18"/>
              </w:rPr>
              <w:t>2017/16</w:t>
            </w:r>
          </w:p>
        </w:tc>
      </w:tr>
      <w:tr w:rsidR="00156CD3" w:rsidRPr="003C33EE" w:rsidTr="001E1C83">
        <w:trPr>
          <w:trHeight w:val="227"/>
          <w:jc w:val="center"/>
        </w:trPr>
        <w:tc>
          <w:tcPr>
            <w:tcW w:w="4177" w:type="dxa"/>
            <w:tcBorders>
              <w:top w:val="single" w:sz="4" w:space="0" w:color="auto"/>
              <w:left w:val="nil"/>
              <w:bottom w:val="single" w:sz="2" w:space="0" w:color="auto"/>
              <w:right w:val="nil"/>
            </w:tcBorders>
            <w:vAlign w:val="center"/>
          </w:tcPr>
          <w:p w:rsidR="00156CD3" w:rsidRDefault="00156CD3" w:rsidP="001E1C83">
            <w:pPr>
              <w:pStyle w:val="Textoindependiente"/>
              <w:jc w:val="left"/>
              <w:rPr>
                <w:rFonts w:ascii="Arial Narrow" w:hAnsi="Arial Narrow" w:cs="Calibri"/>
                <w:sz w:val="20"/>
              </w:rPr>
            </w:pPr>
            <w:r>
              <w:rPr>
                <w:rFonts w:ascii="Arial Narrow" w:hAnsi="Arial Narrow"/>
                <w:sz w:val="20"/>
              </w:rPr>
              <w:t xml:space="preserve">    Tasak </w:t>
            </w:r>
          </w:p>
        </w:tc>
        <w:tc>
          <w:tcPr>
            <w:tcW w:w="181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22.040.035</w:t>
            </w:r>
          </w:p>
        </w:tc>
        <w:tc>
          <w:tcPr>
            <w:tcW w:w="134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11,33</w:t>
            </w:r>
          </w:p>
        </w:tc>
        <w:tc>
          <w:tcPr>
            <w:tcW w:w="1386"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2</w:t>
            </w:r>
          </w:p>
        </w:tc>
      </w:tr>
      <w:tr w:rsidR="00156CD3" w:rsidRPr="003C33EE" w:rsidTr="00ED1142">
        <w:trPr>
          <w:trHeight w:val="227"/>
          <w:jc w:val="center"/>
        </w:trPr>
        <w:tc>
          <w:tcPr>
            <w:tcW w:w="4177" w:type="dxa"/>
            <w:tcBorders>
              <w:top w:val="single" w:sz="4" w:space="0" w:color="auto"/>
              <w:left w:val="nil"/>
              <w:bottom w:val="single" w:sz="2" w:space="0" w:color="auto"/>
              <w:right w:val="nil"/>
            </w:tcBorders>
            <w:vAlign w:val="center"/>
            <w:hideMark/>
          </w:tcPr>
          <w:p w:rsidR="00156CD3" w:rsidRPr="003C33EE" w:rsidRDefault="00156CD3" w:rsidP="001E1C83">
            <w:pPr>
              <w:pStyle w:val="Textoindependiente"/>
              <w:jc w:val="left"/>
              <w:rPr>
                <w:rFonts w:ascii="Arial Narrow" w:hAnsi="Arial Narrow" w:cs="Calibri"/>
                <w:sz w:val="20"/>
              </w:rPr>
            </w:pPr>
            <w:r>
              <w:rPr>
                <w:rFonts w:ascii="Arial Narrow" w:hAnsi="Arial Narrow"/>
                <w:sz w:val="20"/>
              </w:rPr>
              <w:t xml:space="preserve">    Salneurri publikoak.</w:t>
            </w:r>
          </w:p>
        </w:tc>
        <w:tc>
          <w:tcPr>
            <w:tcW w:w="181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955.428</w:t>
            </w:r>
          </w:p>
        </w:tc>
        <w:tc>
          <w:tcPr>
            <w:tcW w:w="134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0,49</w:t>
            </w:r>
          </w:p>
        </w:tc>
        <w:tc>
          <w:tcPr>
            <w:tcW w:w="1386"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6</w:t>
            </w:r>
          </w:p>
        </w:tc>
      </w:tr>
      <w:tr w:rsidR="00156CD3" w:rsidRPr="003C33EE" w:rsidTr="00ED1142">
        <w:trPr>
          <w:trHeight w:val="227"/>
          <w:jc w:val="center"/>
        </w:trPr>
        <w:tc>
          <w:tcPr>
            <w:tcW w:w="4177" w:type="dxa"/>
            <w:tcBorders>
              <w:top w:val="single" w:sz="2" w:space="0" w:color="auto"/>
              <w:left w:val="nil"/>
              <w:bottom w:val="single" w:sz="4" w:space="0" w:color="auto"/>
              <w:right w:val="nil"/>
            </w:tcBorders>
            <w:vAlign w:val="center"/>
            <w:hideMark/>
          </w:tcPr>
          <w:p w:rsidR="00156CD3" w:rsidRPr="003C33EE" w:rsidRDefault="00156CD3" w:rsidP="001E1C83">
            <w:pPr>
              <w:pStyle w:val="Textoindependiente"/>
              <w:jc w:val="left"/>
              <w:rPr>
                <w:rFonts w:ascii="Arial Narrow" w:hAnsi="Arial Narrow" w:cs="Calibri"/>
                <w:sz w:val="20"/>
              </w:rPr>
            </w:pPr>
            <w:r>
              <w:rPr>
                <w:rFonts w:ascii="Arial Narrow" w:hAnsi="Arial Narrow"/>
                <w:sz w:val="20"/>
              </w:rPr>
              <w:t xml:space="preserve">    Bestelako diru-sarrerak</w:t>
            </w:r>
          </w:p>
        </w:tc>
        <w:tc>
          <w:tcPr>
            <w:tcW w:w="1811" w:type="dxa"/>
            <w:tcBorders>
              <w:top w:val="single" w:sz="2" w:space="0" w:color="auto"/>
              <w:left w:val="nil"/>
              <w:bottom w:val="single" w:sz="4"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7.103.415</w:t>
            </w:r>
          </w:p>
        </w:tc>
        <w:tc>
          <w:tcPr>
            <w:tcW w:w="1341" w:type="dxa"/>
            <w:tcBorders>
              <w:top w:val="single" w:sz="2" w:space="0" w:color="auto"/>
              <w:left w:val="nil"/>
              <w:bottom w:val="single" w:sz="4"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3,65</w:t>
            </w:r>
          </w:p>
        </w:tc>
        <w:tc>
          <w:tcPr>
            <w:tcW w:w="1386" w:type="dxa"/>
            <w:tcBorders>
              <w:top w:val="single" w:sz="2" w:space="0" w:color="auto"/>
              <w:left w:val="nil"/>
              <w:bottom w:val="single" w:sz="4"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sz w:val="20"/>
              </w:rPr>
              <w:t>16</w:t>
            </w:r>
          </w:p>
        </w:tc>
      </w:tr>
    </w:tbl>
    <w:p w:rsidR="00156CD3" w:rsidRDefault="00F707C8" w:rsidP="00692664">
      <w:pPr>
        <w:pStyle w:val="texto"/>
        <w:tabs>
          <w:tab w:val="left" w:pos="708"/>
        </w:tabs>
        <w:spacing w:before="240" w:after="220"/>
        <w:rPr>
          <w:szCs w:val="26"/>
        </w:rPr>
      </w:pPr>
      <w:r>
        <w:t xml:space="preserve">Bestelako diru-sarreren hurrengo partidaren lagin bat hartu dugu: </w:t>
      </w:r>
    </w:p>
    <w:tbl>
      <w:tblPr>
        <w:tblW w:w="869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974"/>
        <w:gridCol w:w="2855"/>
        <w:gridCol w:w="1868"/>
      </w:tblGrid>
      <w:tr w:rsidR="00156CD3" w:rsidRPr="00A8391A" w:rsidTr="00CA3A9E">
        <w:trPr>
          <w:trHeight w:val="227"/>
          <w:jc w:val="center"/>
        </w:trPr>
        <w:tc>
          <w:tcPr>
            <w:tcW w:w="397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left"/>
              <w:rPr>
                <w:rFonts w:cs="Arial"/>
                <w:sz w:val="18"/>
                <w:szCs w:val="18"/>
              </w:rPr>
            </w:pPr>
            <w:r>
              <w:rPr>
                <w:sz w:val="18"/>
                <w:szCs w:val="18"/>
              </w:rPr>
              <w:t>Kontzeptua</w:t>
            </w:r>
          </w:p>
        </w:tc>
        <w:tc>
          <w:tcPr>
            <w:tcW w:w="2855"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Pr>
                <w:sz w:val="18"/>
                <w:szCs w:val="18"/>
              </w:rPr>
              <w:t>Zenbatekoa</w:t>
            </w:r>
          </w:p>
        </w:tc>
        <w:tc>
          <w:tcPr>
            <w:tcW w:w="1868"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1E1C83">
            <w:pPr>
              <w:pStyle w:val="Textoindependiente"/>
              <w:jc w:val="right"/>
              <w:rPr>
                <w:rFonts w:cs="Arial"/>
                <w:sz w:val="18"/>
                <w:szCs w:val="18"/>
              </w:rPr>
            </w:pPr>
            <w:r>
              <w:rPr>
                <w:sz w:val="18"/>
                <w:szCs w:val="18"/>
              </w:rPr>
              <w:t>Aldea (%)</w:t>
            </w:r>
          </w:p>
          <w:p w:rsidR="00156CD3" w:rsidRPr="009037D4" w:rsidRDefault="00156CD3" w:rsidP="001E1C83">
            <w:pPr>
              <w:pStyle w:val="Textoindependiente"/>
              <w:jc w:val="right"/>
              <w:rPr>
                <w:rFonts w:eastAsia="Calibri" w:cs="Arial"/>
                <w:sz w:val="18"/>
                <w:szCs w:val="18"/>
              </w:rPr>
            </w:pPr>
            <w:r>
              <w:rPr>
                <w:sz w:val="18"/>
                <w:szCs w:val="18"/>
              </w:rPr>
              <w:t xml:space="preserve"> 2017/16</w:t>
            </w:r>
          </w:p>
        </w:tc>
      </w:tr>
      <w:tr w:rsidR="0072578B" w:rsidRPr="00A8391A" w:rsidTr="00CA3A9E">
        <w:trPr>
          <w:trHeight w:val="255"/>
          <w:jc w:val="center"/>
        </w:trPr>
        <w:tc>
          <w:tcPr>
            <w:tcW w:w="3974" w:type="dxa"/>
            <w:tcBorders>
              <w:top w:val="single" w:sz="4" w:space="0" w:color="auto"/>
              <w:left w:val="nil"/>
              <w:bottom w:val="single" w:sz="4" w:space="0" w:color="auto"/>
              <w:right w:val="nil"/>
            </w:tcBorders>
            <w:shd w:val="clear" w:color="auto" w:fill="auto"/>
            <w:vAlign w:val="center"/>
          </w:tcPr>
          <w:p w:rsidR="0072578B" w:rsidRPr="00A8391A" w:rsidRDefault="0072578B" w:rsidP="001E1C83">
            <w:pPr>
              <w:pStyle w:val="Textoindependiente"/>
              <w:jc w:val="left"/>
              <w:rPr>
                <w:rFonts w:cs="Arial"/>
                <w:sz w:val="18"/>
                <w:szCs w:val="18"/>
              </w:rPr>
            </w:pPr>
            <w:r>
              <w:rPr>
                <w:rFonts w:ascii="Arial Narrow" w:hAnsi="Arial Narrow"/>
                <w:sz w:val="20"/>
              </w:rPr>
              <w:t>Isunak eta zehapenak</w:t>
            </w:r>
          </w:p>
        </w:tc>
        <w:tc>
          <w:tcPr>
            <w:tcW w:w="2855" w:type="dxa"/>
            <w:tcBorders>
              <w:top w:val="single" w:sz="4" w:space="0" w:color="auto"/>
              <w:left w:val="nil"/>
              <w:bottom w:val="single" w:sz="4" w:space="0" w:color="auto"/>
              <w:right w:val="nil"/>
            </w:tcBorders>
            <w:shd w:val="clear" w:color="auto" w:fill="auto"/>
            <w:vAlign w:val="center"/>
          </w:tcPr>
          <w:p w:rsidR="0072578B" w:rsidRPr="00A8391A" w:rsidRDefault="0072578B" w:rsidP="001E1C83">
            <w:pPr>
              <w:pStyle w:val="Textoindependiente"/>
              <w:jc w:val="right"/>
              <w:rPr>
                <w:rFonts w:cs="Arial"/>
                <w:sz w:val="18"/>
                <w:szCs w:val="18"/>
              </w:rPr>
            </w:pPr>
            <w:r>
              <w:rPr>
                <w:rFonts w:ascii="Arial Narrow" w:hAnsi="Arial Narrow"/>
                <w:sz w:val="20"/>
              </w:rPr>
              <w:t>4.846.959</w:t>
            </w:r>
          </w:p>
        </w:tc>
        <w:tc>
          <w:tcPr>
            <w:tcW w:w="1868" w:type="dxa"/>
            <w:tcBorders>
              <w:top w:val="single" w:sz="4" w:space="0" w:color="auto"/>
              <w:left w:val="nil"/>
              <w:bottom w:val="single" w:sz="4" w:space="0" w:color="auto"/>
              <w:right w:val="nil"/>
            </w:tcBorders>
            <w:shd w:val="clear" w:color="auto" w:fill="auto"/>
            <w:vAlign w:val="center"/>
          </w:tcPr>
          <w:p w:rsidR="0072578B" w:rsidRDefault="0072578B" w:rsidP="001E1C83">
            <w:pPr>
              <w:pStyle w:val="Textoindependiente"/>
              <w:jc w:val="right"/>
              <w:rPr>
                <w:rFonts w:cs="Arial"/>
                <w:sz w:val="18"/>
                <w:szCs w:val="18"/>
              </w:rPr>
            </w:pPr>
            <w:r>
              <w:rPr>
                <w:rFonts w:ascii="Arial Narrow" w:hAnsi="Arial Narrow"/>
                <w:sz w:val="20"/>
              </w:rPr>
              <w:t>19</w:t>
            </w:r>
          </w:p>
        </w:tc>
      </w:tr>
    </w:tbl>
    <w:p w:rsidR="008B2583" w:rsidRPr="008B2583" w:rsidRDefault="008B2583" w:rsidP="00692664">
      <w:pPr>
        <w:pStyle w:val="texto"/>
        <w:tabs>
          <w:tab w:val="left" w:pos="708"/>
        </w:tabs>
        <w:spacing w:before="220" w:after="120"/>
        <w:rPr>
          <w:szCs w:val="26"/>
        </w:rPr>
      </w:pPr>
      <w:bookmarkStart w:id="103" w:name="_Toc419808250"/>
      <w:bookmarkStart w:id="104" w:name="_Toc419882720"/>
      <w:bookmarkStart w:id="105" w:name="_Toc451242411"/>
      <w:bookmarkStart w:id="106" w:name="_Toc451505877"/>
      <w:bookmarkStart w:id="107" w:name="_Toc451933597"/>
      <w:bookmarkStart w:id="108" w:name="_Toc451933656"/>
      <w:r>
        <w:t>Hartutako lagina aztertuta, ikusi da haren likidazioa eta diru-bilketa, oro har, aplikatzekoa den araudiaren arabera egin direla; halere, zenbait inkoherentzia detektatu dira zorrak borondatezko aldian duen egoera eta aldi exekutiboan duen egoera alderatuta (espediente batzuetan premiamenduzko probidentzia izapidetu ondoren).</w:t>
      </w:r>
    </w:p>
    <w:p w:rsidR="00156CD3" w:rsidRPr="001760DD" w:rsidRDefault="00156CD3" w:rsidP="00692664">
      <w:pPr>
        <w:spacing w:after="120"/>
        <w:ind w:firstLine="284"/>
        <w:rPr>
          <w:rFonts w:eastAsia="Calibri"/>
          <w:sz w:val="26"/>
          <w:szCs w:val="26"/>
        </w:rPr>
      </w:pPr>
      <w:r>
        <w:rPr>
          <w:sz w:val="26"/>
          <w:szCs w:val="26"/>
        </w:rPr>
        <w:t>Halaber, honako hauek berrikusi dira:</w:t>
      </w:r>
    </w:p>
    <w:p w:rsidR="00156CD3" w:rsidRPr="001760DD"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Iruñeko Udalak hartutako konpromisoa eta balizko itzulketa-espedienteen azterketaren gaineko egoera, Ganberak 2015eko larrialdi sozialeko laguntzei buruz egindako txostenari dagokionez. </w:t>
      </w:r>
    </w:p>
    <w:p w:rsidR="00156CD3" w:rsidRPr="00692664"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Udal tasetan ezarritako zenbatekoei eusten dieten kostuen azterlana.</w:t>
      </w:r>
    </w:p>
    <w:bookmarkEnd w:id="103"/>
    <w:bookmarkEnd w:id="104"/>
    <w:bookmarkEnd w:id="105"/>
    <w:bookmarkEnd w:id="106"/>
    <w:bookmarkEnd w:id="107"/>
    <w:bookmarkEnd w:id="108"/>
    <w:p w:rsidR="00156CD3" w:rsidRPr="009037D4" w:rsidRDefault="00156CD3" w:rsidP="00692664">
      <w:pPr>
        <w:pStyle w:val="texto"/>
        <w:tabs>
          <w:tab w:val="clear" w:pos="2835"/>
          <w:tab w:val="clear" w:pos="3969"/>
          <w:tab w:val="clear" w:pos="5103"/>
          <w:tab w:val="clear" w:pos="6237"/>
          <w:tab w:val="clear" w:pos="7371"/>
          <w:tab w:val="left" w:pos="480"/>
          <w:tab w:val="num" w:pos="720"/>
          <w:tab w:val="num" w:pos="1320"/>
        </w:tabs>
        <w:spacing w:after="120"/>
        <w:rPr>
          <w:rFonts w:cs="Arial"/>
        </w:rPr>
      </w:pPr>
      <w:r>
        <w:t>Emaitza hauek lortu ditugu:</w:t>
      </w:r>
    </w:p>
    <w:p w:rsidR="00156CD3"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2017ko maiatzean 2015eko larrialdi sozialeko laguntzei buruz egin genuen txostenean, agerian jarri zen gutxienez ere 91 laguntza badaudela, 33.737 euro egiten dutenak eta gastu bererako eman zirenak, bai eta Foru Komunitateko Administrazioaren eta Udalaren faktura bana ere, geroztik ordaindu ez direnak. Gure txostena egin den egunean, ez dago jasota horri buruzko inongo jarduk</w:t>
      </w:r>
      <w:r>
        <w:t>e</w:t>
      </w:r>
      <w:r>
        <w:t xml:space="preserve">tarik egin denik. </w:t>
      </w:r>
    </w:p>
    <w:p w:rsidR="00156CD3"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Tasen zenbatekoaren euskarri den kostuen gaineko kalkulua 2000. ekita</w:t>
      </w:r>
      <w:r>
        <w:t>l</w:t>
      </w:r>
      <w:r>
        <w:t xml:space="preserve">dian ezarritako sisteman oinarrituta dago. Ganbera honek Udalaren 2007ko Kontu Orokorrari buruzko txostenean agerian jarri zituen haren metodologiaren ahulezia batzuk, hala erabilitako kalkulu sistemakoak, nola urteko gaurkotzea tasa eta prezio publikoen oinarrian dauden kostuen </w:t>
      </w:r>
      <w:proofErr w:type="spellStart"/>
      <w:r>
        <w:t>KPIan</w:t>
      </w:r>
      <w:proofErr w:type="spellEnd"/>
      <w:r>
        <w:t xml:space="preserve"> oinarrituta egitekoak, bai eta gaurkotu gabeko antolamendu egitura bat izatekoak ere. Gaur egun pr</w:t>
      </w:r>
      <w:r>
        <w:t>o</w:t>
      </w:r>
      <w:r>
        <w:t>zedura berarekin jarraitzen da; horrek esan nahi du prezio publikoak edo tasak aldatzeko kostuen azterlan desegoki batean oinarritutako irizpideak erabiltzen jarraitzen dela.</w:t>
      </w:r>
    </w:p>
    <w:p w:rsidR="00BB505B" w:rsidRPr="00692664" w:rsidRDefault="00BB505B" w:rsidP="00BB505B">
      <w:pPr>
        <w:pStyle w:val="texto"/>
        <w:tabs>
          <w:tab w:val="clear" w:pos="2835"/>
          <w:tab w:val="clear" w:pos="3969"/>
          <w:tab w:val="clear" w:pos="5103"/>
          <w:tab w:val="clear" w:pos="6237"/>
          <w:tab w:val="clear" w:pos="7371"/>
          <w:tab w:val="left" w:pos="480"/>
          <w:tab w:val="num" w:pos="720"/>
          <w:tab w:val="num" w:pos="1320"/>
          <w:tab w:val="num" w:pos="1948"/>
        </w:tabs>
        <w:spacing w:after="120"/>
        <w:ind w:left="289" w:firstLine="0"/>
        <w:rPr>
          <w:rFonts w:cs="Arial"/>
        </w:rPr>
      </w:pPr>
    </w:p>
    <w:p w:rsidR="00156CD3" w:rsidRPr="008D686D" w:rsidRDefault="00156CD3" w:rsidP="003A1803">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156CD3" w:rsidRDefault="00156CD3"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Balorazio-ponentzia berri bat behin betiko onestea, katastro-balioak ald</w:t>
      </w:r>
      <w:r>
        <w:rPr>
          <w:i/>
        </w:rPr>
        <w:t>a</w:t>
      </w:r>
      <w:r>
        <w:rPr>
          <w:i/>
        </w:rPr>
        <w:t>tuko dituena, lehendik daudenak aldera.</w:t>
      </w:r>
    </w:p>
    <w:p w:rsidR="00496742" w:rsidRPr="00496742" w:rsidRDefault="00496742"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Zorren kontabilitate-erregistroa berrikustea, behin premiamendu-probidentzia onetsi eta behar bezala jakinarazi ondoren.</w:t>
      </w:r>
    </w:p>
    <w:p w:rsidR="00156CD3" w:rsidRDefault="00156CD3"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Tarifak finkatzea metodologia egokiago batez kalkulatutako kostua ko</w:t>
      </w:r>
      <w:r>
        <w:rPr>
          <w:i/>
        </w:rPr>
        <w:t>n</w:t>
      </w:r>
      <w:r>
        <w:rPr>
          <w:i/>
        </w:rPr>
        <w:t>tuan izanda, horren bidez haien estaldura-maila fidagarritasun handiagoz ez</w:t>
      </w:r>
      <w:r>
        <w:rPr>
          <w:i/>
        </w:rPr>
        <w:t>a</w:t>
      </w:r>
      <w:r>
        <w:rPr>
          <w:i/>
        </w:rPr>
        <w:t xml:space="preserve">gutze aldera. </w:t>
      </w:r>
    </w:p>
    <w:p w:rsidR="00156CD3" w:rsidRDefault="00156CD3"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Kostuen azterlana eta metodologia berrikustea.</w:t>
      </w:r>
    </w:p>
    <w:p w:rsidR="00242237" w:rsidRPr="00242237" w:rsidRDefault="00242237" w:rsidP="0024223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i/>
        </w:rPr>
      </w:pPr>
      <w:r>
        <w:rPr>
          <w:i/>
        </w:rPr>
        <w:t>2015eko ekitaldiko larrialdi sozialeko laguntzen espedientetan behar diren jarduketak hastea.</w:t>
      </w:r>
    </w:p>
    <w:p w:rsidR="00156CD3" w:rsidRPr="00C149E6" w:rsidRDefault="00156CD3" w:rsidP="00156CD3">
      <w:pPr>
        <w:pStyle w:val="atitulo3"/>
        <w:spacing w:before="360" w:after="200"/>
      </w:pPr>
      <w:bookmarkStart w:id="109" w:name="_Toc455146003"/>
      <w:r>
        <w:t>IV.5.9. Transferentzien bidezko diru-sarrerak</w:t>
      </w:r>
      <w:bookmarkEnd w:id="109"/>
    </w:p>
    <w:p w:rsidR="00156CD3" w:rsidRDefault="00156CD3" w:rsidP="0092382B">
      <w:pPr>
        <w:pStyle w:val="texto"/>
        <w:tabs>
          <w:tab w:val="clear" w:pos="2835"/>
          <w:tab w:val="clear" w:pos="3969"/>
          <w:tab w:val="clear" w:pos="5103"/>
          <w:tab w:val="clear" w:pos="6237"/>
          <w:tab w:val="clear" w:pos="7371"/>
        </w:tabs>
      </w:pPr>
      <w:r>
        <w:t xml:space="preserve">Transferentzia arruntengatiko eta kapital-transferentziengatiko diru-sarrerek 98,10 eta 0,3 milioi euro egin zuten hurrenez </w:t>
      </w:r>
      <w:proofErr w:type="spellStart"/>
      <w:r>
        <w:t>hurren</w:t>
      </w:r>
      <w:proofErr w:type="spellEnd"/>
      <w:r>
        <w:t xml:space="preserve">, eta diru-sarrera guztien ehuneko 51 dira. </w:t>
      </w:r>
    </w:p>
    <w:p w:rsidR="0030139A" w:rsidRPr="0030139A" w:rsidRDefault="0030139A" w:rsidP="0030139A">
      <w:pPr>
        <w:pStyle w:val="texto"/>
        <w:tabs>
          <w:tab w:val="clear" w:pos="2835"/>
          <w:tab w:val="clear" w:pos="3969"/>
          <w:tab w:val="clear" w:pos="5103"/>
          <w:tab w:val="clear" w:pos="6237"/>
          <w:tab w:val="clear" w:pos="7371"/>
        </w:tabs>
        <w:spacing w:after="260"/>
        <w:rPr>
          <w:spacing w:val="4"/>
        </w:rPr>
      </w:pPr>
      <w:r>
        <w:t>Aurreko urtearekiko alderaketa-datuek honako alde hauek erakusten dituzte:</w:t>
      </w:r>
    </w:p>
    <w:tbl>
      <w:tblPr>
        <w:tblW w:w="8760"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825"/>
        <w:gridCol w:w="1180"/>
        <w:gridCol w:w="1577"/>
        <w:gridCol w:w="2178"/>
      </w:tblGrid>
      <w:tr w:rsidR="0030139A" w:rsidRPr="002C5B95" w:rsidTr="00AB1FE7">
        <w:trPr>
          <w:trHeight w:val="198"/>
          <w:jc w:val="center"/>
        </w:trPr>
        <w:tc>
          <w:tcPr>
            <w:tcW w:w="3825" w:type="dxa"/>
            <w:vMerge w:val="restart"/>
            <w:tcBorders>
              <w:top w:val="single" w:sz="4" w:space="0" w:color="auto"/>
            </w:tcBorders>
            <w:shd w:val="clear" w:color="auto" w:fill="FABF8F" w:themeFill="accent6" w:themeFillTint="99"/>
            <w:vAlign w:val="center"/>
          </w:tcPr>
          <w:p w:rsidR="0030139A" w:rsidRPr="002C5B95" w:rsidRDefault="0030139A" w:rsidP="00AB1FE7">
            <w:pPr>
              <w:pStyle w:val="cuadroCabe"/>
              <w:jc w:val="left"/>
              <w:rPr>
                <w:sz w:val="17"/>
                <w:szCs w:val="17"/>
              </w:rPr>
            </w:pPr>
            <w:r>
              <w:rPr>
                <w:sz w:val="17"/>
                <w:szCs w:val="17"/>
              </w:rPr>
              <w:t>Kontzeptua</w:t>
            </w:r>
          </w:p>
        </w:tc>
        <w:tc>
          <w:tcPr>
            <w:tcW w:w="2757" w:type="dxa"/>
            <w:gridSpan w:val="2"/>
            <w:tcBorders>
              <w:top w:val="single" w:sz="4" w:space="0" w:color="auto"/>
              <w:bottom w:val="single" w:sz="2" w:space="0" w:color="auto"/>
            </w:tcBorders>
            <w:shd w:val="clear" w:color="auto" w:fill="FABF8F" w:themeFill="accent6" w:themeFillTint="99"/>
            <w:vAlign w:val="center"/>
          </w:tcPr>
          <w:p w:rsidR="0030139A" w:rsidRPr="002C5B95" w:rsidRDefault="0030139A" w:rsidP="00AB1FE7">
            <w:pPr>
              <w:pStyle w:val="cuadroCabe"/>
              <w:jc w:val="center"/>
              <w:rPr>
                <w:sz w:val="17"/>
                <w:szCs w:val="17"/>
              </w:rPr>
            </w:pPr>
            <w:r>
              <w:rPr>
                <w:sz w:val="17"/>
                <w:szCs w:val="17"/>
              </w:rPr>
              <w:t>Aitortutako eskubideak</w:t>
            </w:r>
          </w:p>
        </w:tc>
        <w:tc>
          <w:tcPr>
            <w:tcW w:w="2178" w:type="dxa"/>
            <w:vMerge w:val="restart"/>
            <w:tcBorders>
              <w:top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rPr>
            </w:pPr>
            <w:r>
              <w:rPr>
                <w:sz w:val="17"/>
                <w:szCs w:val="17"/>
              </w:rPr>
              <w:t xml:space="preserve">Aldea (%) </w:t>
            </w:r>
          </w:p>
          <w:p w:rsidR="0030139A" w:rsidRPr="002C5B95" w:rsidRDefault="0030139A" w:rsidP="00AB1FE7">
            <w:pPr>
              <w:pStyle w:val="cuadroCabe"/>
              <w:jc w:val="right"/>
              <w:rPr>
                <w:sz w:val="17"/>
                <w:szCs w:val="17"/>
              </w:rPr>
            </w:pPr>
            <w:r>
              <w:rPr>
                <w:sz w:val="17"/>
                <w:szCs w:val="17"/>
              </w:rPr>
              <w:t xml:space="preserve">2017/2016 </w:t>
            </w:r>
          </w:p>
        </w:tc>
      </w:tr>
      <w:tr w:rsidR="0030139A" w:rsidRPr="002C5B95" w:rsidTr="00AB1FE7">
        <w:trPr>
          <w:trHeight w:val="198"/>
          <w:jc w:val="center"/>
        </w:trPr>
        <w:tc>
          <w:tcPr>
            <w:tcW w:w="3825" w:type="dxa"/>
            <w:vMerge/>
            <w:tcBorders>
              <w:bottom w:val="single" w:sz="4" w:space="0" w:color="auto"/>
            </w:tcBorders>
            <w:shd w:val="clear" w:color="auto" w:fill="FABF8F" w:themeFill="accent6" w:themeFillTint="99"/>
            <w:vAlign w:val="center"/>
          </w:tcPr>
          <w:p w:rsidR="0030139A" w:rsidRPr="002C5B95" w:rsidRDefault="0030139A" w:rsidP="00AB1FE7">
            <w:pPr>
              <w:pStyle w:val="cuadroCabe"/>
              <w:jc w:val="left"/>
              <w:rPr>
                <w:sz w:val="17"/>
                <w:szCs w:val="17"/>
                <w:lang w:val="es-ES" w:eastAsia="es-ES"/>
              </w:rPr>
            </w:pPr>
          </w:p>
        </w:tc>
        <w:tc>
          <w:tcPr>
            <w:tcW w:w="1180" w:type="dxa"/>
            <w:tcBorders>
              <w:top w:val="single" w:sz="2" w:space="0" w:color="auto"/>
              <w:bottom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rPr>
            </w:pPr>
            <w:r>
              <w:rPr>
                <w:sz w:val="17"/>
                <w:szCs w:val="17"/>
              </w:rPr>
              <w:t>2016</w:t>
            </w:r>
          </w:p>
        </w:tc>
        <w:tc>
          <w:tcPr>
            <w:tcW w:w="1577" w:type="dxa"/>
            <w:tcBorders>
              <w:top w:val="single" w:sz="2" w:space="0" w:color="auto"/>
              <w:bottom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rPr>
            </w:pPr>
            <w:r>
              <w:rPr>
                <w:sz w:val="17"/>
                <w:szCs w:val="17"/>
              </w:rPr>
              <w:t>2017</w:t>
            </w:r>
          </w:p>
        </w:tc>
        <w:tc>
          <w:tcPr>
            <w:tcW w:w="2178" w:type="dxa"/>
            <w:vMerge/>
            <w:tcBorders>
              <w:bottom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lang w:val="es-ES" w:eastAsia="es-ES"/>
              </w:rPr>
            </w:pPr>
          </w:p>
        </w:tc>
      </w:tr>
      <w:tr w:rsidR="0030139A" w:rsidRPr="002C5B95" w:rsidTr="00AB1FE7">
        <w:trPr>
          <w:trHeight w:val="227"/>
          <w:jc w:val="center"/>
        </w:trPr>
        <w:tc>
          <w:tcPr>
            <w:tcW w:w="3825" w:type="dxa"/>
            <w:tcBorders>
              <w:top w:val="single" w:sz="4" w:space="0" w:color="auto"/>
              <w:bottom w:val="single" w:sz="2" w:space="0" w:color="auto"/>
            </w:tcBorders>
            <w:vAlign w:val="center"/>
          </w:tcPr>
          <w:p w:rsidR="0030139A" w:rsidRPr="00067BDE" w:rsidRDefault="0030139A" w:rsidP="00AB1FE7">
            <w:pPr>
              <w:pStyle w:val="cuatexto"/>
              <w:ind w:right="178"/>
              <w:jc w:val="left"/>
              <w:rPr>
                <w:rFonts w:cs="Arial"/>
                <w:spacing w:val="0"/>
                <w:szCs w:val="20"/>
              </w:rPr>
            </w:pPr>
            <w:r>
              <w:t>Transferentzia arruntak</w:t>
            </w:r>
          </w:p>
        </w:tc>
        <w:tc>
          <w:tcPr>
            <w:tcW w:w="1180" w:type="dxa"/>
            <w:tcBorders>
              <w:top w:val="single" w:sz="4" w:space="0" w:color="auto"/>
              <w:bottom w:val="single" w:sz="2" w:space="0" w:color="auto"/>
            </w:tcBorders>
            <w:vAlign w:val="center"/>
          </w:tcPr>
          <w:p w:rsidR="0030139A" w:rsidRPr="00067BDE" w:rsidRDefault="0030139A" w:rsidP="00AB1FE7">
            <w:pPr>
              <w:spacing w:after="0"/>
              <w:ind w:firstLine="0"/>
              <w:jc w:val="right"/>
              <w:rPr>
                <w:rFonts w:ascii="Arial Narrow" w:hAnsi="Arial Narrow" w:cs="Arial"/>
              </w:rPr>
            </w:pPr>
            <w:r>
              <w:rPr>
                <w:rFonts w:ascii="Arial Narrow" w:hAnsi="Arial Narrow"/>
              </w:rPr>
              <w:t>97.523.726</w:t>
            </w:r>
          </w:p>
        </w:tc>
        <w:tc>
          <w:tcPr>
            <w:tcW w:w="1577" w:type="dxa"/>
            <w:tcBorders>
              <w:top w:val="single" w:sz="4" w:space="0" w:color="auto"/>
              <w:bottom w:val="single" w:sz="2" w:space="0" w:color="auto"/>
            </w:tcBorders>
            <w:vAlign w:val="center"/>
          </w:tcPr>
          <w:p w:rsidR="0030139A" w:rsidRPr="00067BDE" w:rsidRDefault="0030139A" w:rsidP="00AB1FE7">
            <w:pPr>
              <w:spacing w:after="0"/>
              <w:ind w:firstLine="0"/>
              <w:jc w:val="right"/>
              <w:rPr>
                <w:rFonts w:ascii="Arial Narrow" w:hAnsi="Arial Narrow" w:cs="Arial"/>
              </w:rPr>
            </w:pPr>
            <w:r>
              <w:rPr>
                <w:rFonts w:ascii="Arial Narrow" w:hAnsi="Arial Narrow"/>
              </w:rPr>
              <w:t>98.104.548</w:t>
            </w:r>
          </w:p>
        </w:tc>
        <w:tc>
          <w:tcPr>
            <w:tcW w:w="2178" w:type="dxa"/>
            <w:tcBorders>
              <w:top w:val="single" w:sz="4" w:space="0" w:color="auto"/>
              <w:bottom w:val="single" w:sz="2" w:space="0" w:color="auto"/>
            </w:tcBorders>
            <w:vAlign w:val="center"/>
          </w:tcPr>
          <w:p w:rsidR="0030139A" w:rsidRPr="00067BDE" w:rsidRDefault="0030139A" w:rsidP="00AB1FE7">
            <w:pPr>
              <w:spacing w:after="0"/>
              <w:ind w:firstLine="0"/>
              <w:jc w:val="right"/>
              <w:rPr>
                <w:rFonts w:ascii="Arial Narrow" w:hAnsi="Arial Narrow" w:cs="Arial"/>
              </w:rPr>
            </w:pPr>
            <w:r>
              <w:rPr>
                <w:rFonts w:ascii="Arial Narrow" w:hAnsi="Arial Narrow"/>
              </w:rPr>
              <w:t>1</w:t>
            </w:r>
          </w:p>
        </w:tc>
      </w:tr>
      <w:tr w:rsidR="0030139A" w:rsidRPr="002C5B95" w:rsidTr="00AB1FE7">
        <w:trPr>
          <w:trHeight w:val="227"/>
          <w:jc w:val="center"/>
        </w:trPr>
        <w:tc>
          <w:tcPr>
            <w:tcW w:w="3825" w:type="dxa"/>
            <w:tcBorders>
              <w:top w:val="single" w:sz="2" w:space="0" w:color="auto"/>
              <w:bottom w:val="single" w:sz="4" w:space="0" w:color="auto"/>
            </w:tcBorders>
            <w:vAlign w:val="center"/>
          </w:tcPr>
          <w:p w:rsidR="0030139A" w:rsidRPr="00067BDE" w:rsidRDefault="0030139A" w:rsidP="00AB1FE7">
            <w:pPr>
              <w:pStyle w:val="cuatexto"/>
              <w:jc w:val="left"/>
              <w:rPr>
                <w:rFonts w:cs="Arial"/>
                <w:spacing w:val="0"/>
                <w:szCs w:val="20"/>
              </w:rPr>
            </w:pPr>
            <w:r>
              <w:t>Kapital-transferentziak</w:t>
            </w:r>
          </w:p>
        </w:tc>
        <w:tc>
          <w:tcPr>
            <w:tcW w:w="1180" w:type="dxa"/>
            <w:tcBorders>
              <w:top w:val="single" w:sz="2" w:space="0" w:color="auto"/>
              <w:bottom w:val="single" w:sz="4" w:space="0" w:color="auto"/>
            </w:tcBorders>
            <w:vAlign w:val="center"/>
          </w:tcPr>
          <w:p w:rsidR="0030139A" w:rsidRPr="00067BDE" w:rsidRDefault="0030139A" w:rsidP="00AB1FE7">
            <w:pPr>
              <w:spacing w:after="0"/>
              <w:ind w:firstLine="0"/>
              <w:jc w:val="right"/>
              <w:rPr>
                <w:rFonts w:ascii="Arial Narrow" w:hAnsi="Arial Narrow" w:cs="Arial"/>
              </w:rPr>
            </w:pPr>
            <w:r>
              <w:rPr>
                <w:rFonts w:ascii="Arial Narrow" w:hAnsi="Arial Narrow"/>
              </w:rPr>
              <w:t>2.183.604</w:t>
            </w:r>
          </w:p>
        </w:tc>
        <w:tc>
          <w:tcPr>
            <w:tcW w:w="1577" w:type="dxa"/>
            <w:tcBorders>
              <w:top w:val="single" w:sz="2" w:space="0" w:color="auto"/>
              <w:bottom w:val="single" w:sz="4" w:space="0" w:color="auto"/>
            </w:tcBorders>
            <w:vAlign w:val="center"/>
          </w:tcPr>
          <w:p w:rsidR="0030139A" w:rsidRPr="00067BDE" w:rsidRDefault="0030139A" w:rsidP="00AB1FE7">
            <w:pPr>
              <w:spacing w:after="0"/>
              <w:ind w:firstLine="0"/>
              <w:jc w:val="right"/>
              <w:rPr>
                <w:rFonts w:ascii="Arial Narrow" w:hAnsi="Arial Narrow" w:cs="Arial"/>
              </w:rPr>
            </w:pPr>
            <w:r>
              <w:rPr>
                <w:rFonts w:ascii="Arial Narrow" w:hAnsi="Arial Narrow"/>
              </w:rPr>
              <w:t>294.145</w:t>
            </w:r>
          </w:p>
        </w:tc>
        <w:tc>
          <w:tcPr>
            <w:tcW w:w="2178" w:type="dxa"/>
            <w:tcBorders>
              <w:top w:val="single" w:sz="2" w:space="0" w:color="auto"/>
              <w:bottom w:val="single" w:sz="4" w:space="0" w:color="auto"/>
            </w:tcBorders>
            <w:vAlign w:val="center"/>
          </w:tcPr>
          <w:p w:rsidR="0030139A" w:rsidRPr="00067BDE" w:rsidRDefault="0030139A" w:rsidP="00AB1FE7">
            <w:pPr>
              <w:spacing w:after="0"/>
              <w:ind w:firstLine="0"/>
              <w:jc w:val="right"/>
              <w:rPr>
                <w:rFonts w:ascii="Arial Narrow" w:hAnsi="Arial Narrow" w:cs="Arial"/>
              </w:rPr>
            </w:pPr>
            <w:r>
              <w:rPr>
                <w:rFonts w:ascii="Arial Narrow" w:hAnsi="Arial Narrow"/>
              </w:rPr>
              <w:t>-87</w:t>
            </w:r>
          </w:p>
        </w:tc>
      </w:tr>
    </w:tbl>
    <w:p w:rsidR="00156CD3" w:rsidRDefault="00156CD3" w:rsidP="0092382B">
      <w:pPr>
        <w:pStyle w:val="texto"/>
        <w:tabs>
          <w:tab w:val="clear" w:pos="2835"/>
          <w:tab w:val="clear" w:pos="3969"/>
          <w:tab w:val="clear" w:pos="5103"/>
          <w:tab w:val="clear" w:pos="6237"/>
          <w:tab w:val="clear" w:pos="7371"/>
        </w:tabs>
        <w:spacing w:before="240"/>
        <w:rPr>
          <w:spacing w:val="4"/>
        </w:rPr>
      </w:pPr>
      <w:r>
        <w:t>Ehuneko 87ko jaitsieraren arrazoia da Europar Batasunaren transferentzia-eskubide gutxiago aitortu direla 2016an baino.</w:t>
      </w:r>
    </w:p>
    <w:p w:rsidR="00156CD3" w:rsidRDefault="00156CD3" w:rsidP="0092382B">
      <w:pPr>
        <w:pStyle w:val="texto"/>
        <w:tabs>
          <w:tab w:val="clear" w:pos="2835"/>
          <w:tab w:val="clear" w:pos="3969"/>
          <w:tab w:val="clear" w:pos="5103"/>
          <w:tab w:val="clear" w:pos="6237"/>
          <w:tab w:val="clear" w:pos="7371"/>
        </w:tabs>
        <w:spacing w:after="240"/>
      </w:pPr>
      <w:r>
        <w:t>2017an milioi bat eurotik gorako zenbatekoengatik jasotako transferentziak honako hauek izan ziren:</w:t>
      </w:r>
    </w:p>
    <w:tbl>
      <w:tblPr>
        <w:tblW w:w="8773" w:type="dxa"/>
        <w:jc w:val="center"/>
        <w:tblLayout w:type="fixed"/>
        <w:tblLook w:val="01E0" w:firstRow="1" w:lastRow="1" w:firstColumn="1" w:lastColumn="1" w:noHBand="0" w:noVBand="0"/>
      </w:tblPr>
      <w:tblGrid>
        <w:gridCol w:w="4387"/>
        <w:gridCol w:w="1225"/>
        <w:gridCol w:w="1580"/>
        <w:gridCol w:w="1581"/>
      </w:tblGrid>
      <w:tr w:rsidR="00156CD3" w:rsidRPr="002C5B95" w:rsidTr="00067BDE">
        <w:trPr>
          <w:trHeight w:val="227"/>
          <w:jc w:val="center"/>
        </w:trPr>
        <w:tc>
          <w:tcPr>
            <w:tcW w:w="4387"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ind w:right="-91"/>
              <w:jc w:val="left"/>
              <w:rPr>
                <w:sz w:val="17"/>
                <w:szCs w:val="17"/>
              </w:rPr>
            </w:pPr>
            <w:r>
              <w:rPr>
                <w:sz w:val="17"/>
                <w:szCs w:val="17"/>
              </w:rPr>
              <w:t>Kontzeptua</w:t>
            </w:r>
          </w:p>
        </w:tc>
        <w:tc>
          <w:tcPr>
            <w:tcW w:w="1225"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jc w:val="right"/>
              <w:rPr>
                <w:sz w:val="17"/>
                <w:szCs w:val="17"/>
              </w:rPr>
            </w:pPr>
            <w:r>
              <w:rPr>
                <w:sz w:val="17"/>
                <w:szCs w:val="17"/>
              </w:rPr>
              <w:t xml:space="preserve">Aitortutako diru-sarrerak, 2017 </w:t>
            </w:r>
          </w:p>
          <w:p w:rsidR="00156CD3" w:rsidRPr="002C5B95" w:rsidRDefault="00156CD3" w:rsidP="00067BDE">
            <w:pPr>
              <w:pStyle w:val="cuadroCabe"/>
              <w:tabs>
                <w:tab w:val="clear" w:pos="5103"/>
              </w:tabs>
              <w:jc w:val="right"/>
              <w:rPr>
                <w:sz w:val="17"/>
                <w:szCs w:val="17"/>
              </w:rPr>
            </w:pPr>
          </w:p>
        </w:tc>
        <w:tc>
          <w:tcPr>
            <w:tcW w:w="1580"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jc w:val="right"/>
              <w:rPr>
                <w:sz w:val="17"/>
                <w:szCs w:val="17"/>
              </w:rPr>
            </w:pPr>
            <w:r>
              <w:rPr>
                <w:sz w:val="17"/>
                <w:szCs w:val="17"/>
              </w:rPr>
              <w:t>Transferentzien bidezko diru-sarreren guzti</w:t>
            </w:r>
            <w:r>
              <w:rPr>
                <w:sz w:val="17"/>
                <w:szCs w:val="17"/>
              </w:rPr>
              <w:t>z</w:t>
            </w:r>
            <w:r>
              <w:rPr>
                <w:sz w:val="17"/>
                <w:szCs w:val="17"/>
              </w:rPr>
              <w:t>koaren gaineko ehunekoa</w:t>
            </w:r>
          </w:p>
        </w:tc>
        <w:tc>
          <w:tcPr>
            <w:tcW w:w="1581"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ind w:left="-108"/>
              <w:jc w:val="right"/>
              <w:rPr>
                <w:sz w:val="17"/>
                <w:szCs w:val="17"/>
              </w:rPr>
            </w:pPr>
            <w:r>
              <w:rPr>
                <w:sz w:val="17"/>
                <w:szCs w:val="17"/>
              </w:rPr>
              <w:t>Aurrekontuko diru-sarreren guztizkoaren gaineko ehun</w:t>
            </w:r>
            <w:r>
              <w:rPr>
                <w:sz w:val="17"/>
                <w:szCs w:val="17"/>
              </w:rPr>
              <w:t>e</w:t>
            </w:r>
            <w:r>
              <w:rPr>
                <w:sz w:val="17"/>
                <w:szCs w:val="17"/>
              </w:rPr>
              <w:t xml:space="preserve">koa </w:t>
            </w:r>
          </w:p>
          <w:p w:rsidR="00156CD3" w:rsidRPr="002C5B95" w:rsidRDefault="00156CD3" w:rsidP="00067BDE">
            <w:pPr>
              <w:pStyle w:val="cuadroCabe"/>
              <w:tabs>
                <w:tab w:val="clear" w:pos="5103"/>
              </w:tabs>
              <w:ind w:left="-108"/>
              <w:jc w:val="right"/>
              <w:rPr>
                <w:sz w:val="17"/>
                <w:szCs w:val="17"/>
              </w:rPr>
            </w:pPr>
            <w:r>
              <w:rPr>
                <w:sz w:val="17"/>
                <w:szCs w:val="17"/>
              </w:rPr>
              <w:t xml:space="preserve"> </w:t>
            </w:r>
          </w:p>
          <w:p w:rsidR="00156CD3" w:rsidRPr="002C5B95" w:rsidRDefault="00156CD3" w:rsidP="00067BDE">
            <w:pPr>
              <w:pStyle w:val="cuadroCabe"/>
              <w:tabs>
                <w:tab w:val="clear" w:pos="5103"/>
              </w:tabs>
              <w:ind w:left="-108"/>
              <w:jc w:val="right"/>
              <w:rPr>
                <w:sz w:val="17"/>
                <w:szCs w:val="17"/>
              </w:rPr>
            </w:pPr>
          </w:p>
        </w:tc>
      </w:tr>
      <w:tr w:rsidR="00156CD3" w:rsidRPr="00067BDE" w:rsidTr="00067BDE">
        <w:trPr>
          <w:trHeight w:val="227"/>
          <w:jc w:val="center"/>
        </w:trPr>
        <w:tc>
          <w:tcPr>
            <w:tcW w:w="4387" w:type="dxa"/>
            <w:tcBorders>
              <w:top w:val="single" w:sz="4"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rPr>
            </w:pPr>
            <w:r>
              <w:rPr>
                <w:rFonts w:ascii="Arial Narrow" w:hAnsi="Arial Narrow"/>
              </w:rPr>
              <w:t>Nafarroako Zerga Ogasuneko zergetako parte-hartzea</w:t>
            </w:r>
          </w:p>
        </w:tc>
        <w:tc>
          <w:tcPr>
            <w:tcW w:w="1225" w:type="dxa"/>
            <w:tcBorders>
              <w:top w:val="single" w:sz="4"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57.147.971</w:t>
            </w:r>
          </w:p>
        </w:tc>
        <w:tc>
          <w:tcPr>
            <w:tcW w:w="1580" w:type="dxa"/>
            <w:tcBorders>
              <w:top w:val="single" w:sz="4"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58</w:t>
            </w:r>
          </w:p>
        </w:tc>
        <w:tc>
          <w:tcPr>
            <w:tcW w:w="1581" w:type="dxa"/>
            <w:tcBorders>
              <w:top w:val="single" w:sz="4"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29</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rPr>
            </w:pPr>
            <w:proofErr w:type="spellStart"/>
            <w:r>
              <w:rPr>
                <w:rFonts w:ascii="Arial Narrow" w:hAnsi="Arial Narrow"/>
              </w:rPr>
              <w:t>Hiriburutza</w:t>
            </w:r>
            <w:proofErr w:type="spellEnd"/>
            <w:r>
              <w:rPr>
                <w:rFonts w:ascii="Arial Narrow" w:hAnsi="Arial Narrow"/>
              </w:rPr>
              <w:t xml:space="preserve"> agiria</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24.155.895</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25</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12</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rPr>
            </w:pPr>
            <w:r>
              <w:rPr>
                <w:rFonts w:ascii="Arial Narrow" w:hAnsi="Arial Narrow"/>
              </w:rPr>
              <w:t>Eskubide pasiboen finantzaketarako ekarpena</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6.874.964</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7</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4</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rPr>
            </w:pPr>
            <w:r>
              <w:rPr>
                <w:rFonts w:ascii="Arial Narrow" w:hAnsi="Arial Narrow"/>
              </w:rPr>
              <w:t>Nafarroako Gobernua: oinarrizko gizarte zerbitzua eta berdintasun politikak</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4.476.352</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5</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2</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rPr>
            </w:pPr>
            <w:r>
              <w:rPr>
                <w:rFonts w:ascii="Arial Narrow" w:hAnsi="Arial Narrow"/>
              </w:rPr>
              <w:t>Nafarroako Gobernua: gizarte enplegua</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1.689.881</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2</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1</w:t>
            </w:r>
          </w:p>
        </w:tc>
      </w:tr>
      <w:tr w:rsidR="00156CD3" w:rsidRPr="00067BDE" w:rsidTr="00067BDE">
        <w:trPr>
          <w:trHeight w:val="227"/>
          <w:jc w:val="center"/>
        </w:trPr>
        <w:tc>
          <w:tcPr>
            <w:tcW w:w="4387" w:type="dxa"/>
            <w:tcBorders>
              <w:top w:val="single" w:sz="2" w:space="0" w:color="auto"/>
              <w:bottom w:val="single" w:sz="4" w:space="0" w:color="auto"/>
            </w:tcBorders>
            <w:vAlign w:val="center"/>
          </w:tcPr>
          <w:p w:rsidR="00156CD3" w:rsidRPr="00067BDE" w:rsidRDefault="00156CD3" w:rsidP="00067BDE">
            <w:pPr>
              <w:spacing w:after="0"/>
              <w:ind w:firstLine="0"/>
              <w:jc w:val="left"/>
              <w:rPr>
                <w:rFonts w:ascii="Arial Narrow" w:hAnsi="Arial Narrow" w:cs="Arial"/>
              </w:rPr>
            </w:pPr>
            <w:r>
              <w:rPr>
                <w:rFonts w:ascii="Arial Narrow" w:hAnsi="Arial Narrow"/>
              </w:rPr>
              <w:t>Nafarroako Gobernua: haur eskolak</w:t>
            </w:r>
          </w:p>
        </w:tc>
        <w:tc>
          <w:tcPr>
            <w:tcW w:w="1225" w:type="dxa"/>
            <w:tcBorders>
              <w:top w:val="single" w:sz="2" w:space="0" w:color="auto"/>
              <w:bottom w:val="single" w:sz="4"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1.479.981</w:t>
            </w:r>
          </w:p>
        </w:tc>
        <w:tc>
          <w:tcPr>
            <w:tcW w:w="1580" w:type="dxa"/>
            <w:tcBorders>
              <w:top w:val="single" w:sz="2" w:space="0" w:color="auto"/>
              <w:bottom w:val="single" w:sz="4"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2</w:t>
            </w:r>
          </w:p>
        </w:tc>
        <w:tc>
          <w:tcPr>
            <w:tcW w:w="1581" w:type="dxa"/>
            <w:tcBorders>
              <w:top w:val="single" w:sz="2" w:space="0" w:color="auto"/>
              <w:bottom w:val="single" w:sz="4" w:space="0" w:color="auto"/>
            </w:tcBorders>
            <w:vAlign w:val="center"/>
          </w:tcPr>
          <w:p w:rsidR="00156CD3" w:rsidRPr="00067BDE" w:rsidRDefault="00156CD3" w:rsidP="00067BDE">
            <w:pPr>
              <w:spacing w:after="0"/>
              <w:ind w:firstLine="0"/>
              <w:jc w:val="right"/>
              <w:rPr>
                <w:rFonts w:ascii="Arial Narrow" w:hAnsi="Arial Narrow" w:cs="Arial"/>
              </w:rPr>
            </w:pPr>
            <w:r>
              <w:rPr>
                <w:rFonts w:ascii="Arial Narrow" w:hAnsi="Arial Narrow"/>
              </w:rPr>
              <w:t>1</w:t>
            </w:r>
          </w:p>
        </w:tc>
      </w:tr>
    </w:tbl>
    <w:p w:rsidR="00156CD3" w:rsidRPr="00BB505B" w:rsidRDefault="00156CD3" w:rsidP="0092382B">
      <w:pPr>
        <w:pStyle w:val="texto"/>
        <w:tabs>
          <w:tab w:val="clear" w:pos="2835"/>
          <w:tab w:val="clear" w:pos="3969"/>
          <w:tab w:val="clear" w:pos="5103"/>
          <w:tab w:val="clear" w:pos="6237"/>
          <w:tab w:val="clear" w:pos="7371"/>
        </w:tabs>
        <w:spacing w:before="240"/>
      </w:pPr>
      <w:r>
        <w:lastRenderedPageBreak/>
        <w:t>Transferentzien kapituluan, Foru Komunitateko Administrazioarekin aurr</w:t>
      </w:r>
      <w:r>
        <w:t>e</w:t>
      </w:r>
      <w:r>
        <w:t>kontu-informazioaren koherentzia berrikusteaz gainera, berariaz berrikusi dira gizarte zerbitzuen eta berdintasun politiken kudeaketarako jasotako transfere</w:t>
      </w:r>
      <w:r>
        <w:t>n</w:t>
      </w:r>
      <w:r>
        <w:t xml:space="preserve">tzia arruntak, bai eta kapitaleko transferentzia guztiak ere. </w:t>
      </w:r>
    </w:p>
    <w:p w:rsidR="00496742" w:rsidRPr="00BB505B" w:rsidRDefault="00156CD3" w:rsidP="000B1948">
      <w:pPr>
        <w:pStyle w:val="texto"/>
        <w:tabs>
          <w:tab w:val="clear" w:pos="2835"/>
          <w:tab w:val="clear" w:pos="3969"/>
          <w:tab w:val="clear" w:pos="5103"/>
          <w:tab w:val="clear" w:pos="6237"/>
          <w:tab w:val="clear" w:pos="7371"/>
          <w:tab w:val="left" w:pos="480"/>
          <w:tab w:val="num" w:pos="600"/>
          <w:tab w:val="num" w:pos="720"/>
          <w:tab w:val="num" w:pos="1320"/>
        </w:tabs>
        <w:rPr>
          <w:rFonts w:cs="Arial"/>
          <w:i/>
        </w:rPr>
      </w:pPr>
      <w:r>
        <w:t>Egindako lanetik, ondorioztatzen dugu oro har kobrantza guztiak aplikatz</w:t>
      </w:r>
      <w:r>
        <w:t>e</w:t>
      </w:r>
      <w:r>
        <w:t xml:space="preserve">koa den araudiaren arabera justifikatuta daudela. </w:t>
      </w:r>
    </w:p>
    <w:p w:rsidR="00156CD3" w:rsidRPr="00C149E6" w:rsidRDefault="00156CD3" w:rsidP="002A4609">
      <w:pPr>
        <w:pStyle w:val="atitulo3"/>
        <w:spacing w:before="300"/>
      </w:pPr>
      <w:bookmarkStart w:id="110" w:name="_Toc455146004"/>
      <w:r>
        <w:t>IV.5.10. Inbertsio errealak besterentzea</w:t>
      </w:r>
      <w:bookmarkEnd w:id="110"/>
      <w:r>
        <w:t xml:space="preserve"> </w:t>
      </w:r>
    </w:p>
    <w:p w:rsidR="00156CD3" w:rsidRPr="001B426B" w:rsidRDefault="00156CD3" w:rsidP="002A12FF">
      <w:pPr>
        <w:pStyle w:val="texto"/>
        <w:tabs>
          <w:tab w:val="clear" w:pos="2835"/>
          <w:tab w:val="clear" w:pos="3969"/>
          <w:tab w:val="clear" w:pos="5103"/>
          <w:tab w:val="clear" w:pos="6237"/>
          <w:tab w:val="clear" w:pos="7371"/>
        </w:tabs>
        <w:spacing w:after="180"/>
      </w:pPr>
      <w:r>
        <w:t>Udalaren 2017ko diru-sarrerak, inbertsioen besterentzetik heldu direnak, 5,18 milioi eurokoak izan ziren. Ekitaldian aitortutako diru-sarreren guztizko</w:t>
      </w:r>
      <w:r>
        <w:t>a</w:t>
      </w:r>
      <w:r>
        <w:t xml:space="preserve">ren ehuneko 2,66 egiten dute. Batez ere lurren salmenta-operazioei dagozkie, haietan etxebizitzak egiteko, bai eta </w:t>
      </w:r>
      <w:proofErr w:type="spellStart"/>
      <w:r>
        <w:t>indibisoak</w:t>
      </w:r>
      <w:proofErr w:type="spellEnd"/>
      <w:r>
        <w:t xml:space="preserve"> desegitetik heldutako eskub</w:t>
      </w:r>
      <w:r>
        <w:t>i</w:t>
      </w:r>
      <w:r>
        <w:t xml:space="preserve">deei ere. </w:t>
      </w:r>
    </w:p>
    <w:p w:rsidR="00156CD3" w:rsidRPr="001B426B" w:rsidRDefault="00156CD3" w:rsidP="002A12FF">
      <w:pPr>
        <w:pStyle w:val="texto"/>
        <w:tabs>
          <w:tab w:val="clear" w:pos="2835"/>
          <w:tab w:val="clear" w:pos="3969"/>
          <w:tab w:val="clear" w:pos="5103"/>
          <w:tab w:val="clear" w:pos="6237"/>
          <w:tab w:val="clear" w:pos="7371"/>
        </w:tabs>
        <w:spacing w:after="260"/>
      </w:pPr>
      <w:r>
        <w:t xml:space="preserve">Salmenta-eragiketen honako zerrenda hau hautatu da: </w:t>
      </w:r>
    </w:p>
    <w:tbl>
      <w:tblPr>
        <w:tblW w:w="8690" w:type="dxa"/>
        <w:jc w:val="center"/>
        <w:tblLayout w:type="fixed"/>
        <w:tblLook w:val="01E0" w:firstRow="1" w:lastRow="1" w:firstColumn="1" w:lastColumn="1" w:noHBand="0" w:noVBand="0"/>
      </w:tblPr>
      <w:tblGrid>
        <w:gridCol w:w="3649"/>
        <w:gridCol w:w="1799"/>
        <w:gridCol w:w="1701"/>
        <w:gridCol w:w="1541"/>
      </w:tblGrid>
      <w:tr w:rsidR="00156CD3" w:rsidRPr="00427E95" w:rsidTr="0027709E">
        <w:trPr>
          <w:trHeight w:val="227"/>
          <w:jc w:val="center"/>
        </w:trPr>
        <w:tc>
          <w:tcPr>
            <w:tcW w:w="3649"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left"/>
              <w:rPr>
                <w:rFonts w:ascii="Arial" w:hAnsi="Arial" w:cs="Arial"/>
                <w:sz w:val="17"/>
                <w:szCs w:val="17"/>
              </w:rPr>
            </w:pPr>
            <w:proofErr w:type="spellStart"/>
            <w:r>
              <w:rPr>
                <w:rFonts w:ascii="Arial" w:hAnsi="Arial"/>
                <w:sz w:val="17"/>
                <w:szCs w:val="17"/>
              </w:rPr>
              <w:t>Lurzatia</w:t>
            </w:r>
            <w:proofErr w:type="spellEnd"/>
          </w:p>
        </w:tc>
        <w:tc>
          <w:tcPr>
            <w:tcW w:w="1799"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left"/>
              <w:rPr>
                <w:rFonts w:ascii="Arial" w:hAnsi="Arial" w:cs="Arial"/>
                <w:sz w:val="17"/>
                <w:szCs w:val="17"/>
              </w:rPr>
            </w:pPr>
            <w:r>
              <w:rPr>
                <w:rFonts w:ascii="Arial" w:hAnsi="Arial"/>
                <w:sz w:val="17"/>
                <w:szCs w:val="17"/>
              </w:rPr>
              <w:t>Zertarakoa</w:t>
            </w:r>
          </w:p>
        </w:tc>
        <w:tc>
          <w:tcPr>
            <w:tcW w:w="1701"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left"/>
              <w:rPr>
                <w:rFonts w:ascii="Arial" w:hAnsi="Arial" w:cs="Arial"/>
                <w:sz w:val="17"/>
                <w:szCs w:val="17"/>
              </w:rPr>
            </w:pPr>
            <w:r>
              <w:rPr>
                <w:rFonts w:ascii="Arial" w:hAnsi="Arial"/>
                <w:sz w:val="17"/>
                <w:szCs w:val="17"/>
              </w:rPr>
              <w:t>Prozedura</w:t>
            </w:r>
          </w:p>
        </w:tc>
        <w:tc>
          <w:tcPr>
            <w:tcW w:w="1541"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right"/>
              <w:rPr>
                <w:rFonts w:ascii="Arial" w:hAnsi="Arial" w:cs="Arial"/>
                <w:sz w:val="17"/>
                <w:szCs w:val="17"/>
              </w:rPr>
            </w:pPr>
            <w:r>
              <w:rPr>
                <w:rFonts w:ascii="Arial" w:hAnsi="Arial"/>
                <w:sz w:val="17"/>
                <w:szCs w:val="17"/>
              </w:rPr>
              <w:t>Adjudikazio-prezioa, BEZik gabe</w:t>
            </w:r>
          </w:p>
        </w:tc>
      </w:tr>
      <w:tr w:rsidR="00156CD3" w:rsidRPr="00A802E0" w:rsidTr="0027709E">
        <w:trPr>
          <w:trHeight w:val="255"/>
          <w:jc w:val="center"/>
        </w:trPr>
        <w:tc>
          <w:tcPr>
            <w:tcW w:w="3649" w:type="dxa"/>
            <w:tcBorders>
              <w:top w:val="single" w:sz="4"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proofErr w:type="spellStart"/>
            <w:r>
              <w:rPr>
                <w:rFonts w:ascii="Arial Narrow" w:hAnsi="Arial Narrow"/>
                <w:sz w:val="18"/>
                <w:szCs w:val="18"/>
              </w:rPr>
              <w:t>Alhondiga</w:t>
            </w:r>
            <w:proofErr w:type="spellEnd"/>
            <w:r>
              <w:rPr>
                <w:rFonts w:ascii="Arial Narrow" w:hAnsi="Arial Narrow"/>
                <w:sz w:val="18"/>
                <w:szCs w:val="18"/>
              </w:rPr>
              <w:t xml:space="preserve"> kaleko </w:t>
            </w:r>
            <w:proofErr w:type="spellStart"/>
            <w:r>
              <w:rPr>
                <w:rFonts w:ascii="Arial Narrow" w:hAnsi="Arial Narrow"/>
                <w:sz w:val="18"/>
                <w:szCs w:val="18"/>
              </w:rPr>
              <w:t>lurzatia</w:t>
            </w:r>
            <w:proofErr w:type="spellEnd"/>
          </w:p>
        </w:tc>
        <w:tc>
          <w:tcPr>
            <w:tcW w:w="1799" w:type="dxa"/>
            <w:tcBorders>
              <w:top w:val="single" w:sz="4"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Etxebizitza babestua</w:t>
            </w:r>
          </w:p>
        </w:tc>
        <w:tc>
          <w:tcPr>
            <w:tcW w:w="1701" w:type="dxa"/>
            <w:tcBorders>
              <w:top w:val="single" w:sz="4"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Zuzeneko bestere</w:t>
            </w:r>
            <w:r>
              <w:rPr>
                <w:rFonts w:ascii="Arial Narrow" w:hAnsi="Arial Narrow"/>
                <w:sz w:val="18"/>
                <w:szCs w:val="18"/>
              </w:rPr>
              <w:t>n</w:t>
            </w:r>
            <w:r>
              <w:rPr>
                <w:rFonts w:ascii="Arial Narrow" w:hAnsi="Arial Narrow"/>
                <w:sz w:val="18"/>
                <w:szCs w:val="18"/>
              </w:rPr>
              <w:t>tzea</w:t>
            </w:r>
          </w:p>
        </w:tc>
        <w:tc>
          <w:tcPr>
            <w:tcW w:w="1541" w:type="dxa"/>
            <w:tcBorders>
              <w:top w:val="single" w:sz="4" w:space="0" w:color="auto"/>
              <w:bottom w:val="single" w:sz="2" w:space="0" w:color="auto"/>
            </w:tcBorders>
            <w:vAlign w:val="center"/>
          </w:tcPr>
          <w:p w:rsidR="00156CD3" w:rsidRPr="0027709E" w:rsidRDefault="00156CD3" w:rsidP="0027709E">
            <w:pPr>
              <w:spacing w:after="0"/>
              <w:ind w:firstLine="0"/>
              <w:jc w:val="right"/>
              <w:rPr>
                <w:rFonts w:ascii="Arial Narrow" w:hAnsi="Arial Narrow" w:cs="Arial"/>
                <w:sz w:val="18"/>
                <w:szCs w:val="18"/>
              </w:rPr>
            </w:pPr>
            <w:r>
              <w:rPr>
                <w:rFonts w:ascii="Arial Narrow" w:hAnsi="Arial Narrow"/>
                <w:sz w:val="18"/>
                <w:szCs w:val="18"/>
              </w:rPr>
              <w:t>1.824.064</w:t>
            </w:r>
          </w:p>
        </w:tc>
      </w:tr>
      <w:tr w:rsidR="00156CD3" w:rsidRPr="00A802E0" w:rsidTr="0027709E">
        <w:trPr>
          <w:trHeight w:val="255"/>
          <w:jc w:val="center"/>
        </w:trPr>
        <w:tc>
          <w:tcPr>
            <w:tcW w:w="364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proofErr w:type="spellStart"/>
            <w:r>
              <w:rPr>
                <w:rFonts w:ascii="Arial Narrow" w:hAnsi="Arial Narrow"/>
                <w:sz w:val="18"/>
                <w:szCs w:val="18"/>
              </w:rPr>
              <w:t>Arrosadia-Lezkairuko</w:t>
            </w:r>
            <w:proofErr w:type="spellEnd"/>
            <w:r>
              <w:rPr>
                <w:rFonts w:ascii="Arial Narrow" w:hAnsi="Arial Narrow"/>
                <w:sz w:val="18"/>
                <w:szCs w:val="18"/>
              </w:rPr>
              <w:t xml:space="preserve"> ARS-3 birzatitze-proiektuko I-36.3 </w:t>
            </w:r>
            <w:proofErr w:type="spellStart"/>
            <w:r>
              <w:rPr>
                <w:rFonts w:ascii="Arial Narrow" w:hAnsi="Arial Narrow"/>
                <w:sz w:val="18"/>
                <w:szCs w:val="18"/>
              </w:rPr>
              <w:t>lurzatiaren</w:t>
            </w:r>
            <w:proofErr w:type="spellEnd"/>
            <w:r>
              <w:rPr>
                <w:rFonts w:ascii="Arial Narrow" w:hAnsi="Arial Narrow"/>
                <w:sz w:val="18"/>
                <w:szCs w:val="18"/>
              </w:rPr>
              <w:t xml:space="preserve"> % 9,02.</w:t>
            </w:r>
          </w:p>
        </w:tc>
        <w:tc>
          <w:tcPr>
            <w:tcW w:w="179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Etxebizitza babestua</w:t>
            </w:r>
          </w:p>
        </w:tc>
        <w:tc>
          <w:tcPr>
            <w:tcW w:w="1701"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Zuzeneko bestere</w:t>
            </w:r>
            <w:r>
              <w:rPr>
                <w:rFonts w:ascii="Arial Narrow" w:hAnsi="Arial Narrow"/>
                <w:sz w:val="18"/>
                <w:szCs w:val="18"/>
              </w:rPr>
              <w:t>n</w:t>
            </w:r>
            <w:r>
              <w:rPr>
                <w:rFonts w:ascii="Arial Narrow" w:hAnsi="Arial Narrow"/>
                <w:sz w:val="18"/>
                <w:szCs w:val="18"/>
              </w:rPr>
              <w:t>tzea</w:t>
            </w:r>
          </w:p>
        </w:tc>
        <w:tc>
          <w:tcPr>
            <w:tcW w:w="1541" w:type="dxa"/>
            <w:tcBorders>
              <w:top w:val="single" w:sz="2" w:space="0" w:color="auto"/>
              <w:bottom w:val="single" w:sz="2" w:space="0" w:color="auto"/>
            </w:tcBorders>
            <w:vAlign w:val="center"/>
          </w:tcPr>
          <w:p w:rsidR="00156CD3" w:rsidRPr="0027709E" w:rsidRDefault="00156CD3" w:rsidP="0027709E">
            <w:pPr>
              <w:spacing w:after="0"/>
              <w:ind w:firstLine="0"/>
              <w:jc w:val="right"/>
              <w:rPr>
                <w:rFonts w:ascii="Arial Narrow" w:hAnsi="Arial Narrow" w:cs="Arial"/>
                <w:sz w:val="18"/>
                <w:szCs w:val="18"/>
              </w:rPr>
            </w:pPr>
            <w:r>
              <w:rPr>
                <w:rFonts w:ascii="Arial Narrow" w:hAnsi="Arial Narrow"/>
                <w:sz w:val="18"/>
                <w:szCs w:val="18"/>
              </w:rPr>
              <w:t>130.952</w:t>
            </w:r>
          </w:p>
        </w:tc>
      </w:tr>
      <w:tr w:rsidR="00156CD3" w:rsidRPr="00A802E0" w:rsidTr="0027709E">
        <w:trPr>
          <w:trHeight w:val="255"/>
          <w:jc w:val="center"/>
        </w:trPr>
        <w:tc>
          <w:tcPr>
            <w:tcW w:w="364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 xml:space="preserve">AR-3ko zenbait </w:t>
            </w:r>
            <w:proofErr w:type="spellStart"/>
            <w:r>
              <w:rPr>
                <w:rFonts w:ascii="Arial Narrow" w:hAnsi="Arial Narrow"/>
                <w:sz w:val="18"/>
                <w:szCs w:val="18"/>
              </w:rPr>
              <w:t>lurzatiren</w:t>
            </w:r>
            <w:proofErr w:type="spellEnd"/>
            <w:r>
              <w:rPr>
                <w:rFonts w:ascii="Arial Narrow" w:hAnsi="Arial Narrow"/>
                <w:sz w:val="18"/>
                <w:szCs w:val="18"/>
              </w:rPr>
              <w:t xml:space="preserve"> partaidetza zatiezinak</w:t>
            </w:r>
          </w:p>
        </w:tc>
        <w:tc>
          <w:tcPr>
            <w:tcW w:w="179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Etxebizitza babestua</w:t>
            </w:r>
          </w:p>
        </w:tc>
        <w:tc>
          <w:tcPr>
            <w:tcW w:w="1701"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Enkante publikoa</w:t>
            </w:r>
          </w:p>
        </w:tc>
        <w:tc>
          <w:tcPr>
            <w:tcW w:w="1541" w:type="dxa"/>
            <w:tcBorders>
              <w:top w:val="single" w:sz="2" w:space="0" w:color="auto"/>
              <w:bottom w:val="single" w:sz="2" w:space="0" w:color="auto"/>
            </w:tcBorders>
            <w:vAlign w:val="center"/>
          </w:tcPr>
          <w:p w:rsidR="00156CD3" w:rsidRPr="0027709E" w:rsidRDefault="00156CD3" w:rsidP="0027709E">
            <w:pPr>
              <w:spacing w:after="0"/>
              <w:ind w:firstLine="0"/>
              <w:jc w:val="right"/>
              <w:rPr>
                <w:rFonts w:ascii="Arial Narrow" w:hAnsi="Arial Narrow" w:cs="Arial"/>
                <w:sz w:val="18"/>
                <w:szCs w:val="18"/>
              </w:rPr>
            </w:pPr>
            <w:r>
              <w:rPr>
                <w:rFonts w:ascii="Arial Narrow" w:hAnsi="Arial Narrow"/>
                <w:sz w:val="18"/>
                <w:szCs w:val="18"/>
              </w:rPr>
              <w:t>418.051</w:t>
            </w:r>
          </w:p>
        </w:tc>
      </w:tr>
      <w:tr w:rsidR="00156CD3" w:rsidRPr="00A802E0" w:rsidTr="0027709E">
        <w:trPr>
          <w:trHeight w:val="255"/>
          <w:jc w:val="center"/>
        </w:trPr>
        <w:tc>
          <w:tcPr>
            <w:tcW w:w="3649" w:type="dxa"/>
            <w:tcBorders>
              <w:top w:val="single" w:sz="2" w:space="0" w:color="auto"/>
              <w:bottom w:val="single" w:sz="4"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 xml:space="preserve">P9A poligonoko </w:t>
            </w:r>
            <w:proofErr w:type="spellStart"/>
            <w:r>
              <w:rPr>
                <w:rFonts w:ascii="Arial Narrow" w:hAnsi="Arial Narrow"/>
                <w:sz w:val="18"/>
                <w:szCs w:val="18"/>
              </w:rPr>
              <w:t>lurzatiaren</w:t>
            </w:r>
            <w:proofErr w:type="spellEnd"/>
            <w:r>
              <w:rPr>
                <w:rFonts w:ascii="Arial Narrow" w:hAnsi="Arial Narrow"/>
                <w:sz w:val="18"/>
                <w:szCs w:val="18"/>
              </w:rPr>
              <w:t xml:space="preserve"> % 9,08</w:t>
            </w:r>
          </w:p>
        </w:tc>
        <w:tc>
          <w:tcPr>
            <w:tcW w:w="1799" w:type="dxa"/>
            <w:tcBorders>
              <w:top w:val="single" w:sz="2" w:space="0" w:color="auto"/>
              <w:bottom w:val="single" w:sz="4"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Etxebizitza babestua</w:t>
            </w:r>
          </w:p>
        </w:tc>
        <w:tc>
          <w:tcPr>
            <w:tcW w:w="1701" w:type="dxa"/>
            <w:tcBorders>
              <w:top w:val="single" w:sz="2" w:space="0" w:color="auto"/>
              <w:bottom w:val="single" w:sz="4" w:space="0" w:color="auto"/>
            </w:tcBorders>
            <w:vAlign w:val="center"/>
          </w:tcPr>
          <w:p w:rsidR="00156CD3" w:rsidRPr="0027709E" w:rsidRDefault="00156CD3" w:rsidP="0027709E">
            <w:pPr>
              <w:spacing w:after="0"/>
              <w:ind w:firstLine="0"/>
              <w:jc w:val="left"/>
              <w:rPr>
                <w:rFonts w:ascii="Arial Narrow" w:hAnsi="Arial Narrow" w:cs="Arial"/>
                <w:sz w:val="18"/>
                <w:szCs w:val="18"/>
              </w:rPr>
            </w:pPr>
            <w:r>
              <w:rPr>
                <w:rFonts w:ascii="Arial Narrow" w:hAnsi="Arial Narrow"/>
                <w:sz w:val="18"/>
                <w:szCs w:val="18"/>
              </w:rPr>
              <w:t>Zuzeneko bestere</w:t>
            </w:r>
            <w:r>
              <w:rPr>
                <w:rFonts w:ascii="Arial Narrow" w:hAnsi="Arial Narrow"/>
                <w:sz w:val="18"/>
                <w:szCs w:val="18"/>
              </w:rPr>
              <w:t>n</w:t>
            </w:r>
            <w:r>
              <w:rPr>
                <w:rFonts w:ascii="Arial Narrow" w:hAnsi="Arial Narrow"/>
                <w:sz w:val="18"/>
                <w:szCs w:val="18"/>
              </w:rPr>
              <w:t>tzea</w:t>
            </w:r>
          </w:p>
        </w:tc>
        <w:tc>
          <w:tcPr>
            <w:tcW w:w="1541" w:type="dxa"/>
            <w:tcBorders>
              <w:top w:val="single" w:sz="2" w:space="0" w:color="auto"/>
              <w:bottom w:val="single" w:sz="4" w:space="0" w:color="auto"/>
            </w:tcBorders>
            <w:vAlign w:val="center"/>
          </w:tcPr>
          <w:p w:rsidR="00156CD3" w:rsidRPr="0027709E" w:rsidRDefault="00156CD3" w:rsidP="0027709E">
            <w:pPr>
              <w:spacing w:after="0"/>
              <w:ind w:firstLine="0"/>
              <w:jc w:val="right"/>
              <w:rPr>
                <w:rFonts w:ascii="Arial Narrow" w:hAnsi="Arial Narrow" w:cs="Arial"/>
                <w:sz w:val="18"/>
                <w:szCs w:val="18"/>
              </w:rPr>
            </w:pPr>
            <w:r>
              <w:rPr>
                <w:rFonts w:ascii="Arial Narrow" w:hAnsi="Arial Narrow"/>
                <w:sz w:val="18"/>
                <w:szCs w:val="18"/>
              </w:rPr>
              <w:t>1.877.747</w:t>
            </w:r>
          </w:p>
        </w:tc>
      </w:tr>
    </w:tbl>
    <w:p w:rsidR="00156CD3" w:rsidRPr="00BB505B" w:rsidRDefault="00156CD3" w:rsidP="00BB505B">
      <w:pPr>
        <w:pStyle w:val="texto"/>
        <w:tabs>
          <w:tab w:val="clear" w:pos="2835"/>
          <w:tab w:val="clear" w:pos="3969"/>
          <w:tab w:val="clear" w:pos="5103"/>
          <w:tab w:val="clear" w:pos="6237"/>
          <w:tab w:val="clear" w:pos="7371"/>
        </w:tabs>
        <w:spacing w:before="240" w:after="180"/>
      </w:pPr>
      <w:r>
        <w:t>Egindako berrikuspenetik ondorioztatzen da espedienteak, oro har, toki esp</w:t>
      </w:r>
      <w:r>
        <w:t>a</w:t>
      </w:r>
      <w:r>
        <w:t xml:space="preserve">rruan aurreikusitako ondare-araubidearen arabera izapidetu direla. Halaber, eragiketa horien zenbatekoa </w:t>
      </w:r>
      <w:proofErr w:type="spellStart"/>
      <w:r>
        <w:t>diruzaintza-gerakinaren</w:t>
      </w:r>
      <w:proofErr w:type="spellEnd"/>
      <w:r>
        <w:t xml:space="preserve"> egoerari atxikitako bali</w:t>
      </w:r>
      <w:r>
        <w:t>a</w:t>
      </w:r>
      <w:r>
        <w:t>bide moduan jaso da.</w:t>
      </w:r>
    </w:p>
    <w:p w:rsidR="008B2583" w:rsidRPr="00C149E6" w:rsidRDefault="008B2583" w:rsidP="008B2583">
      <w:pPr>
        <w:pStyle w:val="atitulo3"/>
        <w:spacing w:before="400"/>
      </w:pPr>
      <w:r>
        <w:t xml:space="preserve">IV.5.11. Erakunde autonomoak </w:t>
      </w:r>
    </w:p>
    <w:p w:rsidR="008B2583" w:rsidRPr="000B1948" w:rsidRDefault="008B2583" w:rsidP="000B1948">
      <w:pPr>
        <w:pStyle w:val="atitulo3"/>
        <w:spacing w:before="240"/>
      </w:pPr>
      <w:r>
        <w:t>Haur eskolak</w:t>
      </w:r>
    </w:p>
    <w:p w:rsidR="008B2583" w:rsidRDefault="008B2583" w:rsidP="008B2583">
      <w:pPr>
        <w:pStyle w:val="texto"/>
        <w:tabs>
          <w:tab w:val="clear" w:pos="2835"/>
          <w:tab w:val="clear" w:pos="3969"/>
          <w:tab w:val="clear" w:pos="5103"/>
          <w:tab w:val="clear" w:pos="6237"/>
          <w:tab w:val="clear" w:pos="7371"/>
          <w:tab w:val="left" w:pos="480"/>
          <w:tab w:val="num" w:pos="720"/>
          <w:tab w:val="num" w:pos="1320"/>
        </w:tabs>
      </w:pPr>
      <w:r>
        <w:t>Langileriaren gastuen kapituluaren barruan, zentro bateko hilabete bateko nomina berrikusi dugu, eta egindako egiaztapenak arrazoizkoak dira; halere, langileen espediente pertsonaletan, honako gabezia hauek aurkitu ditugu:</w:t>
      </w:r>
    </w:p>
    <w:p w:rsidR="008B2583" w:rsidRPr="000B1948" w:rsidRDefault="008B2583" w:rsidP="000B194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Graduaren/</w:t>
      </w:r>
      <w:proofErr w:type="spellStart"/>
      <w:r>
        <w:t>bosturtekoaren/familia-laguntzaren</w:t>
      </w:r>
      <w:proofErr w:type="spellEnd"/>
      <w:r>
        <w:t xml:space="preserve"> aitorpena ez dago ber</w:t>
      </w:r>
      <w:r>
        <w:t>a</w:t>
      </w:r>
      <w:r>
        <w:t xml:space="preserve">riazko ebazpen batean oinarrituta. </w:t>
      </w:r>
    </w:p>
    <w:p w:rsidR="008B2583" w:rsidRPr="000B1948" w:rsidRDefault="008B2583" w:rsidP="000B194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Familia-laguntzak kontuan hartzen dira PFEZaren atxikipenerako, nahiz eta salbuetsitako baliabide bat izan.</w:t>
      </w:r>
    </w:p>
    <w:p w:rsidR="008B2583" w:rsidRPr="000B1948" w:rsidRDefault="008B2583" w:rsidP="000B194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 xml:space="preserve">Oraindik ere ez da ageri zein erabaki edo arautan aurreikusi den   eskola-jantokietako langileei mantenuagatik nominan gastuaren deskontua egiteko prozedura, ez eta gastuaren zenbatekoa ere </w:t>
      </w:r>
    </w:p>
    <w:p w:rsidR="002A4609" w:rsidRDefault="002A4609" w:rsidP="0012335B">
      <w:pPr>
        <w:pStyle w:val="texto"/>
        <w:tabs>
          <w:tab w:val="clear" w:pos="2835"/>
          <w:tab w:val="clear" w:pos="3969"/>
          <w:tab w:val="clear" w:pos="5103"/>
          <w:tab w:val="clear" w:pos="6237"/>
          <w:tab w:val="clear" w:pos="7371"/>
          <w:tab w:val="left" w:pos="480"/>
          <w:tab w:val="num" w:pos="720"/>
          <w:tab w:val="num" w:pos="1320"/>
        </w:tabs>
        <w:spacing w:before="180" w:after="180"/>
      </w:pPr>
    </w:p>
    <w:p w:rsidR="00D3485F" w:rsidRPr="00BB505B" w:rsidRDefault="008B2583" w:rsidP="0012335B">
      <w:pPr>
        <w:pStyle w:val="texto"/>
        <w:tabs>
          <w:tab w:val="clear" w:pos="2835"/>
          <w:tab w:val="clear" w:pos="3969"/>
          <w:tab w:val="clear" w:pos="5103"/>
          <w:tab w:val="clear" w:pos="6237"/>
          <w:tab w:val="clear" w:pos="7371"/>
          <w:tab w:val="left" w:pos="480"/>
          <w:tab w:val="num" w:pos="720"/>
          <w:tab w:val="num" w:pos="1320"/>
        </w:tabs>
        <w:spacing w:before="180" w:after="180"/>
        <w:rPr>
          <w:sz w:val="16"/>
          <w:szCs w:val="16"/>
        </w:rPr>
      </w:pPr>
      <w:r>
        <w:t xml:space="preserve">Kontratazioaren kapituluan, enpresa pribatuak egindako auditoria-txostenean salbuespena izan diren zerbitzuak berrikusi dira. Honako hauek dira: </w:t>
      </w:r>
    </w:p>
    <w:p w:rsidR="00D3485F" w:rsidRPr="00BB505B" w:rsidRDefault="00D3485F" w:rsidP="00D3485F">
      <w:pPr>
        <w:pStyle w:val="texto"/>
        <w:tabs>
          <w:tab w:val="clear" w:pos="2835"/>
          <w:tab w:val="clear" w:pos="3969"/>
          <w:tab w:val="clear" w:pos="5103"/>
          <w:tab w:val="clear" w:pos="6237"/>
          <w:tab w:val="clear" w:pos="7371"/>
          <w:tab w:val="left" w:pos="480"/>
          <w:tab w:val="num" w:pos="720"/>
          <w:tab w:val="num" w:pos="1320"/>
        </w:tabs>
        <w:spacing w:after="0"/>
        <w:rPr>
          <w:sz w:val="12"/>
          <w:szCs w:val="12"/>
        </w:rPr>
      </w:pPr>
    </w:p>
    <w:tbl>
      <w:tblPr>
        <w:tblW w:w="0" w:type="auto"/>
        <w:jc w:val="center"/>
        <w:tblInd w:w="-7085" w:type="dxa"/>
        <w:tblBorders>
          <w:top w:val="single" w:sz="4" w:space="0" w:color="auto"/>
          <w:bottom w:val="single" w:sz="4" w:space="0" w:color="auto"/>
          <w:insideH w:val="single" w:sz="4" w:space="0" w:color="auto"/>
        </w:tblBorders>
        <w:tblLook w:val="01E0" w:firstRow="1" w:lastRow="1" w:firstColumn="1" w:lastColumn="1" w:noHBand="0" w:noVBand="0"/>
      </w:tblPr>
      <w:tblGrid>
        <w:gridCol w:w="5665"/>
        <w:gridCol w:w="3153"/>
      </w:tblGrid>
      <w:tr w:rsidR="00954FC7" w:rsidRPr="005D142E" w:rsidTr="00D3485F">
        <w:trPr>
          <w:trHeight w:val="284"/>
          <w:tblHeader/>
          <w:jc w:val="center"/>
        </w:trPr>
        <w:tc>
          <w:tcPr>
            <w:tcW w:w="5665" w:type="dxa"/>
            <w:tcBorders>
              <w:bottom w:val="single" w:sz="4" w:space="0" w:color="auto"/>
            </w:tcBorders>
            <w:shd w:val="clear" w:color="auto" w:fill="FABF8F" w:themeFill="accent6" w:themeFillTint="99"/>
            <w:vAlign w:val="center"/>
          </w:tcPr>
          <w:p w:rsidR="00954FC7" w:rsidRPr="005D142E" w:rsidRDefault="00954FC7" w:rsidP="00954FC7">
            <w:pPr>
              <w:pStyle w:val="cuadroCabe"/>
              <w:tabs>
                <w:tab w:val="clear" w:pos="2835"/>
              </w:tabs>
              <w:jc w:val="left"/>
              <w:rPr>
                <w:rFonts w:cs="Arial"/>
                <w:sz w:val="16"/>
                <w:szCs w:val="16"/>
              </w:rPr>
            </w:pPr>
            <w:r>
              <w:rPr>
                <w:sz w:val="16"/>
                <w:szCs w:val="16"/>
              </w:rPr>
              <w:t>Kontratua</w:t>
            </w:r>
          </w:p>
        </w:tc>
        <w:tc>
          <w:tcPr>
            <w:tcW w:w="3153" w:type="dxa"/>
            <w:tcBorders>
              <w:bottom w:val="single" w:sz="4" w:space="0" w:color="auto"/>
            </w:tcBorders>
            <w:shd w:val="clear" w:color="auto" w:fill="FABF8F" w:themeFill="accent6" w:themeFillTint="99"/>
          </w:tcPr>
          <w:p w:rsidR="00954FC7" w:rsidRDefault="00954FC7" w:rsidP="008B2583">
            <w:pPr>
              <w:pStyle w:val="cuadroCabe"/>
              <w:tabs>
                <w:tab w:val="clear" w:pos="2835"/>
              </w:tabs>
              <w:jc w:val="right"/>
              <w:rPr>
                <w:rFonts w:cs="Arial"/>
                <w:sz w:val="16"/>
                <w:szCs w:val="16"/>
              </w:rPr>
            </w:pPr>
            <w:r>
              <w:rPr>
                <w:sz w:val="16"/>
                <w:szCs w:val="16"/>
              </w:rPr>
              <w:t>Zenbatekoa, BEZa barne</w:t>
            </w:r>
          </w:p>
        </w:tc>
      </w:tr>
      <w:tr w:rsidR="00954FC7" w:rsidRPr="005D142E" w:rsidTr="00D3485F">
        <w:trPr>
          <w:trHeight w:val="255"/>
          <w:jc w:val="center"/>
        </w:trPr>
        <w:tc>
          <w:tcPr>
            <w:tcW w:w="5665" w:type="dxa"/>
            <w:vAlign w:val="center"/>
          </w:tcPr>
          <w:p w:rsidR="00954FC7" w:rsidRPr="005D142E" w:rsidRDefault="00954FC7" w:rsidP="001E1C83">
            <w:pPr>
              <w:pStyle w:val="cuatexto"/>
              <w:jc w:val="left"/>
              <w:rPr>
                <w:sz w:val="18"/>
                <w:szCs w:val="18"/>
              </w:rPr>
            </w:pPr>
            <w:r>
              <w:rPr>
                <w:sz w:val="18"/>
                <w:szCs w:val="18"/>
              </w:rPr>
              <w:t>Elikagaien hornidura</w:t>
            </w:r>
          </w:p>
        </w:tc>
        <w:tc>
          <w:tcPr>
            <w:tcW w:w="3153" w:type="dxa"/>
          </w:tcPr>
          <w:p w:rsidR="00954FC7" w:rsidRPr="00064CF6" w:rsidRDefault="00064CF6" w:rsidP="00954FC7">
            <w:pPr>
              <w:pStyle w:val="cuatexto"/>
              <w:jc w:val="right"/>
              <w:rPr>
                <w:sz w:val="16"/>
                <w:szCs w:val="16"/>
              </w:rPr>
            </w:pPr>
            <w:r>
              <w:rPr>
                <w:sz w:val="16"/>
                <w:szCs w:val="16"/>
              </w:rPr>
              <w:t>90.466</w:t>
            </w:r>
          </w:p>
        </w:tc>
      </w:tr>
      <w:tr w:rsidR="00954FC7" w:rsidRPr="005D142E" w:rsidTr="000C6798">
        <w:trPr>
          <w:trHeight w:val="255"/>
          <w:jc w:val="center"/>
        </w:trPr>
        <w:tc>
          <w:tcPr>
            <w:tcW w:w="5665" w:type="dxa"/>
            <w:tcBorders>
              <w:bottom w:val="single" w:sz="4" w:space="0" w:color="auto"/>
            </w:tcBorders>
            <w:vAlign w:val="center"/>
          </w:tcPr>
          <w:p w:rsidR="00954FC7" w:rsidRPr="005D142E" w:rsidRDefault="00954FC7" w:rsidP="001E1C83">
            <w:pPr>
              <w:pStyle w:val="cuatexto"/>
              <w:jc w:val="left"/>
              <w:rPr>
                <w:sz w:val="18"/>
                <w:szCs w:val="18"/>
              </w:rPr>
            </w:pPr>
            <w:r>
              <w:rPr>
                <w:sz w:val="18"/>
                <w:szCs w:val="18"/>
              </w:rPr>
              <w:t>Garbiketarako hornidura</w:t>
            </w:r>
          </w:p>
        </w:tc>
        <w:tc>
          <w:tcPr>
            <w:tcW w:w="3153" w:type="dxa"/>
            <w:tcBorders>
              <w:bottom w:val="single" w:sz="4" w:space="0" w:color="auto"/>
            </w:tcBorders>
          </w:tcPr>
          <w:p w:rsidR="00954FC7" w:rsidRPr="00954FC7" w:rsidRDefault="00954FC7" w:rsidP="00883A8D">
            <w:pPr>
              <w:pStyle w:val="cuatexto"/>
              <w:jc w:val="right"/>
              <w:rPr>
                <w:sz w:val="16"/>
                <w:szCs w:val="16"/>
              </w:rPr>
            </w:pPr>
            <w:r>
              <w:rPr>
                <w:sz w:val="16"/>
                <w:szCs w:val="16"/>
              </w:rPr>
              <w:t>44.623</w:t>
            </w:r>
          </w:p>
        </w:tc>
      </w:tr>
      <w:tr w:rsidR="00954FC7" w:rsidRPr="005D142E" w:rsidTr="000C6798">
        <w:trPr>
          <w:trHeight w:val="255"/>
          <w:jc w:val="center"/>
        </w:trPr>
        <w:tc>
          <w:tcPr>
            <w:tcW w:w="5665" w:type="dxa"/>
            <w:tcBorders>
              <w:bottom w:val="single" w:sz="4" w:space="0" w:color="auto"/>
            </w:tcBorders>
            <w:vAlign w:val="center"/>
          </w:tcPr>
          <w:p w:rsidR="00954FC7" w:rsidRDefault="00954FC7" w:rsidP="001E1C83">
            <w:pPr>
              <w:pStyle w:val="cuatexto"/>
              <w:jc w:val="left"/>
              <w:rPr>
                <w:sz w:val="18"/>
                <w:szCs w:val="18"/>
              </w:rPr>
            </w:pPr>
            <w:r>
              <w:rPr>
                <w:sz w:val="18"/>
                <w:szCs w:val="18"/>
              </w:rPr>
              <w:t>Beste zerbitzu batzuk birbideratzeagatiko luzapen tazitua</w:t>
            </w:r>
          </w:p>
        </w:tc>
        <w:tc>
          <w:tcPr>
            <w:tcW w:w="3153" w:type="dxa"/>
            <w:tcBorders>
              <w:bottom w:val="single" w:sz="4" w:space="0" w:color="auto"/>
            </w:tcBorders>
          </w:tcPr>
          <w:p w:rsidR="00954FC7" w:rsidRPr="00954FC7" w:rsidRDefault="00954FC7" w:rsidP="00883A8D">
            <w:pPr>
              <w:pStyle w:val="cuatexto"/>
              <w:jc w:val="right"/>
              <w:rPr>
                <w:sz w:val="16"/>
                <w:szCs w:val="16"/>
              </w:rPr>
            </w:pPr>
            <w:r>
              <w:rPr>
                <w:iCs/>
                <w:color w:val="000000"/>
                <w:sz w:val="16"/>
                <w:szCs w:val="16"/>
              </w:rPr>
              <w:t>86.289</w:t>
            </w:r>
          </w:p>
        </w:tc>
      </w:tr>
    </w:tbl>
    <w:p w:rsidR="008B2583" w:rsidRDefault="008B2583">
      <w:pPr>
        <w:spacing w:after="0"/>
        <w:ind w:firstLine="0"/>
        <w:jc w:val="left"/>
        <w:rPr>
          <w:spacing w:val="6"/>
          <w:sz w:val="26"/>
          <w:szCs w:val="24"/>
        </w:rPr>
      </w:pPr>
    </w:p>
    <w:p w:rsidR="008B2583" w:rsidRDefault="008B2583" w:rsidP="00D3485F">
      <w:pPr>
        <w:pStyle w:val="texto"/>
        <w:tabs>
          <w:tab w:val="clear" w:pos="2835"/>
          <w:tab w:val="clear" w:pos="3969"/>
          <w:tab w:val="clear" w:pos="5103"/>
          <w:tab w:val="clear" w:pos="6237"/>
          <w:tab w:val="clear" w:pos="7371"/>
          <w:tab w:val="left" w:pos="480"/>
          <w:tab w:val="num" w:pos="720"/>
          <w:tab w:val="num" w:pos="1320"/>
        </w:tabs>
        <w:spacing w:after="300"/>
      </w:pPr>
      <w:r>
        <w:t>Egindako azterketaren ondorioz, egiaztatu ahal da aipatutako zerbitzuak ko</w:t>
      </w:r>
      <w:r>
        <w:t>n</w:t>
      </w:r>
      <w:r>
        <w:t xml:space="preserve">tratatzeko adjudikazio-prozedurarik ez dagoela. </w:t>
      </w:r>
    </w:p>
    <w:p w:rsidR="008B2583" w:rsidRPr="008B2583" w:rsidRDefault="008B2583" w:rsidP="00D3485F">
      <w:pPr>
        <w:ind w:firstLine="0"/>
        <w:jc w:val="left"/>
        <w:rPr>
          <w:spacing w:val="6"/>
          <w:sz w:val="26"/>
          <w:szCs w:val="24"/>
        </w:rPr>
      </w:pPr>
      <w:r>
        <w:rPr>
          <w:sz w:val="26"/>
          <w:szCs w:val="24"/>
        </w:rPr>
        <w:t>Gure gomendioak:</w:t>
      </w:r>
    </w:p>
    <w:p w:rsidR="008B2583" w:rsidRPr="00AA3DBD"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Behar diren ebazpenak onestea pertsona baten egoera administratiboan edozein aldaketa onesteko (gradua, antzinatasuna eta abar), baldin eta lansari-kontzeptuetan aldaketak badakartzate.</w:t>
      </w:r>
    </w:p>
    <w:p w:rsidR="008B2583" w:rsidRPr="00AA3DBD"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Tratamendu egokia ematea familia-laguntzarengatiko PFEZaren atxikip</w:t>
      </w:r>
      <w:r>
        <w:rPr>
          <w:i/>
        </w:rPr>
        <w:t>e</w:t>
      </w:r>
      <w:r>
        <w:rPr>
          <w:i/>
        </w:rPr>
        <w:t>nen izapidetzeari.</w:t>
      </w:r>
    </w:p>
    <w:p w:rsidR="008B2583"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Haur Eskolak erakundeko langileen mantenurako esparrua arautzea, k</w:t>
      </w:r>
      <w:r>
        <w:rPr>
          <w:i/>
        </w:rPr>
        <w:t>a</w:t>
      </w:r>
      <w:r>
        <w:rPr>
          <w:i/>
        </w:rPr>
        <w:t xml:space="preserve">sua bada gaurkotuz langileak otordu-zerbitzuaren kostu errealerako ordaintzen duen zenbatekoa.  </w:t>
      </w:r>
    </w:p>
    <w:p w:rsidR="008B2583"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Zerbitzuen kontratazioak izapidetzea kontratazio-araudian ezarritako a</w:t>
      </w:r>
      <w:r>
        <w:rPr>
          <w:i/>
        </w:rPr>
        <w:t>d</w:t>
      </w:r>
      <w:r>
        <w:rPr>
          <w:i/>
        </w:rPr>
        <w:t>judikazio-prozedurak errespetatuz.</w:t>
      </w:r>
    </w:p>
    <w:p w:rsidR="008B2583" w:rsidRPr="000B1948" w:rsidRDefault="008B2583" w:rsidP="000B1948">
      <w:pPr>
        <w:pStyle w:val="atitulo3"/>
        <w:spacing w:before="240"/>
      </w:pPr>
      <w:r>
        <w:t>Hirigintza Gerentzia</w:t>
      </w:r>
    </w:p>
    <w:p w:rsidR="008B2583" w:rsidRPr="008B2583" w:rsidRDefault="008B2583" w:rsidP="00D3485F">
      <w:pPr>
        <w:pStyle w:val="texto"/>
        <w:tabs>
          <w:tab w:val="clear" w:pos="2835"/>
          <w:tab w:val="clear" w:pos="3969"/>
          <w:tab w:val="clear" w:pos="5103"/>
          <w:tab w:val="clear" w:pos="6237"/>
          <w:tab w:val="clear" w:pos="7371"/>
          <w:tab w:val="left" w:pos="480"/>
          <w:tab w:val="num" w:pos="720"/>
          <w:tab w:val="num" w:pos="1320"/>
        </w:tabs>
        <w:spacing w:after="240"/>
      </w:pPr>
      <w:r>
        <w:t>Kontratazio espediente hauek aztertu ditugu:</w:t>
      </w:r>
    </w:p>
    <w:tbl>
      <w:tblPr>
        <w:tblW w:w="881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56"/>
        <w:gridCol w:w="2101"/>
        <w:gridCol w:w="955"/>
        <w:gridCol w:w="909"/>
        <w:gridCol w:w="967"/>
        <w:gridCol w:w="826"/>
      </w:tblGrid>
      <w:tr w:rsidR="008B2583" w:rsidRPr="005D142E" w:rsidTr="001E1C83">
        <w:trPr>
          <w:trHeight w:val="284"/>
          <w:tblHeader/>
          <w:jc w:val="center"/>
        </w:trPr>
        <w:tc>
          <w:tcPr>
            <w:tcW w:w="3056"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left"/>
              <w:rPr>
                <w:rFonts w:cs="Arial"/>
                <w:sz w:val="16"/>
                <w:szCs w:val="16"/>
              </w:rPr>
            </w:pPr>
            <w:r>
              <w:rPr>
                <w:sz w:val="16"/>
                <w:szCs w:val="16"/>
              </w:rPr>
              <w:t>Kontzeptua</w:t>
            </w:r>
          </w:p>
        </w:tc>
        <w:tc>
          <w:tcPr>
            <w:tcW w:w="2101" w:type="dxa"/>
            <w:tcBorders>
              <w:bottom w:val="single" w:sz="4" w:space="0" w:color="auto"/>
            </w:tcBorders>
            <w:shd w:val="clear" w:color="auto" w:fill="FABF8F" w:themeFill="accent6" w:themeFillTint="99"/>
            <w:vAlign w:val="center"/>
          </w:tcPr>
          <w:p w:rsidR="008B2583" w:rsidRPr="005D142E" w:rsidRDefault="008B2583" w:rsidP="001E1C83">
            <w:pPr>
              <w:pStyle w:val="cuadroCabe"/>
              <w:tabs>
                <w:tab w:val="clear" w:pos="2835"/>
              </w:tabs>
              <w:jc w:val="left"/>
              <w:rPr>
                <w:rFonts w:cs="Arial"/>
                <w:sz w:val="16"/>
                <w:szCs w:val="16"/>
              </w:rPr>
            </w:pPr>
            <w:r>
              <w:rPr>
                <w:sz w:val="16"/>
                <w:szCs w:val="16"/>
              </w:rPr>
              <w:t>Prozedura</w:t>
            </w:r>
          </w:p>
        </w:tc>
        <w:tc>
          <w:tcPr>
            <w:tcW w:w="955" w:type="dxa"/>
            <w:tcBorders>
              <w:bottom w:val="single" w:sz="4" w:space="0" w:color="auto"/>
            </w:tcBorders>
            <w:shd w:val="clear" w:color="auto" w:fill="FABF8F" w:themeFill="accent6" w:themeFillTint="99"/>
            <w:vAlign w:val="center"/>
          </w:tcPr>
          <w:p w:rsidR="008B2583" w:rsidRPr="008148C3" w:rsidRDefault="008B2583" w:rsidP="001E1C83">
            <w:pPr>
              <w:pStyle w:val="cuadroCabe"/>
              <w:ind w:left="-136"/>
              <w:jc w:val="center"/>
              <w:rPr>
                <w:rFonts w:cs="Arial"/>
                <w:sz w:val="15"/>
                <w:szCs w:val="15"/>
              </w:rPr>
            </w:pPr>
            <w:r>
              <w:rPr>
                <w:sz w:val="15"/>
                <w:szCs w:val="15"/>
              </w:rPr>
              <w:t>Zenbat lizitatzaile</w:t>
            </w:r>
          </w:p>
          <w:p w:rsidR="008B2583" w:rsidRPr="005A55BA" w:rsidRDefault="008B2583" w:rsidP="001E1C83">
            <w:pPr>
              <w:pStyle w:val="cuadroCabe"/>
              <w:ind w:left="-136"/>
              <w:jc w:val="center"/>
              <w:rPr>
                <w:rFonts w:cs="Arial"/>
                <w:sz w:val="14"/>
                <w:szCs w:val="14"/>
              </w:rPr>
            </w:pPr>
          </w:p>
        </w:tc>
        <w:tc>
          <w:tcPr>
            <w:tcW w:w="909"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right"/>
              <w:rPr>
                <w:rFonts w:cs="Arial"/>
                <w:sz w:val="16"/>
                <w:szCs w:val="16"/>
              </w:rPr>
            </w:pPr>
            <w:r>
              <w:rPr>
                <w:sz w:val="16"/>
                <w:szCs w:val="16"/>
              </w:rPr>
              <w:t xml:space="preserve">Lizitazio prezioa </w:t>
            </w:r>
          </w:p>
          <w:p w:rsidR="008B2583" w:rsidRPr="005D142E" w:rsidRDefault="008B2583" w:rsidP="001E1C83">
            <w:pPr>
              <w:pStyle w:val="cuadroCabe"/>
              <w:jc w:val="right"/>
              <w:rPr>
                <w:rFonts w:cs="Arial"/>
                <w:sz w:val="16"/>
                <w:szCs w:val="16"/>
              </w:rPr>
            </w:pPr>
          </w:p>
          <w:p w:rsidR="008B2583" w:rsidRPr="005D142E" w:rsidRDefault="008B2583" w:rsidP="001E1C83">
            <w:pPr>
              <w:pStyle w:val="cuadroCabe"/>
              <w:jc w:val="right"/>
              <w:rPr>
                <w:rFonts w:cs="Arial"/>
                <w:sz w:val="16"/>
                <w:szCs w:val="16"/>
              </w:rPr>
            </w:pPr>
            <w:r>
              <w:rPr>
                <w:sz w:val="16"/>
                <w:szCs w:val="16"/>
              </w:rPr>
              <w:t>(BEZik gabe)</w:t>
            </w:r>
          </w:p>
        </w:tc>
        <w:tc>
          <w:tcPr>
            <w:tcW w:w="967"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right"/>
              <w:rPr>
                <w:rFonts w:cs="Arial"/>
                <w:sz w:val="16"/>
                <w:szCs w:val="16"/>
              </w:rPr>
            </w:pPr>
            <w:r>
              <w:rPr>
                <w:sz w:val="16"/>
                <w:szCs w:val="16"/>
              </w:rPr>
              <w:t>Adjudik</w:t>
            </w:r>
            <w:r>
              <w:rPr>
                <w:sz w:val="16"/>
                <w:szCs w:val="16"/>
              </w:rPr>
              <w:t>a</w:t>
            </w:r>
            <w:r>
              <w:rPr>
                <w:sz w:val="16"/>
                <w:szCs w:val="16"/>
              </w:rPr>
              <w:t xml:space="preserve">zio-prezioa </w:t>
            </w:r>
          </w:p>
          <w:p w:rsidR="008B2583" w:rsidRPr="005D142E" w:rsidRDefault="008B2583" w:rsidP="001E1C83">
            <w:pPr>
              <w:pStyle w:val="cuadroCabe"/>
              <w:jc w:val="right"/>
              <w:rPr>
                <w:rFonts w:cs="Arial"/>
                <w:sz w:val="16"/>
                <w:szCs w:val="16"/>
              </w:rPr>
            </w:pPr>
          </w:p>
          <w:p w:rsidR="008B2583" w:rsidRPr="005D142E" w:rsidRDefault="008B2583" w:rsidP="001E1C83">
            <w:pPr>
              <w:pStyle w:val="cuadroCabe"/>
              <w:jc w:val="right"/>
              <w:rPr>
                <w:rFonts w:cs="Arial"/>
                <w:sz w:val="16"/>
                <w:szCs w:val="16"/>
              </w:rPr>
            </w:pPr>
            <w:r>
              <w:rPr>
                <w:sz w:val="16"/>
                <w:szCs w:val="16"/>
              </w:rPr>
              <w:t>(BEZik gabe)</w:t>
            </w:r>
          </w:p>
        </w:tc>
        <w:tc>
          <w:tcPr>
            <w:tcW w:w="826"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right"/>
              <w:rPr>
                <w:rFonts w:cs="Arial"/>
                <w:sz w:val="16"/>
                <w:szCs w:val="16"/>
              </w:rPr>
            </w:pPr>
            <w:r>
              <w:rPr>
                <w:sz w:val="16"/>
                <w:szCs w:val="16"/>
              </w:rPr>
              <w:t>Adjud</w:t>
            </w:r>
            <w:r>
              <w:rPr>
                <w:sz w:val="16"/>
                <w:szCs w:val="16"/>
              </w:rPr>
              <w:t>i</w:t>
            </w:r>
            <w:r>
              <w:rPr>
                <w:sz w:val="16"/>
                <w:szCs w:val="16"/>
              </w:rPr>
              <w:t>kazio</w:t>
            </w:r>
            <w:r>
              <w:rPr>
                <w:sz w:val="16"/>
                <w:szCs w:val="16"/>
              </w:rPr>
              <w:t>a</w:t>
            </w:r>
            <w:r>
              <w:rPr>
                <w:sz w:val="16"/>
                <w:szCs w:val="16"/>
              </w:rPr>
              <w:t>ren beh</w:t>
            </w:r>
            <w:r>
              <w:rPr>
                <w:sz w:val="16"/>
                <w:szCs w:val="16"/>
              </w:rPr>
              <w:t>e</w:t>
            </w:r>
            <w:r>
              <w:rPr>
                <w:sz w:val="16"/>
                <w:szCs w:val="16"/>
              </w:rPr>
              <w:t xml:space="preserve">rapena (%) </w:t>
            </w:r>
          </w:p>
          <w:p w:rsidR="008B2583" w:rsidRPr="005D142E" w:rsidRDefault="008B2583" w:rsidP="001E1C83">
            <w:pPr>
              <w:pStyle w:val="cuadroCabe"/>
              <w:jc w:val="right"/>
              <w:rPr>
                <w:rFonts w:cs="Arial"/>
                <w:sz w:val="16"/>
                <w:szCs w:val="16"/>
              </w:rPr>
            </w:pPr>
          </w:p>
        </w:tc>
      </w:tr>
      <w:tr w:rsidR="008B2583" w:rsidRPr="00F6308B" w:rsidTr="00087261">
        <w:trPr>
          <w:trHeight w:val="255"/>
          <w:jc w:val="center"/>
        </w:trPr>
        <w:tc>
          <w:tcPr>
            <w:tcW w:w="3056" w:type="dxa"/>
            <w:tcBorders>
              <w:top w:val="single" w:sz="2" w:space="0" w:color="auto"/>
              <w:bottom w:val="single" w:sz="2" w:space="0" w:color="auto"/>
            </w:tcBorders>
            <w:vAlign w:val="center"/>
          </w:tcPr>
          <w:p w:rsidR="008B2583" w:rsidRDefault="008B2583" w:rsidP="001E1C83">
            <w:pPr>
              <w:pStyle w:val="cuatexto"/>
              <w:jc w:val="left"/>
              <w:rPr>
                <w:sz w:val="18"/>
                <w:szCs w:val="18"/>
              </w:rPr>
            </w:pPr>
            <w:proofErr w:type="spellStart"/>
            <w:r>
              <w:rPr>
                <w:sz w:val="18"/>
                <w:szCs w:val="18"/>
              </w:rPr>
              <w:t>Lezkairuko</w:t>
            </w:r>
            <w:proofErr w:type="spellEnd"/>
            <w:r>
              <w:rPr>
                <w:sz w:val="18"/>
                <w:szCs w:val="18"/>
              </w:rPr>
              <w:t xml:space="preserve"> urbanizazio-proiektuaren 8. faseko obren amaiera</w:t>
            </w:r>
          </w:p>
        </w:tc>
        <w:tc>
          <w:tcPr>
            <w:tcW w:w="2101" w:type="dxa"/>
            <w:tcBorders>
              <w:top w:val="single" w:sz="2" w:space="0" w:color="auto"/>
              <w:bottom w:val="single" w:sz="2" w:space="0" w:color="auto"/>
            </w:tcBorders>
            <w:vAlign w:val="center"/>
          </w:tcPr>
          <w:p w:rsidR="008B2583" w:rsidRPr="005D142E" w:rsidRDefault="008B2583" w:rsidP="001E1C83">
            <w:pPr>
              <w:pStyle w:val="cuatexto"/>
              <w:jc w:val="left"/>
              <w:rPr>
                <w:sz w:val="18"/>
                <w:szCs w:val="18"/>
              </w:rPr>
            </w:pPr>
            <w:r>
              <w:rPr>
                <w:sz w:val="18"/>
                <w:szCs w:val="18"/>
              </w:rPr>
              <w:t>Irekia, Europar Batas</w:t>
            </w:r>
            <w:r>
              <w:rPr>
                <w:sz w:val="18"/>
                <w:szCs w:val="18"/>
              </w:rPr>
              <w:t>u</w:t>
            </w:r>
            <w:r>
              <w:rPr>
                <w:sz w:val="18"/>
                <w:szCs w:val="18"/>
              </w:rPr>
              <w:t>nean publizitaterik egin gabea</w:t>
            </w:r>
          </w:p>
        </w:tc>
        <w:tc>
          <w:tcPr>
            <w:tcW w:w="955" w:type="dxa"/>
            <w:tcBorders>
              <w:top w:val="single" w:sz="2" w:space="0" w:color="auto"/>
              <w:bottom w:val="single" w:sz="2" w:space="0" w:color="auto"/>
            </w:tcBorders>
            <w:vAlign w:val="center"/>
          </w:tcPr>
          <w:p w:rsidR="008B2583" w:rsidRPr="005D142E" w:rsidRDefault="008B2583" w:rsidP="001E1C83">
            <w:pPr>
              <w:pStyle w:val="cuatexto"/>
              <w:ind w:left="-136"/>
              <w:jc w:val="center"/>
              <w:rPr>
                <w:sz w:val="18"/>
                <w:szCs w:val="18"/>
              </w:rPr>
            </w:pPr>
            <w:r>
              <w:rPr>
                <w:sz w:val="18"/>
                <w:szCs w:val="18"/>
              </w:rPr>
              <w:t>6</w:t>
            </w:r>
          </w:p>
        </w:tc>
        <w:tc>
          <w:tcPr>
            <w:tcW w:w="909" w:type="dxa"/>
            <w:tcBorders>
              <w:top w:val="single" w:sz="2" w:space="0" w:color="auto"/>
              <w:bottom w:val="single" w:sz="2" w:space="0" w:color="auto"/>
            </w:tcBorders>
            <w:vAlign w:val="center"/>
          </w:tcPr>
          <w:p w:rsidR="008B2583" w:rsidRPr="005D142E" w:rsidRDefault="00060493" w:rsidP="001E1C83">
            <w:pPr>
              <w:pStyle w:val="cuatexto"/>
              <w:jc w:val="right"/>
              <w:rPr>
                <w:sz w:val="18"/>
                <w:szCs w:val="18"/>
              </w:rPr>
            </w:pPr>
            <w:r>
              <w:rPr>
                <w:sz w:val="18"/>
                <w:szCs w:val="18"/>
              </w:rPr>
              <w:t>940.307</w:t>
            </w:r>
          </w:p>
        </w:tc>
        <w:tc>
          <w:tcPr>
            <w:tcW w:w="967" w:type="dxa"/>
            <w:tcBorders>
              <w:top w:val="single" w:sz="2" w:space="0" w:color="auto"/>
              <w:bottom w:val="single" w:sz="2" w:space="0" w:color="auto"/>
            </w:tcBorders>
            <w:vAlign w:val="center"/>
          </w:tcPr>
          <w:p w:rsidR="008B2583" w:rsidRPr="005D142E" w:rsidRDefault="00060493" w:rsidP="001E1C83">
            <w:pPr>
              <w:pStyle w:val="cuatexto"/>
              <w:jc w:val="right"/>
              <w:rPr>
                <w:sz w:val="18"/>
                <w:szCs w:val="18"/>
              </w:rPr>
            </w:pPr>
            <w:r>
              <w:rPr>
                <w:sz w:val="18"/>
                <w:szCs w:val="18"/>
              </w:rPr>
              <w:t>769.171</w:t>
            </w:r>
          </w:p>
        </w:tc>
        <w:tc>
          <w:tcPr>
            <w:tcW w:w="826" w:type="dxa"/>
            <w:tcBorders>
              <w:top w:val="single" w:sz="2" w:space="0" w:color="auto"/>
              <w:bottom w:val="single" w:sz="2" w:space="0" w:color="auto"/>
            </w:tcBorders>
            <w:vAlign w:val="center"/>
          </w:tcPr>
          <w:p w:rsidR="008B2583" w:rsidRPr="005D142E" w:rsidRDefault="008B2583" w:rsidP="001E1C83">
            <w:pPr>
              <w:pStyle w:val="cuatexto"/>
              <w:jc w:val="right"/>
              <w:rPr>
                <w:sz w:val="18"/>
                <w:szCs w:val="18"/>
              </w:rPr>
            </w:pPr>
            <w:r>
              <w:rPr>
                <w:sz w:val="18"/>
                <w:szCs w:val="18"/>
              </w:rPr>
              <w:t>-18</w:t>
            </w:r>
          </w:p>
        </w:tc>
      </w:tr>
      <w:tr w:rsidR="008B2583" w:rsidRPr="00F6308B" w:rsidTr="00087261">
        <w:trPr>
          <w:trHeight w:val="255"/>
          <w:jc w:val="center"/>
        </w:trPr>
        <w:tc>
          <w:tcPr>
            <w:tcW w:w="3056" w:type="dxa"/>
            <w:tcBorders>
              <w:top w:val="single" w:sz="2" w:space="0" w:color="auto"/>
              <w:bottom w:val="single" w:sz="4" w:space="0" w:color="auto"/>
            </w:tcBorders>
            <w:vAlign w:val="center"/>
          </w:tcPr>
          <w:p w:rsidR="008B2583" w:rsidRPr="00F6308B" w:rsidRDefault="008B2583" w:rsidP="001E1C83">
            <w:pPr>
              <w:pStyle w:val="Textoindependiente"/>
              <w:jc w:val="left"/>
              <w:rPr>
                <w:rFonts w:ascii="Arial Narrow" w:hAnsi="Arial Narrow"/>
                <w:spacing w:val="6"/>
                <w:sz w:val="18"/>
                <w:szCs w:val="18"/>
              </w:rPr>
            </w:pPr>
            <w:proofErr w:type="spellStart"/>
            <w:r>
              <w:rPr>
                <w:rFonts w:ascii="Arial Narrow" w:hAnsi="Arial Narrow"/>
                <w:sz w:val="18"/>
                <w:szCs w:val="18"/>
              </w:rPr>
              <w:t>Iturrama</w:t>
            </w:r>
            <w:proofErr w:type="spellEnd"/>
            <w:r>
              <w:rPr>
                <w:rFonts w:ascii="Arial Narrow" w:hAnsi="Arial Narrow"/>
                <w:sz w:val="18"/>
                <w:szCs w:val="18"/>
              </w:rPr>
              <w:t xml:space="preserve"> </w:t>
            </w:r>
            <w:proofErr w:type="spellStart"/>
            <w:r>
              <w:rPr>
                <w:rFonts w:ascii="Arial Narrow" w:hAnsi="Arial Narrow"/>
                <w:sz w:val="18"/>
                <w:szCs w:val="18"/>
              </w:rPr>
              <w:t>Berria-Trinitarioak</w:t>
            </w:r>
            <w:proofErr w:type="spellEnd"/>
            <w:r>
              <w:rPr>
                <w:rFonts w:ascii="Arial Narrow" w:hAnsi="Arial Narrow"/>
                <w:sz w:val="18"/>
                <w:szCs w:val="18"/>
              </w:rPr>
              <w:t xml:space="preserve"> Fasea urban</w:t>
            </w:r>
            <w:r>
              <w:rPr>
                <w:rFonts w:ascii="Arial Narrow" w:hAnsi="Arial Narrow"/>
                <w:sz w:val="18"/>
                <w:szCs w:val="18"/>
              </w:rPr>
              <w:t>i</w:t>
            </w:r>
            <w:r>
              <w:rPr>
                <w:rFonts w:ascii="Arial Narrow" w:hAnsi="Arial Narrow"/>
                <w:sz w:val="18"/>
                <w:szCs w:val="18"/>
              </w:rPr>
              <w:t xml:space="preserve">zatzeko proiektua </w:t>
            </w:r>
          </w:p>
        </w:tc>
        <w:tc>
          <w:tcPr>
            <w:tcW w:w="2101" w:type="dxa"/>
            <w:tcBorders>
              <w:top w:val="single" w:sz="2" w:space="0" w:color="auto"/>
              <w:bottom w:val="single" w:sz="4" w:space="0" w:color="auto"/>
            </w:tcBorders>
            <w:vAlign w:val="center"/>
          </w:tcPr>
          <w:p w:rsidR="008B2583" w:rsidRPr="005D142E" w:rsidRDefault="008B2583" w:rsidP="001E1C83">
            <w:pPr>
              <w:pStyle w:val="cuatexto"/>
              <w:jc w:val="left"/>
              <w:rPr>
                <w:sz w:val="18"/>
                <w:szCs w:val="18"/>
              </w:rPr>
            </w:pPr>
            <w:r>
              <w:rPr>
                <w:sz w:val="18"/>
                <w:szCs w:val="18"/>
              </w:rPr>
              <w:t xml:space="preserve">Publizitaterik gabeko prozedura negoziatua </w:t>
            </w:r>
          </w:p>
        </w:tc>
        <w:tc>
          <w:tcPr>
            <w:tcW w:w="955" w:type="dxa"/>
            <w:tcBorders>
              <w:top w:val="single" w:sz="2" w:space="0" w:color="auto"/>
              <w:bottom w:val="single" w:sz="4" w:space="0" w:color="auto"/>
            </w:tcBorders>
            <w:vAlign w:val="center"/>
          </w:tcPr>
          <w:p w:rsidR="008B2583" w:rsidRPr="005D142E" w:rsidRDefault="008B2583" w:rsidP="001E1C83">
            <w:pPr>
              <w:pStyle w:val="cuatexto"/>
              <w:ind w:left="-136"/>
              <w:jc w:val="center"/>
              <w:rPr>
                <w:sz w:val="18"/>
                <w:szCs w:val="18"/>
              </w:rPr>
            </w:pPr>
            <w:r>
              <w:rPr>
                <w:sz w:val="18"/>
                <w:szCs w:val="18"/>
              </w:rPr>
              <w:t>7</w:t>
            </w:r>
          </w:p>
        </w:tc>
        <w:tc>
          <w:tcPr>
            <w:tcW w:w="909" w:type="dxa"/>
            <w:tcBorders>
              <w:top w:val="single" w:sz="2" w:space="0" w:color="auto"/>
              <w:bottom w:val="single" w:sz="4" w:space="0" w:color="auto"/>
            </w:tcBorders>
            <w:vAlign w:val="center"/>
          </w:tcPr>
          <w:p w:rsidR="008B2583" w:rsidRPr="005D142E" w:rsidRDefault="00060493" w:rsidP="001E1C83">
            <w:pPr>
              <w:pStyle w:val="cuatexto"/>
              <w:jc w:val="right"/>
              <w:rPr>
                <w:sz w:val="18"/>
                <w:szCs w:val="18"/>
              </w:rPr>
            </w:pPr>
            <w:r>
              <w:rPr>
                <w:sz w:val="18"/>
                <w:szCs w:val="18"/>
              </w:rPr>
              <w:t>689.692</w:t>
            </w:r>
          </w:p>
        </w:tc>
        <w:tc>
          <w:tcPr>
            <w:tcW w:w="967" w:type="dxa"/>
            <w:tcBorders>
              <w:top w:val="single" w:sz="2" w:space="0" w:color="auto"/>
              <w:bottom w:val="single" w:sz="4" w:space="0" w:color="auto"/>
            </w:tcBorders>
            <w:vAlign w:val="center"/>
          </w:tcPr>
          <w:p w:rsidR="008B2583" w:rsidRPr="005D142E" w:rsidRDefault="00060493" w:rsidP="001E1C83">
            <w:pPr>
              <w:pStyle w:val="cuatexto"/>
              <w:jc w:val="right"/>
              <w:rPr>
                <w:sz w:val="18"/>
                <w:szCs w:val="18"/>
              </w:rPr>
            </w:pPr>
            <w:r>
              <w:rPr>
                <w:sz w:val="18"/>
                <w:szCs w:val="18"/>
              </w:rPr>
              <w:t>528.856</w:t>
            </w:r>
          </w:p>
        </w:tc>
        <w:tc>
          <w:tcPr>
            <w:tcW w:w="826" w:type="dxa"/>
            <w:tcBorders>
              <w:top w:val="single" w:sz="2" w:space="0" w:color="auto"/>
              <w:bottom w:val="single" w:sz="4" w:space="0" w:color="auto"/>
            </w:tcBorders>
            <w:vAlign w:val="center"/>
          </w:tcPr>
          <w:p w:rsidR="008B2583" w:rsidRPr="005D142E" w:rsidRDefault="008B2583" w:rsidP="001E1C83">
            <w:pPr>
              <w:pStyle w:val="cuatexto"/>
              <w:jc w:val="right"/>
              <w:rPr>
                <w:sz w:val="18"/>
                <w:szCs w:val="18"/>
              </w:rPr>
            </w:pPr>
            <w:r>
              <w:rPr>
                <w:sz w:val="18"/>
                <w:szCs w:val="18"/>
              </w:rPr>
              <w:t>-23</w:t>
            </w:r>
          </w:p>
        </w:tc>
      </w:tr>
    </w:tbl>
    <w:p w:rsidR="008B2583" w:rsidRPr="008B2583" w:rsidRDefault="008B2583" w:rsidP="001250D0">
      <w:pPr>
        <w:pStyle w:val="texto"/>
        <w:tabs>
          <w:tab w:val="clear" w:pos="2835"/>
          <w:tab w:val="clear" w:pos="3969"/>
          <w:tab w:val="clear" w:pos="5103"/>
          <w:tab w:val="clear" w:pos="6237"/>
          <w:tab w:val="clear" w:pos="7371"/>
        </w:tabs>
        <w:spacing w:before="240" w:after="240"/>
      </w:pPr>
      <w:r>
        <w:t>Oro har, kontratuen lizitazioak eta adjudikazioak, bai eta kontratuen exek</w:t>
      </w:r>
      <w:r>
        <w:t>u</w:t>
      </w:r>
      <w:r>
        <w:t>zioak ere, kontratuei buruzko legediari jarraituz izapidetu dira; halere, berrik</w:t>
      </w:r>
      <w:r>
        <w:t>u</w:t>
      </w:r>
      <w:r>
        <w:lastRenderedPageBreak/>
        <w:t>sitako bi kontraturen ordainketa kontratazio publikoari buruzko araudian ezarr</w:t>
      </w:r>
      <w:r>
        <w:t>i</w:t>
      </w:r>
      <w:r>
        <w:t>tako 30 eguneko epea gaindituta egin da.</w:t>
      </w:r>
    </w:p>
    <w:p w:rsidR="008B2583" w:rsidRDefault="008B2583" w:rsidP="001250D0">
      <w:pPr>
        <w:pStyle w:val="texto"/>
        <w:tabs>
          <w:tab w:val="clear" w:pos="2835"/>
          <w:tab w:val="clear" w:pos="3969"/>
          <w:tab w:val="clear" w:pos="5103"/>
          <w:tab w:val="clear" w:pos="6237"/>
          <w:tab w:val="clear" w:pos="7371"/>
          <w:tab w:val="left" w:pos="480"/>
          <w:tab w:val="num" w:pos="720"/>
          <w:tab w:val="num" w:pos="1320"/>
        </w:tabs>
        <w:spacing w:after="320"/>
        <w:rPr>
          <w:i/>
        </w:rPr>
      </w:pPr>
      <w:r>
        <w:rPr>
          <w:i/>
        </w:rPr>
        <w:t>Gomendatzen dugu behar diren neurriak hartzea araudian hornitzaileei o</w:t>
      </w:r>
      <w:r>
        <w:rPr>
          <w:i/>
        </w:rPr>
        <w:t>r</w:t>
      </w:r>
      <w:r>
        <w:rPr>
          <w:i/>
        </w:rPr>
        <w:t>daintzeko ezarritako epeak betetzeko.</w:t>
      </w:r>
    </w:p>
    <w:p w:rsidR="00156CD3" w:rsidRPr="00525F7E" w:rsidRDefault="00156CD3" w:rsidP="001250D0">
      <w:pPr>
        <w:pStyle w:val="atitulo3"/>
        <w:spacing w:before="200" w:after="200"/>
        <w:rPr>
          <w:color w:val="auto"/>
        </w:rPr>
      </w:pPr>
      <w:r>
        <w:rPr>
          <w:color w:val="auto"/>
        </w:rPr>
        <w:t xml:space="preserve">IV.5.12. Sozietate publikoek adjudikatutako kontratuak </w:t>
      </w:r>
    </w:p>
    <w:p w:rsidR="00156CD3" w:rsidRPr="00525F7E" w:rsidRDefault="00156CD3" w:rsidP="001C4B7B">
      <w:pPr>
        <w:pStyle w:val="texto"/>
        <w:tabs>
          <w:tab w:val="clear" w:pos="2835"/>
          <w:tab w:val="clear" w:pos="3969"/>
          <w:tab w:val="clear" w:pos="5103"/>
          <w:tab w:val="clear" w:pos="6237"/>
          <w:tab w:val="clear" w:pos="7371"/>
        </w:tabs>
        <w:spacing w:after="180"/>
      </w:pPr>
      <w:r>
        <w:t xml:space="preserve">Kontratuen honako lagin hau berrikusi da </w:t>
      </w:r>
      <w:proofErr w:type="spellStart"/>
      <w:r>
        <w:t>Pamplona</w:t>
      </w:r>
      <w:proofErr w:type="spellEnd"/>
      <w:r>
        <w:t xml:space="preserve"> </w:t>
      </w:r>
      <w:proofErr w:type="spellStart"/>
      <w:r>
        <w:t>Centro</w:t>
      </w:r>
      <w:proofErr w:type="spellEnd"/>
      <w:r>
        <w:t xml:space="preserve"> </w:t>
      </w:r>
      <w:proofErr w:type="spellStart"/>
      <w:r>
        <w:t>Histórico</w:t>
      </w:r>
      <w:proofErr w:type="spellEnd"/>
      <w:r>
        <w:t xml:space="preserve"> eta </w:t>
      </w:r>
      <w:proofErr w:type="spellStart"/>
      <w:r>
        <w:t>Animsa</w:t>
      </w:r>
      <w:proofErr w:type="spellEnd"/>
      <w:r>
        <w:t xml:space="preserve"> sozietateetan:</w:t>
      </w:r>
    </w:p>
    <w:tbl>
      <w:tblPr>
        <w:tblW w:w="8766" w:type="dxa"/>
        <w:jc w:val="center"/>
        <w:tblCellMar>
          <w:left w:w="70" w:type="dxa"/>
          <w:right w:w="70" w:type="dxa"/>
        </w:tblCellMar>
        <w:tblLook w:val="04A0" w:firstRow="1" w:lastRow="0" w:firstColumn="1" w:lastColumn="0" w:noHBand="0" w:noVBand="1"/>
      </w:tblPr>
      <w:tblGrid>
        <w:gridCol w:w="2646"/>
        <w:gridCol w:w="1479"/>
        <w:gridCol w:w="834"/>
        <w:gridCol w:w="1339"/>
        <w:gridCol w:w="1411"/>
        <w:gridCol w:w="1057"/>
      </w:tblGrid>
      <w:tr w:rsidR="00156CD3" w:rsidRPr="00525F7E" w:rsidTr="0059774A">
        <w:trPr>
          <w:trHeight w:val="397"/>
          <w:jc w:val="center"/>
        </w:trPr>
        <w:tc>
          <w:tcPr>
            <w:tcW w:w="292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EC70C5">
            <w:pPr>
              <w:spacing w:after="0"/>
              <w:ind w:firstLine="0"/>
              <w:jc w:val="left"/>
              <w:rPr>
                <w:rFonts w:ascii="Arial" w:hAnsi="Arial" w:cs="Arial"/>
                <w:sz w:val="16"/>
                <w:szCs w:val="16"/>
              </w:rPr>
            </w:pPr>
            <w:r>
              <w:rPr>
                <w:rFonts w:ascii="Arial" w:hAnsi="Arial"/>
                <w:sz w:val="16"/>
                <w:szCs w:val="16"/>
              </w:rPr>
              <w:t>Kontzeptua</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EC70C5">
            <w:pPr>
              <w:spacing w:after="0"/>
              <w:ind w:firstLine="0"/>
              <w:jc w:val="left"/>
              <w:rPr>
                <w:rFonts w:ascii="Arial" w:hAnsi="Arial" w:cs="Arial"/>
                <w:sz w:val="16"/>
                <w:szCs w:val="16"/>
              </w:rPr>
            </w:pPr>
            <w:r>
              <w:rPr>
                <w:rFonts w:ascii="Arial" w:hAnsi="Arial"/>
                <w:sz w:val="16"/>
                <w:szCs w:val="16"/>
              </w:rPr>
              <w:t>Prozedura</w:t>
            </w:r>
          </w:p>
        </w:tc>
        <w:tc>
          <w:tcPr>
            <w:tcW w:w="794"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1E1C83">
            <w:pPr>
              <w:spacing w:after="0"/>
              <w:ind w:firstLine="0"/>
              <w:jc w:val="center"/>
              <w:rPr>
                <w:rFonts w:ascii="Arial" w:hAnsi="Arial" w:cs="Arial"/>
                <w:sz w:val="16"/>
                <w:szCs w:val="16"/>
              </w:rPr>
            </w:pPr>
            <w:r>
              <w:rPr>
                <w:rFonts w:ascii="Arial" w:hAnsi="Arial"/>
                <w:sz w:val="16"/>
                <w:szCs w:val="16"/>
              </w:rPr>
              <w:t xml:space="preserve">Zenbat lizitatzaile </w:t>
            </w:r>
          </w:p>
          <w:p w:rsidR="00156CD3" w:rsidRPr="00525F7E" w:rsidRDefault="00156CD3" w:rsidP="001E1C83">
            <w:pPr>
              <w:spacing w:after="0"/>
              <w:ind w:firstLine="0"/>
              <w:jc w:val="center"/>
              <w:rPr>
                <w:rFonts w:ascii="Arial" w:hAnsi="Arial" w:cs="Arial"/>
                <w:sz w:val="16"/>
                <w:szCs w:val="16"/>
              </w:rPr>
            </w:pPr>
          </w:p>
        </w:tc>
        <w:tc>
          <w:tcPr>
            <w:tcW w:w="139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1E1C83">
            <w:pPr>
              <w:spacing w:after="0"/>
              <w:ind w:firstLine="0"/>
              <w:jc w:val="right"/>
              <w:rPr>
                <w:rFonts w:ascii="Arial" w:hAnsi="Arial" w:cs="Arial"/>
                <w:sz w:val="16"/>
                <w:szCs w:val="16"/>
              </w:rPr>
            </w:pPr>
            <w:r>
              <w:rPr>
                <w:rFonts w:ascii="Arial" w:hAnsi="Arial"/>
                <w:sz w:val="16"/>
                <w:szCs w:val="16"/>
              </w:rPr>
              <w:t>Lizitazioaren zenbatekoa (BEZik gabe)</w:t>
            </w:r>
          </w:p>
        </w:tc>
        <w:tc>
          <w:tcPr>
            <w:tcW w:w="143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1E1C83">
            <w:pPr>
              <w:spacing w:after="0"/>
              <w:ind w:firstLine="0"/>
              <w:jc w:val="right"/>
              <w:rPr>
                <w:rFonts w:ascii="Arial" w:hAnsi="Arial" w:cs="Arial"/>
                <w:sz w:val="16"/>
                <w:szCs w:val="16"/>
              </w:rPr>
            </w:pPr>
            <w:r>
              <w:rPr>
                <w:rFonts w:ascii="Arial" w:hAnsi="Arial"/>
                <w:sz w:val="16"/>
                <w:szCs w:val="16"/>
              </w:rPr>
              <w:t>Adjudikazioaren zenbatekoa (B</w:t>
            </w:r>
            <w:r>
              <w:rPr>
                <w:rFonts w:ascii="Arial" w:hAnsi="Arial"/>
                <w:sz w:val="16"/>
                <w:szCs w:val="16"/>
              </w:rPr>
              <w:t>E</w:t>
            </w:r>
            <w:r>
              <w:rPr>
                <w:rFonts w:ascii="Arial" w:hAnsi="Arial"/>
                <w:sz w:val="16"/>
                <w:szCs w:val="16"/>
              </w:rPr>
              <w:t>Zik gabe)</w:t>
            </w:r>
          </w:p>
        </w:tc>
        <w:tc>
          <w:tcPr>
            <w:tcW w:w="63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1E1C83">
            <w:pPr>
              <w:spacing w:after="0"/>
              <w:ind w:firstLine="0"/>
              <w:jc w:val="right"/>
              <w:rPr>
                <w:rFonts w:ascii="Arial" w:hAnsi="Arial" w:cs="Arial"/>
                <w:sz w:val="16"/>
                <w:szCs w:val="16"/>
              </w:rPr>
            </w:pPr>
            <w:r>
              <w:rPr>
                <w:rFonts w:ascii="Arial" w:hAnsi="Arial"/>
                <w:sz w:val="16"/>
                <w:szCs w:val="16"/>
              </w:rPr>
              <w:t xml:space="preserve">Beherapena, % </w:t>
            </w:r>
          </w:p>
        </w:tc>
      </w:tr>
      <w:tr w:rsidR="00156CD3" w:rsidRPr="0059774A" w:rsidTr="0059774A">
        <w:trPr>
          <w:trHeight w:val="227"/>
          <w:jc w:val="center"/>
        </w:trPr>
        <w:tc>
          <w:tcPr>
            <w:tcW w:w="2927"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proofErr w:type="spellStart"/>
            <w:r>
              <w:rPr>
                <w:rFonts w:ascii="Arial Narrow" w:hAnsi="Arial Narrow"/>
                <w:sz w:val="16"/>
                <w:szCs w:val="16"/>
              </w:rPr>
              <w:t>Descalzos</w:t>
            </w:r>
            <w:proofErr w:type="spellEnd"/>
            <w:r>
              <w:rPr>
                <w:rFonts w:ascii="Arial Narrow" w:hAnsi="Arial Narrow"/>
                <w:sz w:val="16"/>
                <w:szCs w:val="16"/>
              </w:rPr>
              <w:t xml:space="preserve"> kaleko 47-53 zenbakietako lokala bulegoetarako egokitzea</w:t>
            </w:r>
          </w:p>
        </w:tc>
        <w:tc>
          <w:tcPr>
            <w:tcW w:w="1583"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Negoziatua, Europar Batasunean publizit</w:t>
            </w:r>
            <w:r>
              <w:rPr>
                <w:rFonts w:ascii="Arial Narrow" w:hAnsi="Arial Narrow"/>
                <w:sz w:val="16"/>
                <w:szCs w:val="16"/>
              </w:rPr>
              <w:t>a</w:t>
            </w:r>
            <w:r>
              <w:rPr>
                <w:rFonts w:ascii="Arial Narrow" w:hAnsi="Arial Narrow"/>
                <w:sz w:val="16"/>
                <w:szCs w:val="16"/>
              </w:rPr>
              <w:t>terik egin gabea</w:t>
            </w:r>
          </w:p>
        </w:tc>
        <w:tc>
          <w:tcPr>
            <w:tcW w:w="794"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rPr>
            </w:pPr>
            <w:r>
              <w:rPr>
                <w:rFonts w:ascii="Arial Narrow" w:hAnsi="Arial Narrow"/>
                <w:sz w:val="16"/>
                <w:szCs w:val="16"/>
              </w:rPr>
              <w:t>3</w:t>
            </w:r>
          </w:p>
        </w:tc>
        <w:tc>
          <w:tcPr>
            <w:tcW w:w="1391"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299.680</w:t>
            </w:r>
          </w:p>
        </w:tc>
        <w:tc>
          <w:tcPr>
            <w:tcW w:w="1434"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282170</w:t>
            </w:r>
          </w:p>
        </w:tc>
        <w:tc>
          <w:tcPr>
            <w:tcW w:w="637"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060493">
            <w:pPr>
              <w:spacing w:after="0"/>
              <w:ind w:firstLine="0"/>
              <w:jc w:val="right"/>
              <w:rPr>
                <w:rFonts w:ascii="Arial Narrow" w:hAnsi="Arial Narrow" w:cs="Arial"/>
                <w:sz w:val="16"/>
                <w:szCs w:val="16"/>
              </w:rPr>
            </w:pPr>
            <w:r>
              <w:rPr>
                <w:rFonts w:ascii="Arial Narrow" w:hAnsi="Arial Narrow"/>
                <w:sz w:val="16"/>
                <w:szCs w:val="16"/>
              </w:rPr>
              <w:t>-6</w:t>
            </w:r>
          </w:p>
        </w:tc>
      </w:tr>
      <w:tr w:rsidR="00156CD3" w:rsidRPr="0059774A" w:rsidTr="0059774A">
        <w:trPr>
          <w:trHeight w:val="227"/>
          <w:jc w:val="center"/>
        </w:trPr>
        <w:tc>
          <w:tcPr>
            <w:tcW w:w="292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Iruñeko Udaleko osoko bilkuretarako oinarrizko mantentze-lanak</w:t>
            </w:r>
          </w:p>
        </w:tc>
        <w:tc>
          <w:tcPr>
            <w:tcW w:w="1583"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Irekia, Europar Bat</w:t>
            </w:r>
            <w:r>
              <w:rPr>
                <w:rFonts w:ascii="Arial Narrow" w:hAnsi="Arial Narrow"/>
                <w:sz w:val="16"/>
                <w:szCs w:val="16"/>
              </w:rPr>
              <w:t>a</w:t>
            </w:r>
            <w:r>
              <w:rPr>
                <w:rFonts w:ascii="Arial Narrow" w:hAnsi="Arial Narrow"/>
                <w:sz w:val="16"/>
                <w:szCs w:val="16"/>
              </w:rPr>
              <w:t>sunean publizitaterik egin gabea</w:t>
            </w:r>
          </w:p>
        </w:tc>
        <w:tc>
          <w:tcPr>
            <w:tcW w:w="79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rPr>
            </w:pPr>
            <w:r>
              <w:rPr>
                <w:rFonts w:ascii="Arial Narrow" w:hAnsi="Arial Narrow"/>
                <w:sz w:val="16"/>
                <w:szCs w:val="16"/>
              </w:rPr>
              <w:t>2</w:t>
            </w:r>
          </w:p>
        </w:tc>
        <w:tc>
          <w:tcPr>
            <w:tcW w:w="1391"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60.000</w:t>
            </w:r>
          </w:p>
        </w:tc>
        <w:tc>
          <w:tcPr>
            <w:tcW w:w="143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52.000</w:t>
            </w:r>
          </w:p>
        </w:tc>
        <w:tc>
          <w:tcPr>
            <w:tcW w:w="63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-13</w:t>
            </w:r>
          </w:p>
        </w:tc>
      </w:tr>
      <w:tr w:rsidR="00156CD3" w:rsidRPr="0059774A" w:rsidTr="0059774A">
        <w:trPr>
          <w:trHeight w:val="227"/>
          <w:jc w:val="center"/>
        </w:trPr>
        <w:tc>
          <w:tcPr>
            <w:tcW w:w="292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 xml:space="preserve">Posta elektronikorako </w:t>
            </w:r>
            <w:proofErr w:type="spellStart"/>
            <w:r>
              <w:rPr>
                <w:rFonts w:ascii="Arial Narrow" w:hAnsi="Arial Narrow"/>
                <w:sz w:val="16"/>
                <w:szCs w:val="16"/>
              </w:rPr>
              <w:t>Relay</w:t>
            </w:r>
            <w:proofErr w:type="spellEnd"/>
            <w:r>
              <w:rPr>
                <w:rFonts w:ascii="Arial Narrow" w:hAnsi="Arial Narrow"/>
                <w:sz w:val="16"/>
                <w:szCs w:val="16"/>
              </w:rPr>
              <w:t xml:space="preserve"> konponbidea</w:t>
            </w:r>
          </w:p>
        </w:tc>
        <w:tc>
          <w:tcPr>
            <w:tcW w:w="1583"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Negoziatua, Europar Batasunean publizit</w:t>
            </w:r>
            <w:r>
              <w:rPr>
                <w:rFonts w:ascii="Arial Narrow" w:hAnsi="Arial Narrow"/>
                <w:sz w:val="16"/>
                <w:szCs w:val="16"/>
              </w:rPr>
              <w:t>a</w:t>
            </w:r>
            <w:r>
              <w:rPr>
                <w:rFonts w:ascii="Arial Narrow" w:hAnsi="Arial Narrow"/>
                <w:sz w:val="16"/>
                <w:szCs w:val="16"/>
              </w:rPr>
              <w:t>terik egin gabea</w:t>
            </w:r>
          </w:p>
        </w:tc>
        <w:tc>
          <w:tcPr>
            <w:tcW w:w="79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rPr>
            </w:pPr>
            <w:r>
              <w:rPr>
                <w:rFonts w:ascii="Arial Narrow" w:hAnsi="Arial Narrow"/>
                <w:sz w:val="16"/>
                <w:szCs w:val="16"/>
              </w:rPr>
              <w:t>2</w:t>
            </w:r>
          </w:p>
        </w:tc>
        <w:tc>
          <w:tcPr>
            <w:tcW w:w="1391"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43.215</w:t>
            </w:r>
          </w:p>
        </w:tc>
        <w:tc>
          <w:tcPr>
            <w:tcW w:w="143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31.795</w:t>
            </w:r>
          </w:p>
        </w:tc>
        <w:tc>
          <w:tcPr>
            <w:tcW w:w="63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-26</w:t>
            </w:r>
          </w:p>
        </w:tc>
      </w:tr>
      <w:tr w:rsidR="00156CD3" w:rsidRPr="0059774A" w:rsidTr="0059774A">
        <w:trPr>
          <w:trHeight w:val="227"/>
          <w:jc w:val="center"/>
        </w:trPr>
        <w:tc>
          <w:tcPr>
            <w:tcW w:w="292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 xml:space="preserve">Iruñeko Udalaren suebaki </w:t>
            </w:r>
            <w:proofErr w:type="spellStart"/>
            <w:r>
              <w:rPr>
                <w:rFonts w:ascii="Arial Narrow" w:hAnsi="Arial Narrow"/>
                <w:sz w:val="16"/>
                <w:szCs w:val="16"/>
              </w:rPr>
              <w:t>perimetrala</w:t>
            </w:r>
            <w:proofErr w:type="spellEnd"/>
          </w:p>
        </w:tc>
        <w:tc>
          <w:tcPr>
            <w:tcW w:w="1583"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Irekia, Europar Bat</w:t>
            </w:r>
            <w:r>
              <w:rPr>
                <w:rFonts w:ascii="Arial Narrow" w:hAnsi="Arial Narrow"/>
                <w:sz w:val="16"/>
                <w:szCs w:val="16"/>
              </w:rPr>
              <w:t>a</w:t>
            </w:r>
            <w:r>
              <w:rPr>
                <w:rFonts w:ascii="Arial Narrow" w:hAnsi="Arial Narrow"/>
                <w:sz w:val="16"/>
                <w:szCs w:val="16"/>
              </w:rPr>
              <w:t>sunean publizitaterik egin gabea</w:t>
            </w:r>
          </w:p>
        </w:tc>
        <w:tc>
          <w:tcPr>
            <w:tcW w:w="79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rPr>
            </w:pPr>
            <w:r>
              <w:rPr>
                <w:rFonts w:ascii="Arial Narrow" w:hAnsi="Arial Narrow"/>
                <w:sz w:val="16"/>
                <w:szCs w:val="16"/>
              </w:rPr>
              <w:t>2</w:t>
            </w:r>
          </w:p>
        </w:tc>
        <w:tc>
          <w:tcPr>
            <w:tcW w:w="1391"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150.000</w:t>
            </w:r>
          </w:p>
        </w:tc>
        <w:tc>
          <w:tcPr>
            <w:tcW w:w="143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133.100</w:t>
            </w:r>
          </w:p>
        </w:tc>
        <w:tc>
          <w:tcPr>
            <w:tcW w:w="63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rPr>
            </w:pPr>
            <w:r>
              <w:rPr>
                <w:rFonts w:ascii="Arial Narrow" w:hAnsi="Arial Narrow"/>
                <w:sz w:val="16"/>
                <w:szCs w:val="16"/>
              </w:rPr>
              <w:t>-11</w:t>
            </w:r>
          </w:p>
        </w:tc>
      </w:tr>
      <w:tr w:rsidR="00156CD3" w:rsidRPr="0059774A" w:rsidTr="0059774A">
        <w:trPr>
          <w:trHeight w:val="227"/>
          <w:jc w:val="center"/>
        </w:trPr>
        <w:tc>
          <w:tcPr>
            <w:tcW w:w="2927" w:type="dxa"/>
            <w:tcBorders>
              <w:top w:val="single" w:sz="2" w:space="0" w:color="auto"/>
              <w:left w:val="nil"/>
              <w:bottom w:val="single" w:sz="4"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Direktorio aktiboa</w:t>
            </w:r>
          </w:p>
        </w:tc>
        <w:tc>
          <w:tcPr>
            <w:tcW w:w="1583" w:type="dxa"/>
            <w:tcBorders>
              <w:top w:val="single" w:sz="2" w:space="0" w:color="auto"/>
              <w:left w:val="nil"/>
              <w:bottom w:val="single" w:sz="4"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rPr>
            </w:pPr>
            <w:r>
              <w:rPr>
                <w:rFonts w:ascii="Arial Narrow" w:hAnsi="Arial Narrow"/>
                <w:sz w:val="16"/>
                <w:szCs w:val="16"/>
              </w:rPr>
              <w:t>Negoziatua, Europar Batasunean publizit</w:t>
            </w:r>
            <w:r>
              <w:rPr>
                <w:rFonts w:ascii="Arial Narrow" w:hAnsi="Arial Narrow"/>
                <w:sz w:val="16"/>
                <w:szCs w:val="16"/>
              </w:rPr>
              <w:t>a</w:t>
            </w:r>
            <w:r>
              <w:rPr>
                <w:rFonts w:ascii="Arial Narrow" w:hAnsi="Arial Narrow"/>
                <w:sz w:val="16"/>
                <w:szCs w:val="16"/>
              </w:rPr>
              <w:t>terik egin gabea</w:t>
            </w:r>
          </w:p>
        </w:tc>
        <w:tc>
          <w:tcPr>
            <w:tcW w:w="794" w:type="dxa"/>
            <w:tcBorders>
              <w:top w:val="single" w:sz="2" w:space="0" w:color="auto"/>
              <w:left w:val="nil"/>
              <w:bottom w:val="single" w:sz="4"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rPr>
            </w:pPr>
            <w:r>
              <w:rPr>
                <w:rFonts w:ascii="Arial Narrow" w:hAnsi="Arial Narrow"/>
                <w:sz w:val="16"/>
                <w:szCs w:val="16"/>
              </w:rPr>
              <w:t>1</w:t>
            </w:r>
          </w:p>
        </w:tc>
        <w:tc>
          <w:tcPr>
            <w:tcW w:w="1391" w:type="dxa"/>
            <w:tcBorders>
              <w:top w:val="single" w:sz="2" w:space="0" w:color="auto"/>
              <w:left w:val="nil"/>
              <w:bottom w:val="single" w:sz="4" w:space="0" w:color="auto"/>
              <w:right w:val="nil"/>
            </w:tcBorders>
            <w:shd w:val="clear" w:color="auto" w:fill="auto"/>
            <w:vAlign w:val="center"/>
            <w:hideMark/>
          </w:tcPr>
          <w:p w:rsidR="00156CD3" w:rsidRPr="0059774A" w:rsidRDefault="00060493" w:rsidP="001E1C83">
            <w:pPr>
              <w:spacing w:after="0"/>
              <w:ind w:firstLine="0"/>
              <w:jc w:val="right"/>
              <w:rPr>
                <w:rFonts w:ascii="Arial Narrow" w:hAnsi="Arial Narrow" w:cs="Arial"/>
                <w:sz w:val="16"/>
                <w:szCs w:val="16"/>
              </w:rPr>
            </w:pPr>
            <w:r>
              <w:rPr>
                <w:rFonts w:ascii="Arial Narrow" w:hAnsi="Arial Narrow"/>
                <w:sz w:val="16"/>
                <w:szCs w:val="16"/>
              </w:rPr>
              <w:t>27.616</w:t>
            </w:r>
          </w:p>
        </w:tc>
        <w:tc>
          <w:tcPr>
            <w:tcW w:w="1434" w:type="dxa"/>
            <w:tcBorders>
              <w:top w:val="single" w:sz="2" w:space="0" w:color="auto"/>
              <w:left w:val="nil"/>
              <w:bottom w:val="single" w:sz="4" w:space="0" w:color="auto"/>
              <w:right w:val="nil"/>
            </w:tcBorders>
            <w:shd w:val="clear" w:color="auto" w:fill="auto"/>
            <w:vAlign w:val="center"/>
            <w:hideMark/>
          </w:tcPr>
          <w:p w:rsidR="00156CD3" w:rsidRPr="0059774A" w:rsidRDefault="00060493" w:rsidP="001E1C83">
            <w:pPr>
              <w:spacing w:after="0"/>
              <w:ind w:firstLine="0"/>
              <w:jc w:val="right"/>
              <w:rPr>
                <w:rFonts w:ascii="Arial Narrow" w:hAnsi="Arial Narrow" w:cs="Arial"/>
                <w:sz w:val="16"/>
                <w:szCs w:val="16"/>
              </w:rPr>
            </w:pPr>
            <w:r>
              <w:rPr>
                <w:rFonts w:ascii="Arial Narrow" w:hAnsi="Arial Narrow"/>
                <w:sz w:val="16"/>
                <w:szCs w:val="16"/>
              </w:rPr>
              <w:t>27.616</w:t>
            </w:r>
          </w:p>
        </w:tc>
        <w:tc>
          <w:tcPr>
            <w:tcW w:w="637" w:type="dxa"/>
            <w:tcBorders>
              <w:top w:val="single" w:sz="2" w:space="0" w:color="auto"/>
              <w:left w:val="nil"/>
              <w:bottom w:val="single" w:sz="4" w:space="0" w:color="auto"/>
              <w:right w:val="nil"/>
            </w:tcBorders>
            <w:shd w:val="clear" w:color="auto" w:fill="auto"/>
            <w:vAlign w:val="center"/>
            <w:hideMark/>
          </w:tcPr>
          <w:p w:rsidR="00156CD3" w:rsidRPr="0059774A" w:rsidRDefault="00060493" w:rsidP="001E1C83">
            <w:pPr>
              <w:spacing w:after="0"/>
              <w:ind w:firstLine="0"/>
              <w:jc w:val="right"/>
              <w:rPr>
                <w:rFonts w:ascii="Arial Narrow" w:hAnsi="Arial Narrow" w:cs="Arial"/>
                <w:sz w:val="16"/>
                <w:szCs w:val="16"/>
              </w:rPr>
            </w:pPr>
            <w:r>
              <w:rPr>
                <w:rFonts w:ascii="Arial Narrow" w:hAnsi="Arial Narrow"/>
                <w:sz w:val="16"/>
                <w:szCs w:val="16"/>
              </w:rPr>
              <w:t>0</w:t>
            </w:r>
          </w:p>
        </w:tc>
      </w:tr>
    </w:tbl>
    <w:p w:rsidR="00156CD3" w:rsidRPr="00525F7E" w:rsidRDefault="00156CD3" w:rsidP="001C4B7B">
      <w:pPr>
        <w:pStyle w:val="texto"/>
        <w:tabs>
          <w:tab w:val="clear" w:pos="2835"/>
          <w:tab w:val="clear" w:pos="3969"/>
          <w:tab w:val="clear" w:pos="5103"/>
          <w:tab w:val="clear" w:pos="6237"/>
          <w:tab w:val="clear" w:pos="7371"/>
        </w:tabs>
        <w:spacing w:before="180"/>
      </w:pPr>
      <w:r>
        <w:t>Egindako azterketatik ondorioztatzen dugu ezen, oro har, espedienteak ko</w:t>
      </w:r>
      <w:r>
        <w:t>n</w:t>
      </w:r>
      <w:r>
        <w:t>tratuei buruzko esparruan aurreikusitako printzipio, prozedura eta formaltas</w:t>
      </w:r>
      <w:r>
        <w:t>u</w:t>
      </w:r>
      <w:r>
        <w:t>nen arabera izapidetu direla; salbuespena 50.000 eurotik gorako adjudikazio bat da, Kontratazio Atarian argitaratu ez dena.</w:t>
      </w:r>
    </w:p>
    <w:p w:rsidR="00156CD3" w:rsidRDefault="00156CD3" w:rsidP="00B30A4D">
      <w:pPr>
        <w:pStyle w:val="atitulo3"/>
        <w:spacing w:before="280" w:after="200"/>
        <w:rPr>
          <w:color w:val="auto"/>
        </w:rPr>
      </w:pPr>
      <w:r>
        <w:rPr>
          <w:color w:val="auto"/>
        </w:rPr>
        <w:t>IV.5.13. Ingurune teknologikoa</w:t>
      </w:r>
    </w:p>
    <w:p w:rsidR="002F47AB" w:rsidRDefault="001F62FF" w:rsidP="00B30A4D">
      <w:pPr>
        <w:pStyle w:val="texto"/>
        <w:tabs>
          <w:tab w:val="clear" w:pos="2835"/>
          <w:tab w:val="clear" w:pos="3969"/>
          <w:tab w:val="clear" w:pos="5103"/>
          <w:tab w:val="clear" w:pos="6237"/>
          <w:tab w:val="clear" w:pos="7371"/>
        </w:tabs>
      </w:pPr>
      <w:r>
        <w:t xml:space="preserve">Informazio- eta teknologia-sistemek funtsezko eginkizun bat dute edozein erakunderen kudeaketan. Daukaten garrantzia dela eta, Ganbera honek urtero Iruñeko Udalaren Kontu Orokorrari buruz egiten duen txostenean lehenengo aldiz ondorio batzuk jaso ditugu “ingurune teknologikoari” edo informazio </w:t>
      </w:r>
      <w:proofErr w:type="spellStart"/>
      <w:r>
        <w:t>ekonomiko-finantzarioko</w:t>
      </w:r>
      <w:proofErr w:type="spellEnd"/>
      <w:r>
        <w:t xml:space="preserve"> sistemei buruz eta Udalak informazioaren teknol</w:t>
      </w:r>
      <w:r>
        <w:t>o</w:t>
      </w:r>
      <w:r>
        <w:t xml:space="preserve">gien gainean egindako kontrolei buruz. </w:t>
      </w:r>
    </w:p>
    <w:p w:rsidR="004E58EF" w:rsidRDefault="004E58EF" w:rsidP="00B30A4D">
      <w:pPr>
        <w:pStyle w:val="texto"/>
        <w:tabs>
          <w:tab w:val="clear" w:pos="2835"/>
          <w:tab w:val="clear" w:pos="3969"/>
          <w:tab w:val="clear" w:pos="5103"/>
          <w:tab w:val="clear" w:pos="6237"/>
          <w:tab w:val="clear" w:pos="7371"/>
        </w:tabs>
      </w:pPr>
      <w:r>
        <w:t xml:space="preserve">Informazioaren teknologien kudeatzailea </w:t>
      </w:r>
      <w:proofErr w:type="spellStart"/>
      <w:r>
        <w:t>Animsa</w:t>
      </w:r>
      <w:proofErr w:type="spellEnd"/>
      <w:r>
        <w:t xml:space="preserve"> udal sozietate publikoa da. 2018an, sistema informatikoen arduradun bat hartu da Gardentasun, Berriku</w:t>
      </w:r>
      <w:r>
        <w:t>n</w:t>
      </w:r>
      <w:r>
        <w:t xml:space="preserve">tza eta Hizkuntza Politikako Alorrerako, sistema informatikoak koordinatu eta gainbegiratzeko eginkizunekin. </w:t>
      </w:r>
    </w:p>
    <w:p w:rsidR="004E49ED" w:rsidRPr="001C4B7B" w:rsidRDefault="001F62FF" w:rsidP="00B30A4D">
      <w:pPr>
        <w:pStyle w:val="texto"/>
        <w:tabs>
          <w:tab w:val="clear" w:pos="2835"/>
          <w:tab w:val="clear" w:pos="3969"/>
          <w:tab w:val="clear" w:pos="5103"/>
          <w:tab w:val="clear" w:pos="6237"/>
          <w:tab w:val="clear" w:pos="7371"/>
        </w:tabs>
        <w:rPr>
          <w:spacing w:val="0"/>
        </w:rPr>
      </w:pPr>
      <w:r>
        <w:t>Azterketa hori egiteko, eta kontuan hartuta lan honetan sartzen den leh</w:t>
      </w:r>
      <w:r>
        <w:t>e</w:t>
      </w:r>
      <w:r>
        <w:t xml:space="preserve">nengo urtea dela, galdetegi orokor bat bidali eta dokumentazioa eskatu genuen; horrek aukera emanen zigun ingurune teknologikoa orokorrean ebaluatzeko. </w:t>
      </w:r>
    </w:p>
    <w:p w:rsidR="001F62FF" w:rsidRDefault="002F7DA2" w:rsidP="001C4B7B">
      <w:pPr>
        <w:pStyle w:val="texto"/>
        <w:tabs>
          <w:tab w:val="clear" w:pos="2835"/>
          <w:tab w:val="clear" w:pos="3969"/>
          <w:tab w:val="clear" w:pos="5103"/>
          <w:tab w:val="clear" w:pos="6237"/>
          <w:tab w:val="clear" w:pos="7371"/>
        </w:tabs>
        <w:spacing w:after="120"/>
      </w:pPr>
      <w:r>
        <w:t>Honako konklusio hauek atera ditugu:</w:t>
      </w:r>
    </w:p>
    <w:p w:rsidR="00082E7E" w:rsidRDefault="00082E7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lastRenderedPageBreak/>
        <w:t>Ez dago sistema informatikoen plan estrategikorik.</w:t>
      </w:r>
    </w:p>
    <w:p w:rsidR="00266021" w:rsidRPr="009F4F34" w:rsidRDefault="00082E7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Udal sozietateari enkargatutako jarduketak finantzatzeko urteko aurr</w:t>
      </w:r>
      <w:r>
        <w:t>e</w:t>
      </w:r>
      <w:r>
        <w:t>kontu-zuzkidura bat badago. 2017ko ekitaldian, enkarguek 4.339.752 euroko gastua ekarri dute.</w:t>
      </w:r>
    </w:p>
    <w:p w:rsidR="004E58EF" w:rsidRPr="006E341E" w:rsidRDefault="006E341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Softwarearen plangintza eta eskuratzea urtero egiten dira.</w:t>
      </w:r>
    </w:p>
    <w:p w:rsidR="006835F5" w:rsidRDefault="006835F5"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Garapen-, zuzendaritza- eta kudeaketa-eginkizunak ez daude argi bereizita, zeren eta </w:t>
      </w:r>
      <w:proofErr w:type="spellStart"/>
      <w:r>
        <w:t>analistek/garatzaileek</w:t>
      </w:r>
      <w:proofErr w:type="spellEnd"/>
      <w:r>
        <w:t xml:space="preserve"> </w:t>
      </w:r>
      <w:proofErr w:type="spellStart"/>
      <w:r>
        <w:t>batzutan</w:t>
      </w:r>
      <w:proofErr w:type="spellEnd"/>
      <w:r>
        <w:t xml:space="preserve"> produkzioan jarduten baitute; halaber, programatzaileek produkzioan aldaketak egiteko eta haren datuetara sartzeko aukera mugagabea daukate. </w:t>
      </w:r>
    </w:p>
    <w:p w:rsidR="0077739D" w:rsidRDefault="0077739D"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Aplikazioak garatzeko metodologia bat badago, eta urtero dagokion audit</w:t>
      </w:r>
      <w:r>
        <w:t>o</w:t>
      </w:r>
      <w:r>
        <w:t xml:space="preserve">ria egiten zaio.  </w:t>
      </w:r>
    </w:p>
    <w:p w:rsidR="00E76E2E" w:rsidRPr="006E341E" w:rsidRDefault="00E76E2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Aplikazioetako aldaketak kudeatzeko prozesuak ez du jasotzen aldaketa guztiak probatu behar izatea produkziora pasatu aurretik, ez eta amaierako er</w:t>
      </w:r>
      <w:r>
        <w:t>a</w:t>
      </w:r>
      <w:r>
        <w:t>biltzaileek probak onartzea ere.</w:t>
      </w:r>
    </w:p>
    <w:p w:rsidR="00B972EC" w:rsidRPr="001C4B7B" w:rsidRDefault="00842415"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Segurtasun-politikari buruzko jarraibide batzuk badaude.</w:t>
      </w:r>
    </w:p>
    <w:p w:rsidR="001F62FF" w:rsidRPr="001C4B7B" w:rsidRDefault="009A2EB3"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Ez dago egiaztatuta segurtasunerako eskema nazionalaren arau-esparruaren aplikazioa, ez eta segurtasun dokumentuarena ere.</w:t>
      </w:r>
    </w:p>
    <w:p w:rsidR="002F47AB" w:rsidRDefault="002F47AB"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Aplikazioetako aldaketak kudeatzeko prozedurak badaude, bai eta haien eragiketak ere: atazen plangintza, sistemen administrazioa, jarduera tokiko s</w:t>
      </w:r>
      <w:r>
        <w:t>a</w:t>
      </w:r>
      <w:r>
        <w:t xml:space="preserve">rean monitorizatzea, zerbitzu-mailen definizioa eta gorabeheren kudeaketa. </w:t>
      </w:r>
    </w:p>
    <w:p w:rsidR="00CF1E2D" w:rsidRDefault="002F47AB"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Datu eta programetarako sarbidea kontrolatzeari dagokionez, segurtasun modulu bat badago, berariaz garatua; horrek segurtasunaren kudeaketa zentral</w:t>
      </w:r>
      <w:r>
        <w:t>i</w:t>
      </w:r>
      <w:r>
        <w:t>zatzeko aukera ematen du.</w:t>
      </w:r>
    </w:p>
    <w:p w:rsidR="00CF1E2D" w:rsidRDefault="00CF1E2D"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Sare eta komunikazioen babesa egoki kudeatzen da, bai eta erabiltzaileen kudeaketarako prozedurak eta haiek identifikatu eta kautotzeko mekanismoak ere. </w:t>
      </w:r>
    </w:p>
    <w:p w:rsidR="009F3F1C" w:rsidRPr="00CF1E2D" w:rsidRDefault="00842415"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Informazioaren jarraitutasunerako eta berreskurapenerako planak badaude.</w:t>
      </w:r>
    </w:p>
    <w:p w:rsidR="001F62FF" w:rsidRDefault="001F62FF" w:rsidP="00940C3E">
      <w:pPr>
        <w:pStyle w:val="texto"/>
        <w:tabs>
          <w:tab w:val="clear" w:pos="2835"/>
          <w:tab w:val="clear" w:pos="3969"/>
          <w:tab w:val="clear" w:pos="5103"/>
          <w:tab w:val="clear" w:pos="6237"/>
          <w:tab w:val="clear" w:pos="7371"/>
        </w:tabs>
        <w:spacing w:before="240" w:after="180"/>
      </w:pPr>
      <w:r>
        <w:t xml:space="preserve">Gure gomendioak: </w:t>
      </w:r>
    </w:p>
    <w:p w:rsidR="00082E7E" w:rsidRPr="006E341E" w:rsidRDefault="001F62FF"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rPr>
          <w:i/>
        </w:rPr>
        <w:t xml:space="preserve">Udalaren eta </w:t>
      </w:r>
      <w:proofErr w:type="spellStart"/>
      <w:r>
        <w:rPr>
          <w:i/>
        </w:rPr>
        <w:t>Animsa</w:t>
      </w:r>
      <w:proofErr w:type="spellEnd"/>
      <w:r>
        <w:rPr>
          <w:i/>
        </w:rPr>
        <w:t xml:space="preserve"> sozietatearen artean lerrokatutako sistemetarako plan estrategiko bat onestea.</w:t>
      </w:r>
    </w:p>
    <w:p w:rsidR="006E341E" w:rsidRPr="006E341E" w:rsidRDefault="006E341E"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Softwarearen langintza eta eskuratzea sistemetarako plan estrategiko b</w:t>
      </w:r>
      <w:r>
        <w:rPr>
          <w:i/>
        </w:rPr>
        <w:t>a</w:t>
      </w:r>
      <w:r>
        <w:rPr>
          <w:i/>
        </w:rPr>
        <w:t>ten arabera egitea.</w:t>
      </w:r>
    </w:p>
    <w:p w:rsidR="0077739D" w:rsidRPr="0059774A" w:rsidRDefault="0077739D"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spacing w:val="-6"/>
        </w:rPr>
      </w:pPr>
      <w:r>
        <w:rPr>
          <w:i/>
        </w:rPr>
        <w:t>Informazioa garatu eta kudeatzeko eginkizunak bereizita daudela segurt</w:t>
      </w:r>
      <w:r>
        <w:rPr>
          <w:i/>
        </w:rPr>
        <w:t>a</w:t>
      </w:r>
      <w:r>
        <w:rPr>
          <w:i/>
        </w:rPr>
        <w:t>tzea.</w:t>
      </w:r>
    </w:p>
    <w:p w:rsidR="009A2EB3" w:rsidRPr="00FD6755" w:rsidRDefault="009A2EB3"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rPr>
          <w:i/>
        </w:rPr>
        <w:lastRenderedPageBreak/>
        <w:t>Aplikazioetako aldaketak kudeatzeko prozesua osatzea, horren barne d</w:t>
      </w:r>
      <w:r>
        <w:rPr>
          <w:i/>
        </w:rPr>
        <w:t>i</w:t>
      </w:r>
      <w:r>
        <w:rPr>
          <w:i/>
        </w:rPr>
        <w:t>rela aldaketak probatzea produkziora pasa baino lehen eta amaierako erabi</w:t>
      </w:r>
      <w:r>
        <w:rPr>
          <w:i/>
        </w:rPr>
        <w:t>l</w:t>
      </w:r>
      <w:r>
        <w:rPr>
          <w:i/>
        </w:rPr>
        <w:t>tzaileek haiek onestea.</w:t>
      </w:r>
    </w:p>
    <w:p w:rsidR="008F67F5" w:rsidRPr="00FE3658" w:rsidRDefault="008F67F5" w:rsidP="008F67F5">
      <w:pPr>
        <w:pStyle w:val="texto"/>
        <w:tabs>
          <w:tab w:val="clear" w:pos="2835"/>
          <w:tab w:val="clear" w:pos="3969"/>
          <w:tab w:val="clear" w:pos="5103"/>
          <w:tab w:val="clear" w:pos="6237"/>
          <w:tab w:val="clear" w:pos="7371"/>
        </w:tabs>
        <w:spacing w:after="240"/>
      </w:pPr>
      <w:r>
        <w:t xml:space="preserve">Miguel </w:t>
      </w:r>
      <w:proofErr w:type="spellStart"/>
      <w:r>
        <w:t>Ángel</w:t>
      </w:r>
      <w:proofErr w:type="spellEnd"/>
      <w:r>
        <w:t xml:space="preserve"> Aurrecoechea </w:t>
      </w:r>
      <w:proofErr w:type="spellStart"/>
      <w:r>
        <w:t>Gutiérrez</w:t>
      </w:r>
      <w:proofErr w:type="spellEnd"/>
      <w:r>
        <w:t xml:space="preserve"> auditorea arduratu da lan honetaz, eta hark proposatuta eman da txosten hau, indarrean dagoen araudiak aurreikus</w:t>
      </w:r>
      <w:r>
        <w:t>i</w:t>
      </w:r>
      <w:r>
        <w:t>tako izapideak bete ondoren.</w:t>
      </w:r>
    </w:p>
    <w:p w:rsidR="008F67F5" w:rsidRPr="00054918" w:rsidRDefault="008F67F5" w:rsidP="008F67F5">
      <w:pPr>
        <w:tabs>
          <w:tab w:val="right" w:pos="284"/>
          <w:tab w:val="left" w:pos="426"/>
        </w:tabs>
        <w:spacing w:after="180" w:line="240" w:lineRule="atLeast"/>
        <w:ind w:firstLine="0"/>
        <w:jc w:val="center"/>
        <w:rPr>
          <w:sz w:val="26"/>
          <w:szCs w:val="26"/>
        </w:rPr>
      </w:pPr>
      <w:r>
        <w:rPr>
          <w:sz w:val="26"/>
          <w:szCs w:val="26"/>
        </w:rPr>
        <w:t>Iruñean, 2018ko abenduaren 14an</w:t>
      </w:r>
    </w:p>
    <w:p w:rsidR="00156CD3" w:rsidRDefault="008F67F5" w:rsidP="001C4B7B">
      <w:pPr>
        <w:pStyle w:val="texto"/>
        <w:tabs>
          <w:tab w:val="clear" w:pos="2835"/>
          <w:tab w:val="clear" w:pos="3969"/>
          <w:tab w:val="clear" w:pos="5103"/>
          <w:tab w:val="clear" w:pos="6237"/>
          <w:tab w:val="clear" w:pos="7371"/>
        </w:tabs>
        <w:spacing w:after="80"/>
        <w:ind w:firstLine="0"/>
        <w:jc w:val="center"/>
        <w:rPr>
          <w:rFonts w:ascii="Arial" w:hAnsi="Arial"/>
          <w:b/>
          <w:color w:val="000000"/>
          <w:kern w:val="28"/>
          <w:sz w:val="32"/>
          <w:szCs w:val="32"/>
        </w:rPr>
      </w:pPr>
      <w:r>
        <w:rPr>
          <w:color w:val="000000"/>
        </w:rPr>
        <w:t xml:space="preserve">Lehendakaria, </w:t>
      </w: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bookmarkStart w:id="111" w:name="_Toc434579205"/>
      <w:bookmarkStart w:id="112" w:name="_Toc466449030"/>
      <w:proofErr w:type="spellEnd"/>
      <w:r>
        <w:br w:type="page"/>
      </w: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B04066" w:rsidRDefault="00156CD3" w:rsidP="00B04066">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7B33DB" w:rsidRDefault="00156CD3" w:rsidP="00156CD3">
      <w:pPr>
        <w:pStyle w:val="atitulo1"/>
        <w:rPr>
          <w:sz w:val="32"/>
          <w:szCs w:val="32"/>
        </w:rPr>
      </w:pPr>
      <w:bookmarkStart w:id="113" w:name="_Toc536519308"/>
      <w:r>
        <w:t xml:space="preserve">Eranskina: Iruñeko Udalaren urteko kontu bateratuen oroitidazkia, </w:t>
      </w:r>
      <w:bookmarkEnd w:id="111"/>
      <w:bookmarkEnd w:id="112"/>
      <w:r>
        <w:t>2017ko abenduaren 31ri dagokiona</w:t>
      </w:r>
      <w:bookmarkEnd w:id="113"/>
    </w:p>
    <w:p w:rsidR="00156CD3" w:rsidRPr="004B2F01" w:rsidRDefault="00156CD3" w:rsidP="00156CD3">
      <w:pPr>
        <w:pStyle w:val="texto"/>
      </w:pPr>
    </w:p>
    <w:p w:rsidR="00477C53" w:rsidRPr="0097759C" w:rsidRDefault="00477C5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477C53" w:rsidRPr="0097759C" w:rsidRDefault="00477C5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477C53" w:rsidRPr="0097759C" w:rsidRDefault="00477C5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564F2D" w:rsidRPr="0097759C" w:rsidRDefault="00564F2D"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564F2D" w:rsidRPr="0097759C" w:rsidRDefault="00564F2D" w:rsidP="0097759C">
      <w:pPr>
        <w:pStyle w:val="texto"/>
        <w:tabs>
          <w:tab w:val="clear" w:pos="2835"/>
          <w:tab w:val="clear" w:pos="3969"/>
          <w:tab w:val="clear" w:pos="5103"/>
          <w:tab w:val="clear" w:pos="6237"/>
          <w:tab w:val="clear" w:pos="7371"/>
          <w:tab w:val="left" w:pos="480"/>
          <w:tab w:val="num" w:pos="720"/>
          <w:tab w:val="num" w:pos="1320"/>
        </w:tabs>
        <w:rPr>
          <w:rFonts w:cs="Arial"/>
        </w:rPr>
      </w:pPr>
    </w:p>
    <w:sectPr w:rsidR="00564F2D" w:rsidRPr="0097759C" w:rsidSect="009F05AE">
      <w:pgSz w:w="11907" w:h="16840" w:code="9"/>
      <w:pgMar w:top="1960"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7D" w:rsidRDefault="00D4697D">
      <w:r>
        <w:separator/>
      </w:r>
    </w:p>
    <w:p w:rsidR="00D4697D" w:rsidRDefault="00D4697D"/>
    <w:p w:rsidR="00D4697D" w:rsidRDefault="00D4697D"/>
    <w:p w:rsidR="00D4697D" w:rsidRDefault="00D4697D"/>
  </w:endnote>
  <w:endnote w:type="continuationSeparator" w:id="0">
    <w:p w:rsidR="00D4697D" w:rsidRDefault="00D4697D">
      <w:r>
        <w:continuationSeparator/>
      </w:r>
    </w:p>
    <w:p w:rsidR="00D4697D" w:rsidRDefault="00D4697D"/>
    <w:p w:rsidR="00D4697D" w:rsidRDefault="00D4697D"/>
    <w:p w:rsidR="00D4697D" w:rsidRDefault="00D46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1619D2">
      <w:rPr>
        <w:rStyle w:val="Nmerodepgina"/>
      </w:rPr>
      <w:fldChar w:fldCharType="separate"/>
    </w:r>
    <w:r w:rsidR="001619D2">
      <w:rPr>
        <w:rStyle w:val="Nmerodepgina"/>
        <w:noProof/>
      </w:rPr>
      <w:t>49</w:t>
    </w:r>
    <w:r>
      <w:rPr>
        <w:rStyle w:val="Nmerodepgina"/>
      </w:rPr>
      <w:fldChar w:fldCharType="end"/>
    </w:r>
  </w:p>
  <w:p w:rsidR="00D4697D" w:rsidRDefault="00D4697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Pr="00F03814" w:rsidRDefault="00D4697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8EBBC9C" wp14:editId="56AF5296">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4697D" w:rsidRPr="00F74E38" w:rsidRDefault="00D4697D" w:rsidP="00F03814">
    <w:pPr>
      <w:pStyle w:val="Piedepgina"/>
      <w:tabs>
        <w:tab w:val="clear" w:pos="4252"/>
        <w:tab w:val="clear" w:pos="8504"/>
        <w:tab w:val="center" w:pos="4560"/>
      </w:tabs>
      <w:ind w:right="360"/>
      <w:jc w:val="left"/>
      <w:rPr>
        <w:rStyle w:val="Nmerodepgina"/>
      </w:rPr>
    </w:pPr>
  </w:p>
  <w:p w:rsidR="00D4697D" w:rsidRPr="00C13453" w:rsidRDefault="00D4697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Pr="00F03814" w:rsidRDefault="00D4697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F317BD7" wp14:editId="6868C9B5">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619D2">
      <w:rPr>
        <w:rStyle w:val="Nmerodepgina"/>
        <w:noProof/>
        <w:szCs w:val="24"/>
      </w:rPr>
      <w:t>6</w:t>
    </w:r>
    <w:r w:rsidRPr="001D4F09">
      <w:rPr>
        <w:rStyle w:val="Nmerodepgina"/>
        <w:szCs w:val="24"/>
      </w:rPr>
      <w:fldChar w:fldCharType="end"/>
    </w:r>
    <w:r>
      <w:rPr>
        <w:rStyle w:val="Nmerodepgina"/>
        <w:szCs w:val="24"/>
      </w:rPr>
      <w:t xml:space="preserve"> -</w:t>
    </w:r>
  </w:p>
  <w:p w:rsidR="00D4697D" w:rsidRPr="00C13453" w:rsidRDefault="00D4697D" w:rsidP="001E1C83">
    <w:pPr>
      <w:pStyle w:val="BorradorProvisional"/>
      <w:ind w:left="0"/>
      <w:jc w:val="center"/>
    </w:pPr>
  </w:p>
  <w:p w:rsidR="00D4697D" w:rsidRPr="00C13453" w:rsidRDefault="00D4697D" w:rsidP="00D2472C">
    <w:pPr>
      <w:pStyle w:val="BorradorProvisional"/>
      <w:ind w:left="0"/>
      <w:jc w:val="center"/>
    </w:pPr>
  </w:p>
  <w:p w:rsidR="00D4697D" w:rsidRDefault="00D469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8240" behindDoc="0" locked="0" layoutInCell="1" allowOverlap="1" wp14:anchorId="180E8492" wp14:editId="00009914">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97D" w:rsidRPr="00F03814" w:rsidRDefault="00D4697D"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619D2">
      <w:rPr>
        <w:rStyle w:val="Nmerodepgina"/>
        <w:noProof/>
        <w:szCs w:val="24"/>
      </w:rPr>
      <w:t>49</w:t>
    </w:r>
    <w:r w:rsidRPr="001D4F09">
      <w:rPr>
        <w:rStyle w:val="Nmerodepgina"/>
        <w:szCs w:val="24"/>
      </w:rPr>
      <w:fldChar w:fldCharType="end"/>
    </w:r>
    <w:r>
      <w:rPr>
        <w:rStyle w:val="Nmerodepgina"/>
        <w:szCs w:val="24"/>
      </w:rPr>
      <w:t xml:space="preserve"> -</w:t>
    </w:r>
  </w:p>
  <w:p w:rsidR="00D4697D" w:rsidRPr="00C13453" w:rsidRDefault="00D4697D" w:rsidP="00D2472C">
    <w:pPr>
      <w:pStyle w:val="BorradorProvisional"/>
      <w:ind w:left="0"/>
      <w:jc w:val="center"/>
    </w:pPr>
  </w:p>
  <w:p w:rsidR="00D4697D" w:rsidRDefault="00D469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7D" w:rsidRDefault="00D4697D" w:rsidP="00CD32D4">
      <w:pPr>
        <w:ind w:firstLine="0"/>
      </w:pPr>
      <w:r>
        <w:separator/>
      </w:r>
    </w:p>
  </w:footnote>
  <w:footnote w:type="continuationSeparator" w:id="0">
    <w:p w:rsidR="00D4697D" w:rsidRDefault="00D4697D">
      <w:r>
        <w:continuationSeparator/>
      </w:r>
    </w:p>
    <w:p w:rsidR="00D4697D" w:rsidRDefault="00D4697D"/>
    <w:p w:rsidR="00D4697D" w:rsidRDefault="00D4697D"/>
    <w:p w:rsidR="00D4697D" w:rsidRDefault="00D4697D"/>
  </w:footnote>
  <w:footnote w:id="1">
    <w:p w:rsidR="00D4697D" w:rsidRDefault="00D4697D" w:rsidP="00925DA3">
      <w:pPr>
        <w:pStyle w:val="Textonotapie"/>
        <w:spacing w:after="40"/>
        <w:ind w:firstLine="0"/>
      </w:pPr>
      <w:r>
        <w:rPr>
          <w:rStyle w:val="Refdenotaalpie"/>
        </w:rPr>
        <w:footnoteRef/>
      </w:r>
      <w:r>
        <w:t xml:space="preserve"> </w:t>
      </w:r>
      <w:proofErr w:type="spellStart"/>
      <w:r>
        <w:t>Ente</w:t>
      </w:r>
      <w:proofErr w:type="spellEnd"/>
      <w:r>
        <w:t xml:space="preserve"> bat merkatukoa dela ulertzen da haren produkzioa ekonomikoki aipagarriak diren preziotan saltzen bada eta salmentek gutxienez ere produkzio-kostuen ehuneko 50 estaltzen badute.</w:t>
      </w:r>
    </w:p>
  </w:footnote>
  <w:footnote w:id="2">
    <w:p w:rsidR="00D4697D" w:rsidRDefault="00D4697D" w:rsidP="00FE46D2">
      <w:pPr>
        <w:pStyle w:val="Textonotapie"/>
        <w:spacing w:after="120"/>
        <w:ind w:firstLine="0"/>
      </w:pPr>
      <w:r>
        <w:rPr>
          <w:rStyle w:val="Refdenotaalpie"/>
        </w:rPr>
        <w:footnoteRef/>
      </w:r>
      <w:r>
        <w:t xml:space="preserve"> 2.353.396 euroko zenbateko bat jaso da, zeina udal </w:t>
      </w:r>
      <w:proofErr w:type="spellStart"/>
      <w:r>
        <w:t>montepioaren</w:t>
      </w:r>
      <w:proofErr w:type="spellEnd"/>
      <w:r>
        <w:t xml:space="preserve"> finantzaketarengatik jasotako gehiegizko zenbatekoak erregularizatzeko banaketa-kontuaren atxikipenari baitagokio.</w:t>
      </w:r>
    </w:p>
  </w:footnote>
  <w:footnote w:id="3">
    <w:p w:rsidR="00D4697D" w:rsidRDefault="00D4697D" w:rsidP="00CD32D4">
      <w:pPr>
        <w:pStyle w:val="Textonotapie"/>
        <w:ind w:firstLine="0"/>
      </w:pPr>
      <w:r>
        <w:rPr>
          <w:rStyle w:val="Refdenotaalpie"/>
        </w:rPr>
        <w:footnoteRef/>
      </w:r>
      <w:r>
        <w:t xml:space="preserve"> Nafarroako Toki Administrazioari buruzko 6/1990 Foru Legearen 192. artikulua, eta Toki Araubidearen Oinarriei buruzko 7/1985 Legearen 85. artikulua.</w:t>
      </w:r>
    </w:p>
  </w:footnote>
  <w:footnote w:id="4">
    <w:p w:rsidR="00D4697D" w:rsidRDefault="00D4697D" w:rsidP="00FE46D2">
      <w:pPr>
        <w:pStyle w:val="Textonotapie"/>
        <w:spacing w:after="0"/>
        <w:ind w:firstLine="0"/>
      </w:pPr>
      <w:r>
        <w:rPr>
          <w:rStyle w:val="Refdenotaalpie"/>
        </w:rPr>
        <w:footnoteRef/>
      </w:r>
      <w:r>
        <w:t xml:space="preserve"> 2017rako Estatuko Aurrekontu Orokorrei buruzko Legearen 19. artikulua. </w:t>
      </w:r>
    </w:p>
  </w:footnote>
  <w:footnote w:id="5">
    <w:p w:rsidR="00D4697D" w:rsidRDefault="00D4697D" w:rsidP="00CD32D4">
      <w:pPr>
        <w:pStyle w:val="Textonotapie"/>
        <w:ind w:firstLine="0"/>
      </w:pPr>
      <w:r>
        <w:rPr>
          <w:rStyle w:val="Refdenotaalpie"/>
        </w:rPr>
        <w:footnoteRef/>
      </w:r>
      <w:r>
        <w:t xml:space="preserve"> Bizilagunen 21 komunitateri dagokie</w:t>
      </w:r>
    </w:p>
  </w:footnote>
  <w:footnote w:id="6">
    <w:p w:rsidR="00D4697D" w:rsidRDefault="00D4697D" w:rsidP="00E146A9">
      <w:pPr>
        <w:pStyle w:val="Textonotapie"/>
        <w:spacing w:after="0"/>
        <w:ind w:firstLine="0"/>
      </w:pPr>
      <w:r>
        <w:rPr>
          <w:rStyle w:val="Refdenotaalpie"/>
        </w:rPr>
        <w:footnoteRef/>
      </w:r>
      <w:r>
        <w:t xml:space="preserve"> Kide diren alderdi politikoaren banku-laburpenak, erantzukizunpeko adierazpena eta kontabilitateko egoera-orriak.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Pr="0059650E" w:rsidRDefault="00D4697D" w:rsidP="009E4407">
    <w:pPr>
      <w:pStyle w:val="Encabezado"/>
      <w:pBdr>
        <w:bottom w:val="single" w:sz="4" w:space="1" w:color="auto"/>
      </w:pBdr>
      <w:spacing w:after="40"/>
      <w:ind w:firstLine="0"/>
      <w:jc w:val="left"/>
    </w:pPr>
    <w:r>
      <w:rPr>
        <w:b/>
        <w:noProof/>
        <w:lang w:val="es-ES" w:eastAsia="es-ES"/>
      </w:rPr>
      <w:drawing>
        <wp:inline distT="0" distB="0" distL="0" distR="0" wp14:anchorId="5FBC4CB1" wp14:editId="55D7013C">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Iruñeko Udalari buruzko FISKALIZAZIO-TXOSTENA, 2017ko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6A2D41">
    <w:pPr>
      <w:pStyle w:val="Encabezado"/>
      <w:ind w:firstLine="0"/>
      <w:jc w:val="left"/>
    </w:pPr>
    <w:r>
      <w:rPr>
        <w:noProof/>
        <w:lang w:val="es-ES" w:eastAsia="es-ES"/>
      </w:rPr>
      <w:drawing>
        <wp:inline distT="0" distB="0" distL="0" distR="0" wp14:anchorId="113D918F" wp14:editId="0205E25C">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p w:rsidR="00D4697D" w:rsidRDefault="00D4697D"/>
  <w:p w:rsidR="00D4697D" w:rsidRDefault="00D469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p w:rsidR="00D4697D" w:rsidRDefault="00D4697D"/>
  <w:p w:rsidR="00D4697D" w:rsidRDefault="00D469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9CF"/>
    <w:multiLevelType w:val="hybridMultilevel"/>
    <w:tmpl w:val="8E747768"/>
    <w:lvl w:ilvl="0" w:tplc="7BA6EB90">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92206ED"/>
    <w:multiLevelType w:val="hybridMultilevel"/>
    <w:tmpl w:val="E44CBFF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1256A24"/>
    <w:multiLevelType w:val="hybridMultilevel"/>
    <w:tmpl w:val="95403B14"/>
    <w:lvl w:ilvl="0" w:tplc="F61E618A">
      <w:start w:val="1"/>
      <w:numFmt w:val="decimal"/>
      <w:lvlText w:val="(%1)"/>
      <w:lvlJc w:val="left"/>
      <w:pPr>
        <w:ind w:left="1284" w:hanging="360"/>
      </w:pPr>
      <w:rPr>
        <w:rFonts w:hint="default"/>
        <w:sz w:val="12"/>
        <w:szCs w:val="12"/>
      </w:rPr>
    </w:lvl>
    <w:lvl w:ilvl="1" w:tplc="0C0A0019" w:tentative="1">
      <w:start w:val="1"/>
      <w:numFmt w:val="lowerLetter"/>
      <w:lvlText w:val="%2."/>
      <w:lvlJc w:val="left"/>
      <w:pPr>
        <w:ind w:left="2004" w:hanging="360"/>
      </w:p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471651F"/>
    <w:multiLevelType w:val="hybridMultilevel"/>
    <w:tmpl w:val="294A57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F9437E"/>
    <w:multiLevelType w:val="hybridMultilevel"/>
    <w:tmpl w:val="C24A03CC"/>
    <w:lvl w:ilvl="0" w:tplc="55F40B60">
      <w:start w:val="1"/>
      <w:numFmt w:val="upp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0A1F4C"/>
    <w:multiLevelType w:val="hybridMultilevel"/>
    <w:tmpl w:val="C7268644"/>
    <w:lvl w:ilvl="0" w:tplc="0C0A0017">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7">
    <w:nsid w:val="21F744C2"/>
    <w:multiLevelType w:val="hybridMultilevel"/>
    <w:tmpl w:val="0892024A"/>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3AC486B"/>
    <w:multiLevelType w:val="hybridMultilevel"/>
    <w:tmpl w:val="DBB67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643EA4"/>
    <w:multiLevelType w:val="hybridMultilevel"/>
    <w:tmpl w:val="C8748A2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5560EEA"/>
    <w:multiLevelType w:val="hybridMultilevel"/>
    <w:tmpl w:val="C50631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28503989"/>
    <w:multiLevelType w:val="hybridMultilevel"/>
    <w:tmpl w:val="88A0E03C"/>
    <w:lvl w:ilvl="0" w:tplc="8A0EA29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28E358FA"/>
    <w:multiLevelType w:val="hybridMultilevel"/>
    <w:tmpl w:val="908EFDD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29E60E34"/>
    <w:multiLevelType w:val="hybridMultilevel"/>
    <w:tmpl w:val="4752933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32E77E9C"/>
    <w:multiLevelType w:val="hybridMultilevel"/>
    <w:tmpl w:val="D3DE84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34C232B2"/>
    <w:multiLevelType w:val="hybridMultilevel"/>
    <w:tmpl w:val="B19E9830"/>
    <w:lvl w:ilvl="0" w:tplc="80A4B82A">
      <w:start w:val="1"/>
      <w:numFmt w:val="lowerLetter"/>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6">
    <w:nsid w:val="37002BC4"/>
    <w:multiLevelType w:val="hybridMultilevel"/>
    <w:tmpl w:val="BE5697BA"/>
    <w:lvl w:ilvl="0" w:tplc="D62612A8">
      <w:start w:val="1"/>
      <w:numFmt w:val="decimal"/>
      <w:lvlText w:val="(%1)"/>
      <w:lvlJc w:val="left"/>
      <w:pPr>
        <w:ind w:left="456" w:hanging="360"/>
      </w:pPr>
      <w:rPr>
        <w:rFonts w:hint="default"/>
      </w:rPr>
    </w:lvl>
    <w:lvl w:ilvl="1" w:tplc="3044EF62">
      <w:start w:val="1"/>
      <w:numFmt w:val="lowerLetter"/>
      <w:lvlText w:val="%2)"/>
      <w:lvlJc w:val="left"/>
      <w:pPr>
        <w:ind w:left="1401" w:hanging="585"/>
      </w:pPr>
      <w:rPr>
        <w:rFonts w:hint="default"/>
      </w:r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17">
    <w:nsid w:val="43456738"/>
    <w:multiLevelType w:val="hybridMultilevel"/>
    <w:tmpl w:val="4C328C3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5BC7A92"/>
    <w:multiLevelType w:val="hybridMultilevel"/>
    <w:tmpl w:val="F7308BAE"/>
    <w:lvl w:ilvl="0" w:tplc="0C0A0017">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20">
    <w:nsid w:val="48DE3D20"/>
    <w:multiLevelType w:val="hybridMultilevel"/>
    <w:tmpl w:val="172EA05A"/>
    <w:lvl w:ilvl="0" w:tplc="7ECE24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D305FBE"/>
    <w:multiLevelType w:val="hybridMultilevel"/>
    <w:tmpl w:val="8CDC48C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ABA5C29"/>
    <w:multiLevelType w:val="hybridMultilevel"/>
    <w:tmpl w:val="B1D0E66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nsid w:val="5D53728E"/>
    <w:multiLevelType w:val="hybridMultilevel"/>
    <w:tmpl w:val="061254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FAC0838"/>
    <w:multiLevelType w:val="hybridMultilevel"/>
    <w:tmpl w:val="A7FE308E"/>
    <w:lvl w:ilvl="0" w:tplc="89005D8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62AD4AFE"/>
    <w:multiLevelType w:val="hybridMultilevel"/>
    <w:tmpl w:val="2682CB14"/>
    <w:lvl w:ilvl="0" w:tplc="C80AE2F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2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7">
    <w:nsid w:val="68763AE8"/>
    <w:multiLevelType w:val="hybridMultilevel"/>
    <w:tmpl w:val="2ACC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90C330A"/>
    <w:multiLevelType w:val="hybridMultilevel"/>
    <w:tmpl w:val="826AA53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72156CC4"/>
    <w:multiLevelType w:val="hybridMultilevel"/>
    <w:tmpl w:val="4628CE92"/>
    <w:lvl w:ilvl="0" w:tplc="5CAA4A60">
      <w:start w:val="1"/>
      <w:numFmt w:val="decimal"/>
      <w:lvlText w:val="(%1)"/>
      <w:lvlJc w:val="left"/>
      <w:pPr>
        <w:ind w:left="927" w:hanging="360"/>
      </w:pPr>
      <w:rPr>
        <w:rFonts w:hint="default"/>
        <w:vertAlign w:val="superscrip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nsid w:val="743E4B12"/>
    <w:multiLevelType w:val="hybridMultilevel"/>
    <w:tmpl w:val="762042EC"/>
    <w:lvl w:ilvl="0" w:tplc="3C7262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766C4DE1"/>
    <w:multiLevelType w:val="hybridMultilevel"/>
    <w:tmpl w:val="D0225A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76980563"/>
    <w:multiLevelType w:val="hybridMultilevel"/>
    <w:tmpl w:val="B108F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5">
    <w:nsid w:val="7BC86FE7"/>
    <w:multiLevelType w:val="hybridMultilevel"/>
    <w:tmpl w:val="8196E7DC"/>
    <w:lvl w:ilvl="0" w:tplc="3D80B4A4">
      <w:start w:val="1"/>
      <w:numFmt w:val="lowerLetter"/>
      <w:lvlText w:val="%1)"/>
      <w:lvlJc w:val="left"/>
      <w:pPr>
        <w:ind w:left="914" w:hanging="63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D155CE7"/>
    <w:multiLevelType w:val="hybridMultilevel"/>
    <w:tmpl w:val="B99E51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7E03087C"/>
    <w:multiLevelType w:val="hybridMultilevel"/>
    <w:tmpl w:val="C32CF246"/>
    <w:lvl w:ilvl="0" w:tplc="07EADC8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3"/>
  </w:num>
  <w:num w:numId="4">
    <w:abstractNumId w:val="18"/>
  </w:num>
  <w:num w:numId="5">
    <w:abstractNumId w:val="29"/>
  </w:num>
  <w:num w:numId="6">
    <w:abstractNumId w:val="3"/>
  </w:num>
  <w:num w:numId="7">
    <w:abstractNumId w:val="3"/>
  </w:num>
  <w:num w:numId="8">
    <w:abstractNumId w:val="3"/>
  </w:num>
  <w:num w:numId="9">
    <w:abstractNumId w:val="12"/>
  </w:num>
  <w:num w:numId="10">
    <w:abstractNumId w:val="23"/>
  </w:num>
  <w:num w:numId="11">
    <w:abstractNumId w:val="20"/>
  </w:num>
  <w:num w:numId="12">
    <w:abstractNumId w:val="33"/>
  </w:num>
  <w:num w:numId="13">
    <w:abstractNumId w:val="14"/>
  </w:num>
  <w:num w:numId="14">
    <w:abstractNumId w:val="28"/>
  </w:num>
  <w:num w:numId="15">
    <w:abstractNumId w:val="32"/>
  </w:num>
  <w:num w:numId="16">
    <w:abstractNumId w:val="13"/>
  </w:num>
  <w:num w:numId="17">
    <w:abstractNumId w:val="30"/>
  </w:num>
  <w:num w:numId="18">
    <w:abstractNumId w:val="16"/>
  </w:num>
  <w:num w:numId="19">
    <w:abstractNumId w:val="1"/>
  </w:num>
  <w:num w:numId="20">
    <w:abstractNumId w:val="5"/>
  </w:num>
  <w:num w:numId="21">
    <w:abstractNumId w:val="17"/>
  </w:num>
  <w:num w:numId="22">
    <w:abstractNumId w:val="7"/>
  </w:num>
  <w:num w:numId="23">
    <w:abstractNumId w:val="37"/>
  </w:num>
  <w:num w:numId="24">
    <w:abstractNumId w:val="9"/>
  </w:num>
  <w:num w:numId="25">
    <w:abstractNumId w:val="10"/>
  </w:num>
  <w:num w:numId="26">
    <w:abstractNumId w:val="4"/>
  </w:num>
  <w:num w:numId="27">
    <w:abstractNumId w:val="6"/>
  </w:num>
  <w:num w:numId="28">
    <w:abstractNumId w:val="27"/>
  </w:num>
  <w:num w:numId="29">
    <w:abstractNumId w:val="19"/>
  </w:num>
  <w:num w:numId="30">
    <w:abstractNumId w:val="24"/>
  </w:num>
  <w:num w:numId="31">
    <w:abstractNumId w:val="22"/>
  </w:num>
  <w:num w:numId="32">
    <w:abstractNumId w:val="0"/>
  </w:num>
  <w:num w:numId="33">
    <w:abstractNumId w:val="8"/>
  </w:num>
  <w:num w:numId="34">
    <w:abstractNumId w:val="31"/>
  </w:num>
  <w:num w:numId="35">
    <w:abstractNumId w:val="25"/>
  </w:num>
  <w:num w:numId="36">
    <w:abstractNumId w:val="36"/>
  </w:num>
  <w:num w:numId="37">
    <w:abstractNumId w:val="15"/>
  </w:num>
  <w:num w:numId="38">
    <w:abstractNumId w:val="26"/>
  </w:num>
  <w:num w:numId="39">
    <w:abstractNumId w:val="11"/>
  </w:num>
  <w:num w:numId="40">
    <w:abstractNumId w:val="35"/>
  </w:num>
  <w:num w:numId="41">
    <w:abstractNumId w:val="2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9D8"/>
    <w:rsid w:val="00002DA8"/>
    <w:rsid w:val="00004A4F"/>
    <w:rsid w:val="00006736"/>
    <w:rsid w:val="00006A97"/>
    <w:rsid w:val="0001123B"/>
    <w:rsid w:val="00012A7F"/>
    <w:rsid w:val="000138AF"/>
    <w:rsid w:val="00016206"/>
    <w:rsid w:val="00017143"/>
    <w:rsid w:val="00017A3A"/>
    <w:rsid w:val="00036E42"/>
    <w:rsid w:val="00037C51"/>
    <w:rsid w:val="0004373B"/>
    <w:rsid w:val="000448FA"/>
    <w:rsid w:val="00047A70"/>
    <w:rsid w:val="00051214"/>
    <w:rsid w:val="00052DBA"/>
    <w:rsid w:val="00053A42"/>
    <w:rsid w:val="00054918"/>
    <w:rsid w:val="00054BAD"/>
    <w:rsid w:val="0005517D"/>
    <w:rsid w:val="000562B3"/>
    <w:rsid w:val="00060493"/>
    <w:rsid w:val="0006133D"/>
    <w:rsid w:val="00063585"/>
    <w:rsid w:val="00064CF6"/>
    <w:rsid w:val="0006529A"/>
    <w:rsid w:val="000667D2"/>
    <w:rsid w:val="00067061"/>
    <w:rsid w:val="00067BDE"/>
    <w:rsid w:val="00070BA9"/>
    <w:rsid w:val="00071CD0"/>
    <w:rsid w:val="00075692"/>
    <w:rsid w:val="00075FEB"/>
    <w:rsid w:val="000806B1"/>
    <w:rsid w:val="000814CC"/>
    <w:rsid w:val="00081A8E"/>
    <w:rsid w:val="00082E7E"/>
    <w:rsid w:val="00087261"/>
    <w:rsid w:val="00087B8D"/>
    <w:rsid w:val="00093D67"/>
    <w:rsid w:val="00093E60"/>
    <w:rsid w:val="00096D8E"/>
    <w:rsid w:val="000A18B7"/>
    <w:rsid w:val="000A20C7"/>
    <w:rsid w:val="000A2C1E"/>
    <w:rsid w:val="000A4697"/>
    <w:rsid w:val="000A5D39"/>
    <w:rsid w:val="000B1948"/>
    <w:rsid w:val="000B194A"/>
    <w:rsid w:val="000B2728"/>
    <w:rsid w:val="000B3943"/>
    <w:rsid w:val="000B4477"/>
    <w:rsid w:val="000B44FC"/>
    <w:rsid w:val="000C0704"/>
    <w:rsid w:val="000C2B07"/>
    <w:rsid w:val="000C39CC"/>
    <w:rsid w:val="000C6798"/>
    <w:rsid w:val="000C7566"/>
    <w:rsid w:val="000D1245"/>
    <w:rsid w:val="000D16BC"/>
    <w:rsid w:val="000D188E"/>
    <w:rsid w:val="000D5335"/>
    <w:rsid w:val="000E0B7A"/>
    <w:rsid w:val="000E4FE4"/>
    <w:rsid w:val="000E53BA"/>
    <w:rsid w:val="000E6C3C"/>
    <w:rsid w:val="000E7B86"/>
    <w:rsid w:val="000F077B"/>
    <w:rsid w:val="000F2B66"/>
    <w:rsid w:val="000F38D1"/>
    <w:rsid w:val="000F3D83"/>
    <w:rsid w:val="000F40E0"/>
    <w:rsid w:val="000F7C8D"/>
    <w:rsid w:val="00100F12"/>
    <w:rsid w:val="00103589"/>
    <w:rsid w:val="001045C9"/>
    <w:rsid w:val="00107CC1"/>
    <w:rsid w:val="00111A92"/>
    <w:rsid w:val="00112264"/>
    <w:rsid w:val="001145C3"/>
    <w:rsid w:val="001161D2"/>
    <w:rsid w:val="0012335B"/>
    <w:rsid w:val="00123EED"/>
    <w:rsid w:val="001250D0"/>
    <w:rsid w:val="001301EE"/>
    <w:rsid w:val="0013109F"/>
    <w:rsid w:val="00131DF1"/>
    <w:rsid w:val="00132C38"/>
    <w:rsid w:val="00133984"/>
    <w:rsid w:val="001347EB"/>
    <w:rsid w:val="001365C4"/>
    <w:rsid w:val="00137D1A"/>
    <w:rsid w:val="0014147D"/>
    <w:rsid w:val="00141D29"/>
    <w:rsid w:val="0014506A"/>
    <w:rsid w:val="001451CA"/>
    <w:rsid w:val="0014728F"/>
    <w:rsid w:val="001521A2"/>
    <w:rsid w:val="00152358"/>
    <w:rsid w:val="00152F3F"/>
    <w:rsid w:val="00154B92"/>
    <w:rsid w:val="00155BFF"/>
    <w:rsid w:val="00156CD3"/>
    <w:rsid w:val="00160F66"/>
    <w:rsid w:val="001619D2"/>
    <w:rsid w:val="001633AF"/>
    <w:rsid w:val="00166A6C"/>
    <w:rsid w:val="00173EDD"/>
    <w:rsid w:val="0017402B"/>
    <w:rsid w:val="00181D37"/>
    <w:rsid w:val="0018222A"/>
    <w:rsid w:val="0018233C"/>
    <w:rsid w:val="001835B7"/>
    <w:rsid w:val="0018426B"/>
    <w:rsid w:val="00184D7C"/>
    <w:rsid w:val="00185A37"/>
    <w:rsid w:val="001919C5"/>
    <w:rsid w:val="00194309"/>
    <w:rsid w:val="0019660E"/>
    <w:rsid w:val="001A01D7"/>
    <w:rsid w:val="001A7483"/>
    <w:rsid w:val="001B230A"/>
    <w:rsid w:val="001B39E2"/>
    <w:rsid w:val="001B3A65"/>
    <w:rsid w:val="001B3A9E"/>
    <w:rsid w:val="001B426B"/>
    <w:rsid w:val="001C21A3"/>
    <w:rsid w:val="001C2B26"/>
    <w:rsid w:val="001C3228"/>
    <w:rsid w:val="001C3A32"/>
    <w:rsid w:val="001C4B7B"/>
    <w:rsid w:val="001C5DC2"/>
    <w:rsid w:val="001D4F09"/>
    <w:rsid w:val="001D6632"/>
    <w:rsid w:val="001E1C83"/>
    <w:rsid w:val="001E547C"/>
    <w:rsid w:val="001E7594"/>
    <w:rsid w:val="001F1482"/>
    <w:rsid w:val="001F20D7"/>
    <w:rsid w:val="001F4B0E"/>
    <w:rsid w:val="001F62FF"/>
    <w:rsid w:val="001F6EA5"/>
    <w:rsid w:val="001F7744"/>
    <w:rsid w:val="002014EB"/>
    <w:rsid w:val="00202B1A"/>
    <w:rsid w:val="002039DF"/>
    <w:rsid w:val="00204979"/>
    <w:rsid w:val="00211D69"/>
    <w:rsid w:val="00214EE1"/>
    <w:rsid w:val="00215ACA"/>
    <w:rsid w:val="00216D03"/>
    <w:rsid w:val="002179DB"/>
    <w:rsid w:val="002252C7"/>
    <w:rsid w:val="00227E21"/>
    <w:rsid w:val="00227E48"/>
    <w:rsid w:val="00230577"/>
    <w:rsid w:val="0023209D"/>
    <w:rsid w:val="002333F8"/>
    <w:rsid w:val="00233D79"/>
    <w:rsid w:val="002340CB"/>
    <w:rsid w:val="00234F36"/>
    <w:rsid w:val="00237657"/>
    <w:rsid w:val="00242237"/>
    <w:rsid w:val="00242BA7"/>
    <w:rsid w:val="002437B5"/>
    <w:rsid w:val="002447EF"/>
    <w:rsid w:val="00244EF1"/>
    <w:rsid w:val="00246F21"/>
    <w:rsid w:val="00246FA3"/>
    <w:rsid w:val="00253E78"/>
    <w:rsid w:val="00254E99"/>
    <w:rsid w:val="00262C3C"/>
    <w:rsid w:val="00263126"/>
    <w:rsid w:val="00264C88"/>
    <w:rsid w:val="0026532C"/>
    <w:rsid w:val="0026575D"/>
    <w:rsid w:val="00266021"/>
    <w:rsid w:val="002705B0"/>
    <w:rsid w:val="002717A6"/>
    <w:rsid w:val="00272015"/>
    <w:rsid w:val="00273C10"/>
    <w:rsid w:val="00274B4C"/>
    <w:rsid w:val="00276264"/>
    <w:rsid w:val="0027709E"/>
    <w:rsid w:val="002817FF"/>
    <w:rsid w:val="00281DCA"/>
    <w:rsid w:val="002828F4"/>
    <w:rsid w:val="00287C37"/>
    <w:rsid w:val="00290C01"/>
    <w:rsid w:val="00291D80"/>
    <w:rsid w:val="00297B04"/>
    <w:rsid w:val="002A056C"/>
    <w:rsid w:val="002A12FF"/>
    <w:rsid w:val="002A4609"/>
    <w:rsid w:val="002A4679"/>
    <w:rsid w:val="002A66A5"/>
    <w:rsid w:val="002A6EBB"/>
    <w:rsid w:val="002A7F05"/>
    <w:rsid w:val="002B21E9"/>
    <w:rsid w:val="002B2B87"/>
    <w:rsid w:val="002B4E0F"/>
    <w:rsid w:val="002B5754"/>
    <w:rsid w:val="002B6882"/>
    <w:rsid w:val="002C01DD"/>
    <w:rsid w:val="002C457C"/>
    <w:rsid w:val="002C5B95"/>
    <w:rsid w:val="002C6642"/>
    <w:rsid w:val="002C7026"/>
    <w:rsid w:val="002C7E08"/>
    <w:rsid w:val="002D089F"/>
    <w:rsid w:val="002D5635"/>
    <w:rsid w:val="002D64C5"/>
    <w:rsid w:val="002D65E8"/>
    <w:rsid w:val="002D7D32"/>
    <w:rsid w:val="002E02E5"/>
    <w:rsid w:val="002E0478"/>
    <w:rsid w:val="002E0791"/>
    <w:rsid w:val="002E1915"/>
    <w:rsid w:val="002E1B92"/>
    <w:rsid w:val="002E5BB9"/>
    <w:rsid w:val="002E7B81"/>
    <w:rsid w:val="002F09FB"/>
    <w:rsid w:val="002F0FE3"/>
    <w:rsid w:val="002F1AF0"/>
    <w:rsid w:val="002F2530"/>
    <w:rsid w:val="002F272A"/>
    <w:rsid w:val="002F3225"/>
    <w:rsid w:val="002F47AB"/>
    <w:rsid w:val="002F53B4"/>
    <w:rsid w:val="002F76D6"/>
    <w:rsid w:val="002F7DA2"/>
    <w:rsid w:val="0030139A"/>
    <w:rsid w:val="00303506"/>
    <w:rsid w:val="003066E3"/>
    <w:rsid w:val="00307057"/>
    <w:rsid w:val="00312819"/>
    <w:rsid w:val="00312E9C"/>
    <w:rsid w:val="00313291"/>
    <w:rsid w:val="00313875"/>
    <w:rsid w:val="00313896"/>
    <w:rsid w:val="003203BF"/>
    <w:rsid w:val="00321369"/>
    <w:rsid w:val="00321F11"/>
    <w:rsid w:val="0032713D"/>
    <w:rsid w:val="00327590"/>
    <w:rsid w:val="00330787"/>
    <w:rsid w:val="00334E07"/>
    <w:rsid w:val="003361B2"/>
    <w:rsid w:val="00337493"/>
    <w:rsid w:val="00337B76"/>
    <w:rsid w:val="0034285F"/>
    <w:rsid w:val="003464A4"/>
    <w:rsid w:val="00351684"/>
    <w:rsid w:val="00354458"/>
    <w:rsid w:val="00356982"/>
    <w:rsid w:val="003617C1"/>
    <w:rsid w:val="00363653"/>
    <w:rsid w:val="003645EA"/>
    <w:rsid w:val="0036488C"/>
    <w:rsid w:val="0036509D"/>
    <w:rsid w:val="00365537"/>
    <w:rsid w:val="00365D16"/>
    <w:rsid w:val="0037228C"/>
    <w:rsid w:val="003738FD"/>
    <w:rsid w:val="003810BE"/>
    <w:rsid w:val="00386F6C"/>
    <w:rsid w:val="00386FC1"/>
    <w:rsid w:val="00387709"/>
    <w:rsid w:val="00387794"/>
    <w:rsid w:val="00393D8A"/>
    <w:rsid w:val="003958B9"/>
    <w:rsid w:val="00397162"/>
    <w:rsid w:val="003A1803"/>
    <w:rsid w:val="003A1A85"/>
    <w:rsid w:val="003A2CD6"/>
    <w:rsid w:val="003A2DC0"/>
    <w:rsid w:val="003A335E"/>
    <w:rsid w:val="003A3DD2"/>
    <w:rsid w:val="003B3573"/>
    <w:rsid w:val="003B5813"/>
    <w:rsid w:val="003C03EA"/>
    <w:rsid w:val="003C196B"/>
    <w:rsid w:val="003C6E1D"/>
    <w:rsid w:val="003C74F8"/>
    <w:rsid w:val="003D058C"/>
    <w:rsid w:val="003D22EE"/>
    <w:rsid w:val="003D76B1"/>
    <w:rsid w:val="003E0DFA"/>
    <w:rsid w:val="003E17A6"/>
    <w:rsid w:val="003E4AA5"/>
    <w:rsid w:val="003F1CEC"/>
    <w:rsid w:val="003F43BF"/>
    <w:rsid w:val="003F4EA2"/>
    <w:rsid w:val="003F6BE4"/>
    <w:rsid w:val="00403CF8"/>
    <w:rsid w:val="00403F83"/>
    <w:rsid w:val="00407459"/>
    <w:rsid w:val="004121E6"/>
    <w:rsid w:val="00414D01"/>
    <w:rsid w:val="0041630E"/>
    <w:rsid w:val="00416F72"/>
    <w:rsid w:val="004170FE"/>
    <w:rsid w:val="00417AA3"/>
    <w:rsid w:val="00417EB1"/>
    <w:rsid w:val="004209E6"/>
    <w:rsid w:val="0042324B"/>
    <w:rsid w:val="004234E8"/>
    <w:rsid w:val="00426805"/>
    <w:rsid w:val="00427E95"/>
    <w:rsid w:val="00430150"/>
    <w:rsid w:val="004302F9"/>
    <w:rsid w:val="0043229B"/>
    <w:rsid w:val="00433351"/>
    <w:rsid w:val="00435287"/>
    <w:rsid w:val="00436568"/>
    <w:rsid w:val="00440A22"/>
    <w:rsid w:val="00442FDD"/>
    <w:rsid w:val="004431F4"/>
    <w:rsid w:val="004547A6"/>
    <w:rsid w:val="0045550E"/>
    <w:rsid w:val="0045579B"/>
    <w:rsid w:val="00456456"/>
    <w:rsid w:val="00462367"/>
    <w:rsid w:val="0046490C"/>
    <w:rsid w:val="00467F68"/>
    <w:rsid w:val="00470287"/>
    <w:rsid w:val="00470733"/>
    <w:rsid w:val="00474454"/>
    <w:rsid w:val="004779DC"/>
    <w:rsid w:val="00477C53"/>
    <w:rsid w:val="00485380"/>
    <w:rsid w:val="00485E8E"/>
    <w:rsid w:val="004909C9"/>
    <w:rsid w:val="00493D87"/>
    <w:rsid w:val="004950D4"/>
    <w:rsid w:val="00496742"/>
    <w:rsid w:val="004A0506"/>
    <w:rsid w:val="004A0AC4"/>
    <w:rsid w:val="004A2342"/>
    <w:rsid w:val="004A2F62"/>
    <w:rsid w:val="004A31F3"/>
    <w:rsid w:val="004A68CE"/>
    <w:rsid w:val="004B1DB8"/>
    <w:rsid w:val="004B2F01"/>
    <w:rsid w:val="004B4182"/>
    <w:rsid w:val="004B4538"/>
    <w:rsid w:val="004B6FB6"/>
    <w:rsid w:val="004C0EA6"/>
    <w:rsid w:val="004C3423"/>
    <w:rsid w:val="004C571D"/>
    <w:rsid w:val="004C7D9C"/>
    <w:rsid w:val="004D3088"/>
    <w:rsid w:val="004D35A2"/>
    <w:rsid w:val="004D5FD1"/>
    <w:rsid w:val="004E49ED"/>
    <w:rsid w:val="004E58EF"/>
    <w:rsid w:val="004F7C93"/>
    <w:rsid w:val="00505150"/>
    <w:rsid w:val="00506105"/>
    <w:rsid w:val="00513162"/>
    <w:rsid w:val="005134DA"/>
    <w:rsid w:val="00515BBA"/>
    <w:rsid w:val="00520B49"/>
    <w:rsid w:val="00520C30"/>
    <w:rsid w:val="00525809"/>
    <w:rsid w:val="00535130"/>
    <w:rsid w:val="005361BD"/>
    <w:rsid w:val="00536862"/>
    <w:rsid w:val="005369AB"/>
    <w:rsid w:val="00537302"/>
    <w:rsid w:val="0054592F"/>
    <w:rsid w:val="00555509"/>
    <w:rsid w:val="00561C5B"/>
    <w:rsid w:val="00562126"/>
    <w:rsid w:val="00564F2D"/>
    <w:rsid w:val="00566CDA"/>
    <w:rsid w:val="0056727E"/>
    <w:rsid w:val="00567BA6"/>
    <w:rsid w:val="00570033"/>
    <w:rsid w:val="00570147"/>
    <w:rsid w:val="0057307E"/>
    <w:rsid w:val="00573A4C"/>
    <w:rsid w:val="00574B79"/>
    <w:rsid w:val="00574D12"/>
    <w:rsid w:val="00574EB4"/>
    <w:rsid w:val="005800B4"/>
    <w:rsid w:val="0058070B"/>
    <w:rsid w:val="005818D6"/>
    <w:rsid w:val="0058205C"/>
    <w:rsid w:val="0058296F"/>
    <w:rsid w:val="0058533D"/>
    <w:rsid w:val="00595E80"/>
    <w:rsid w:val="0059650E"/>
    <w:rsid w:val="00596953"/>
    <w:rsid w:val="0059774A"/>
    <w:rsid w:val="005A6030"/>
    <w:rsid w:val="005A677F"/>
    <w:rsid w:val="005B0081"/>
    <w:rsid w:val="005B387A"/>
    <w:rsid w:val="005B57AD"/>
    <w:rsid w:val="005B722E"/>
    <w:rsid w:val="005C02FE"/>
    <w:rsid w:val="005C2906"/>
    <w:rsid w:val="005C50AC"/>
    <w:rsid w:val="005C6406"/>
    <w:rsid w:val="005D2031"/>
    <w:rsid w:val="005D6103"/>
    <w:rsid w:val="005D69D1"/>
    <w:rsid w:val="005E210D"/>
    <w:rsid w:val="005E35F0"/>
    <w:rsid w:val="005E6802"/>
    <w:rsid w:val="005F2425"/>
    <w:rsid w:val="005F4C70"/>
    <w:rsid w:val="005F5B57"/>
    <w:rsid w:val="005F5EC7"/>
    <w:rsid w:val="005F7207"/>
    <w:rsid w:val="005F7FCF"/>
    <w:rsid w:val="006027A8"/>
    <w:rsid w:val="00607691"/>
    <w:rsid w:val="00607BDF"/>
    <w:rsid w:val="00607CA6"/>
    <w:rsid w:val="00607CBD"/>
    <w:rsid w:val="0061062C"/>
    <w:rsid w:val="00613183"/>
    <w:rsid w:val="006133F0"/>
    <w:rsid w:val="0061356E"/>
    <w:rsid w:val="00613AFB"/>
    <w:rsid w:val="0061634F"/>
    <w:rsid w:val="00616888"/>
    <w:rsid w:val="006176BE"/>
    <w:rsid w:val="006212CB"/>
    <w:rsid w:val="006279F9"/>
    <w:rsid w:val="00630963"/>
    <w:rsid w:val="0063434A"/>
    <w:rsid w:val="006369EE"/>
    <w:rsid w:val="00636AC2"/>
    <w:rsid w:val="00637B84"/>
    <w:rsid w:val="0064213D"/>
    <w:rsid w:val="0064700E"/>
    <w:rsid w:val="00650183"/>
    <w:rsid w:val="00650677"/>
    <w:rsid w:val="00653F25"/>
    <w:rsid w:val="00660966"/>
    <w:rsid w:val="00662350"/>
    <w:rsid w:val="00664E9F"/>
    <w:rsid w:val="00666FB8"/>
    <w:rsid w:val="006736A9"/>
    <w:rsid w:val="00673BC7"/>
    <w:rsid w:val="00674975"/>
    <w:rsid w:val="00675D39"/>
    <w:rsid w:val="006835F5"/>
    <w:rsid w:val="0068560B"/>
    <w:rsid w:val="00692664"/>
    <w:rsid w:val="00697BF7"/>
    <w:rsid w:val="006A1277"/>
    <w:rsid w:val="006A2602"/>
    <w:rsid w:val="006A2D41"/>
    <w:rsid w:val="006A4A3B"/>
    <w:rsid w:val="006A4B58"/>
    <w:rsid w:val="006A4FBC"/>
    <w:rsid w:val="006A5E76"/>
    <w:rsid w:val="006A67E1"/>
    <w:rsid w:val="006B0F8E"/>
    <w:rsid w:val="006C26AD"/>
    <w:rsid w:val="006C36FB"/>
    <w:rsid w:val="006C7D62"/>
    <w:rsid w:val="006D0B23"/>
    <w:rsid w:val="006D2ED6"/>
    <w:rsid w:val="006D5685"/>
    <w:rsid w:val="006E1987"/>
    <w:rsid w:val="006E23B2"/>
    <w:rsid w:val="006E341E"/>
    <w:rsid w:val="006E49AE"/>
    <w:rsid w:val="006E5207"/>
    <w:rsid w:val="006F022A"/>
    <w:rsid w:val="006F5C70"/>
    <w:rsid w:val="006F6A20"/>
    <w:rsid w:val="00702C60"/>
    <w:rsid w:val="007047B2"/>
    <w:rsid w:val="00704DE7"/>
    <w:rsid w:val="00706868"/>
    <w:rsid w:val="00707348"/>
    <w:rsid w:val="007078B8"/>
    <w:rsid w:val="00715E32"/>
    <w:rsid w:val="007162D1"/>
    <w:rsid w:val="00716463"/>
    <w:rsid w:val="0071706E"/>
    <w:rsid w:val="007178E1"/>
    <w:rsid w:val="0072578B"/>
    <w:rsid w:val="00727292"/>
    <w:rsid w:val="00730014"/>
    <w:rsid w:val="007366B9"/>
    <w:rsid w:val="00740D75"/>
    <w:rsid w:val="00742F6A"/>
    <w:rsid w:val="007446E8"/>
    <w:rsid w:val="007451FB"/>
    <w:rsid w:val="00751247"/>
    <w:rsid w:val="00751553"/>
    <w:rsid w:val="0075165E"/>
    <w:rsid w:val="00754E10"/>
    <w:rsid w:val="007623C0"/>
    <w:rsid w:val="00762A29"/>
    <w:rsid w:val="0076327D"/>
    <w:rsid w:val="00767745"/>
    <w:rsid w:val="00767915"/>
    <w:rsid w:val="007707FC"/>
    <w:rsid w:val="00770BE3"/>
    <w:rsid w:val="00770D31"/>
    <w:rsid w:val="0077177A"/>
    <w:rsid w:val="007728A8"/>
    <w:rsid w:val="00775577"/>
    <w:rsid w:val="0077739D"/>
    <w:rsid w:val="0078039D"/>
    <w:rsid w:val="00780A8A"/>
    <w:rsid w:val="00785A76"/>
    <w:rsid w:val="00785C3D"/>
    <w:rsid w:val="00786882"/>
    <w:rsid w:val="00786B39"/>
    <w:rsid w:val="00787852"/>
    <w:rsid w:val="007915BC"/>
    <w:rsid w:val="00793E03"/>
    <w:rsid w:val="007961DA"/>
    <w:rsid w:val="007967FA"/>
    <w:rsid w:val="00797E7A"/>
    <w:rsid w:val="007A0EA6"/>
    <w:rsid w:val="007A2D9E"/>
    <w:rsid w:val="007A5C76"/>
    <w:rsid w:val="007A65B0"/>
    <w:rsid w:val="007A6BE0"/>
    <w:rsid w:val="007B0381"/>
    <w:rsid w:val="007B0F3D"/>
    <w:rsid w:val="007B148D"/>
    <w:rsid w:val="007B18C8"/>
    <w:rsid w:val="007B28DE"/>
    <w:rsid w:val="007B7A5F"/>
    <w:rsid w:val="007C183B"/>
    <w:rsid w:val="007C2844"/>
    <w:rsid w:val="007C36BE"/>
    <w:rsid w:val="007D14E4"/>
    <w:rsid w:val="007D53ED"/>
    <w:rsid w:val="007D6001"/>
    <w:rsid w:val="007D60DC"/>
    <w:rsid w:val="007D7F94"/>
    <w:rsid w:val="007E165E"/>
    <w:rsid w:val="007E1B76"/>
    <w:rsid w:val="007E219A"/>
    <w:rsid w:val="007E37BF"/>
    <w:rsid w:val="007E559E"/>
    <w:rsid w:val="007E6593"/>
    <w:rsid w:val="007E71A8"/>
    <w:rsid w:val="007E77FC"/>
    <w:rsid w:val="007F1101"/>
    <w:rsid w:val="007F145A"/>
    <w:rsid w:val="007F2CB1"/>
    <w:rsid w:val="007F7B81"/>
    <w:rsid w:val="00800DE5"/>
    <w:rsid w:val="00803D20"/>
    <w:rsid w:val="008049DA"/>
    <w:rsid w:val="008112A0"/>
    <w:rsid w:val="0081213C"/>
    <w:rsid w:val="00812432"/>
    <w:rsid w:val="008148C3"/>
    <w:rsid w:val="0081696D"/>
    <w:rsid w:val="00816E01"/>
    <w:rsid w:val="008173D0"/>
    <w:rsid w:val="00820AA2"/>
    <w:rsid w:val="00823235"/>
    <w:rsid w:val="00823788"/>
    <w:rsid w:val="008249F1"/>
    <w:rsid w:val="00824AF2"/>
    <w:rsid w:val="00826686"/>
    <w:rsid w:val="008318CD"/>
    <w:rsid w:val="00831B6C"/>
    <w:rsid w:val="00834E78"/>
    <w:rsid w:val="00835563"/>
    <w:rsid w:val="00836511"/>
    <w:rsid w:val="00836B02"/>
    <w:rsid w:val="00836EC6"/>
    <w:rsid w:val="0083741E"/>
    <w:rsid w:val="00837985"/>
    <w:rsid w:val="00840D29"/>
    <w:rsid w:val="00840E3D"/>
    <w:rsid w:val="00841D8C"/>
    <w:rsid w:val="00842220"/>
    <w:rsid w:val="00842415"/>
    <w:rsid w:val="00844111"/>
    <w:rsid w:val="00844F74"/>
    <w:rsid w:val="00846382"/>
    <w:rsid w:val="008463BA"/>
    <w:rsid w:val="00846493"/>
    <w:rsid w:val="0084773F"/>
    <w:rsid w:val="008506E4"/>
    <w:rsid w:val="00850F57"/>
    <w:rsid w:val="00852C80"/>
    <w:rsid w:val="008536C2"/>
    <w:rsid w:val="008554E5"/>
    <w:rsid w:val="008600C7"/>
    <w:rsid w:val="008617D0"/>
    <w:rsid w:val="00861A60"/>
    <w:rsid w:val="00862357"/>
    <w:rsid w:val="00862D02"/>
    <w:rsid w:val="008637B9"/>
    <w:rsid w:val="00863930"/>
    <w:rsid w:val="00863F08"/>
    <w:rsid w:val="00864194"/>
    <w:rsid w:val="00870399"/>
    <w:rsid w:val="008703B6"/>
    <w:rsid w:val="008711EC"/>
    <w:rsid w:val="008718FE"/>
    <w:rsid w:val="00872946"/>
    <w:rsid w:val="00883928"/>
    <w:rsid w:val="00883A8D"/>
    <w:rsid w:val="00883DDE"/>
    <w:rsid w:val="00883E96"/>
    <w:rsid w:val="00887A74"/>
    <w:rsid w:val="00891D73"/>
    <w:rsid w:val="00892A44"/>
    <w:rsid w:val="00893BB8"/>
    <w:rsid w:val="008A0565"/>
    <w:rsid w:val="008A268B"/>
    <w:rsid w:val="008A2DE8"/>
    <w:rsid w:val="008A312D"/>
    <w:rsid w:val="008A34D2"/>
    <w:rsid w:val="008A3E09"/>
    <w:rsid w:val="008A3E57"/>
    <w:rsid w:val="008A6561"/>
    <w:rsid w:val="008A77A7"/>
    <w:rsid w:val="008B0A73"/>
    <w:rsid w:val="008B2583"/>
    <w:rsid w:val="008B3F34"/>
    <w:rsid w:val="008C0D92"/>
    <w:rsid w:val="008C156C"/>
    <w:rsid w:val="008C2A6C"/>
    <w:rsid w:val="008C49FA"/>
    <w:rsid w:val="008C56B9"/>
    <w:rsid w:val="008D05E0"/>
    <w:rsid w:val="008D0CC3"/>
    <w:rsid w:val="008D2600"/>
    <w:rsid w:val="008D68E9"/>
    <w:rsid w:val="008E0AC0"/>
    <w:rsid w:val="008E0E67"/>
    <w:rsid w:val="008E0F7C"/>
    <w:rsid w:val="008E221A"/>
    <w:rsid w:val="008E3FFE"/>
    <w:rsid w:val="008E60BE"/>
    <w:rsid w:val="008E6B74"/>
    <w:rsid w:val="008E6E06"/>
    <w:rsid w:val="008F0FAF"/>
    <w:rsid w:val="008F46CD"/>
    <w:rsid w:val="008F5B1C"/>
    <w:rsid w:val="008F6480"/>
    <w:rsid w:val="008F67F5"/>
    <w:rsid w:val="008F7740"/>
    <w:rsid w:val="00900C82"/>
    <w:rsid w:val="00900CA2"/>
    <w:rsid w:val="00903653"/>
    <w:rsid w:val="00905B30"/>
    <w:rsid w:val="00910A52"/>
    <w:rsid w:val="00911479"/>
    <w:rsid w:val="0091484D"/>
    <w:rsid w:val="00922404"/>
    <w:rsid w:val="0092382B"/>
    <w:rsid w:val="00925DA3"/>
    <w:rsid w:val="00925E71"/>
    <w:rsid w:val="0093329F"/>
    <w:rsid w:val="00936AD8"/>
    <w:rsid w:val="00937043"/>
    <w:rsid w:val="00937AFB"/>
    <w:rsid w:val="00940C3E"/>
    <w:rsid w:val="009445D3"/>
    <w:rsid w:val="00951974"/>
    <w:rsid w:val="00954FC7"/>
    <w:rsid w:val="00955A8A"/>
    <w:rsid w:val="00960A6A"/>
    <w:rsid w:val="009632AB"/>
    <w:rsid w:val="00963785"/>
    <w:rsid w:val="0096400D"/>
    <w:rsid w:val="00966600"/>
    <w:rsid w:val="009671D9"/>
    <w:rsid w:val="00967A42"/>
    <w:rsid w:val="00971352"/>
    <w:rsid w:val="00975E5B"/>
    <w:rsid w:val="009767A1"/>
    <w:rsid w:val="0097759C"/>
    <w:rsid w:val="00977C8F"/>
    <w:rsid w:val="00977F94"/>
    <w:rsid w:val="009863E9"/>
    <w:rsid w:val="00987085"/>
    <w:rsid w:val="00990AA9"/>
    <w:rsid w:val="009916EC"/>
    <w:rsid w:val="00992E20"/>
    <w:rsid w:val="009936FC"/>
    <w:rsid w:val="00993925"/>
    <w:rsid w:val="00993977"/>
    <w:rsid w:val="009946ED"/>
    <w:rsid w:val="00995084"/>
    <w:rsid w:val="0099542B"/>
    <w:rsid w:val="009A05D1"/>
    <w:rsid w:val="009A28AC"/>
    <w:rsid w:val="009A2EB3"/>
    <w:rsid w:val="009A3A5B"/>
    <w:rsid w:val="009A3F2A"/>
    <w:rsid w:val="009A694A"/>
    <w:rsid w:val="009B2AAC"/>
    <w:rsid w:val="009B3521"/>
    <w:rsid w:val="009B3FF2"/>
    <w:rsid w:val="009B541C"/>
    <w:rsid w:val="009C24EE"/>
    <w:rsid w:val="009C2A6A"/>
    <w:rsid w:val="009C35DC"/>
    <w:rsid w:val="009C4460"/>
    <w:rsid w:val="009D1D93"/>
    <w:rsid w:val="009D7192"/>
    <w:rsid w:val="009E0E38"/>
    <w:rsid w:val="009E1A35"/>
    <w:rsid w:val="009E4407"/>
    <w:rsid w:val="009E56BE"/>
    <w:rsid w:val="009E714D"/>
    <w:rsid w:val="009E7CD9"/>
    <w:rsid w:val="009F05AE"/>
    <w:rsid w:val="009F09AA"/>
    <w:rsid w:val="009F09CB"/>
    <w:rsid w:val="009F2C16"/>
    <w:rsid w:val="009F2C1B"/>
    <w:rsid w:val="009F335C"/>
    <w:rsid w:val="009F3F1C"/>
    <w:rsid w:val="009F4F34"/>
    <w:rsid w:val="009F7419"/>
    <w:rsid w:val="00A002B5"/>
    <w:rsid w:val="00A0260C"/>
    <w:rsid w:val="00A041B5"/>
    <w:rsid w:val="00A04F8C"/>
    <w:rsid w:val="00A05158"/>
    <w:rsid w:val="00A1075F"/>
    <w:rsid w:val="00A13BF5"/>
    <w:rsid w:val="00A14554"/>
    <w:rsid w:val="00A14837"/>
    <w:rsid w:val="00A1734F"/>
    <w:rsid w:val="00A225E3"/>
    <w:rsid w:val="00A23712"/>
    <w:rsid w:val="00A23A26"/>
    <w:rsid w:val="00A24A8F"/>
    <w:rsid w:val="00A25708"/>
    <w:rsid w:val="00A25BF0"/>
    <w:rsid w:val="00A3026E"/>
    <w:rsid w:val="00A3364F"/>
    <w:rsid w:val="00A34556"/>
    <w:rsid w:val="00A40C4F"/>
    <w:rsid w:val="00A41BBE"/>
    <w:rsid w:val="00A43557"/>
    <w:rsid w:val="00A4576A"/>
    <w:rsid w:val="00A45AD0"/>
    <w:rsid w:val="00A45EE9"/>
    <w:rsid w:val="00A473B0"/>
    <w:rsid w:val="00A52882"/>
    <w:rsid w:val="00A53C14"/>
    <w:rsid w:val="00A55F1E"/>
    <w:rsid w:val="00A61410"/>
    <w:rsid w:val="00A6198A"/>
    <w:rsid w:val="00A65108"/>
    <w:rsid w:val="00A7067F"/>
    <w:rsid w:val="00A707A7"/>
    <w:rsid w:val="00A718FD"/>
    <w:rsid w:val="00A72341"/>
    <w:rsid w:val="00A73504"/>
    <w:rsid w:val="00A776ED"/>
    <w:rsid w:val="00A802E0"/>
    <w:rsid w:val="00A80E50"/>
    <w:rsid w:val="00A8137F"/>
    <w:rsid w:val="00A818F4"/>
    <w:rsid w:val="00A82829"/>
    <w:rsid w:val="00A83663"/>
    <w:rsid w:val="00A83B0F"/>
    <w:rsid w:val="00A84216"/>
    <w:rsid w:val="00A84D11"/>
    <w:rsid w:val="00A870E9"/>
    <w:rsid w:val="00A90BFA"/>
    <w:rsid w:val="00A92BF3"/>
    <w:rsid w:val="00A943C8"/>
    <w:rsid w:val="00A950A4"/>
    <w:rsid w:val="00A9520D"/>
    <w:rsid w:val="00A96D0F"/>
    <w:rsid w:val="00A9747D"/>
    <w:rsid w:val="00AA00A6"/>
    <w:rsid w:val="00AA6BA8"/>
    <w:rsid w:val="00AA7F5A"/>
    <w:rsid w:val="00AB2340"/>
    <w:rsid w:val="00AB5FE4"/>
    <w:rsid w:val="00AB659D"/>
    <w:rsid w:val="00AC0770"/>
    <w:rsid w:val="00AC229F"/>
    <w:rsid w:val="00AD3905"/>
    <w:rsid w:val="00AD7671"/>
    <w:rsid w:val="00AE0E2E"/>
    <w:rsid w:val="00AE0E3B"/>
    <w:rsid w:val="00AE24A8"/>
    <w:rsid w:val="00AE53E8"/>
    <w:rsid w:val="00AE6FE4"/>
    <w:rsid w:val="00AF0300"/>
    <w:rsid w:val="00AF1922"/>
    <w:rsid w:val="00AF2059"/>
    <w:rsid w:val="00AF3D84"/>
    <w:rsid w:val="00AF4161"/>
    <w:rsid w:val="00AF580B"/>
    <w:rsid w:val="00B007C8"/>
    <w:rsid w:val="00B04066"/>
    <w:rsid w:val="00B13F7F"/>
    <w:rsid w:val="00B14410"/>
    <w:rsid w:val="00B15E61"/>
    <w:rsid w:val="00B15FA7"/>
    <w:rsid w:val="00B16414"/>
    <w:rsid w:val="00B22AD3"/>
    <w:rsid w:val="00B24F35"/>
    <w:rsid w:val="00B26EBB"/>
    <w:rsid w:val="00B30A4D"/>
    <w:rsid w:val="00B325D3"/>
    <w:rsid w:val="00B32C88"/>
    <w:rsid w:val="00B34747"/>
    <w:rsid w:val="00B41114"/>
    <w:rsid w:val="00B426FE"/>
    <w:rsid w:val="00B42E49"/>
    <w:rsid w:val="00B468CE"/>
    <w:rsid w:val="00B50903"/>
    <w:rsid w:val="00B542D5"/>
    <w:rsid w:val="00B56A67"/>
    <w:rsid w:val="00B62FFE"/>
    <w:rsid w:val="00B65013"/>
    <w:rsid w:val="00B7123A"/>
    <w:rsid w:val="00B7435C"/>
    <w:rsid w:val="00B76F38"/>
    <w:rsid w:val="00B8085D"/>
    <w:rsid w:val="00B81EFF"/>
    <w:rsid w:val="00B83084"/>
    <w:rsid w:val="00B83438"/>
    <w:rsid w:val="00B836BB"/>
    <w:rsid w:val="00B84122"/>
    <w:rsid w:val="00B86183"/>
    <w:rsid w:val="00B862B0"/>
    <w:rsid w:val="00B8675F"/>
    <w:rsid w:val="00B9409C"/>
    <w:rsid w:val="00B96876"/>
    <w:rsid w:val="00B972EC"/>
    <w:rsid w:val="00BA2B7C"/>
    <w:rsid w:val="00BA64EA"/>
    <w:rsid w:val="00BB00BD"/>
    <w:rsid w:val="00BB0B03"/>
    <w:rsid w:val="00BB142A"/>
    <w:rsid w:val="00BB2F02"/>
    <w:rsid w:val="00BB34B9"/>
    <w:rsid w:val="00BB35C2"/>
    <w:rsid w:val="00BB505B"/>
    <w:rsid w:val="00BB553B"/>
    <w:rsid w:val="00BB6FAE"/>
    <w:rsid w:val="00BC28D7"/>
    <w:rsid w:val="00BC376C"/>
    <w:rsid w:val="00BC6321"/>
    <w:rsid w:val="00BC70AE"/>
    <w:rsid w:val="00BC7817"/>
    <w:rsid w:val="00BD3819"/>
    <w:rsid w:val="00BD4533"/>
    <w:rsid w:val="00BD642D"/>
    <w:rsid w:val="00BD6988"/>
    <w:rsid w:val="00BD74AA"/>
    <w:rsid w:val="00BE0EE2"/>
    <w:rsid w:val="00BE1A77"/>
    <w:rsid w:val="00BE1CA7"/>
    <w:rsid w:val="00BE31A1"/>
    <w:rsid w:val="00BE4742"/>
    <w:rsid w:val="00BE7383"/>
    <w:rsid w:val="00BE754D"/>
    <w:rsid w:val="00BF1DB9"/>
    <w:rsid w:val="00BF5028"/>
    <w:rsid w:val="00BF6D10"/>
    <w:rsid w:val="00BF6E79"/>
    <w:rsid w:val="00C03F6C"/>
    <w:rsid w:val="00C04A81"/>
    <w:rsid w:val="00C07007"/>
    <w:rsid w:val="00C102BA"/>
    <w:rsid w:val="00C12108"/>
    <w:rsid w:val="00C121D9"/>
    <w:rsid w:val="00C126DB"/>
    <w:rsid w:val="00C13453"/>
    <w:rsid w:val="00C21E5A"/>
    <w:rsid w:val="00C220F9"/>
    <w:rsid w:val="00C230E2"/>
    <w:rsid w:val="00C253C8"/>
    <w:rsid w:val="00C2541C"/>
    <w:rsid w:val="00C26862"/>
    <w:rsid w:val="00C30458"/>
    <w:rsid w:val="00C31998"/>
    <w:rsid w:val="00C31DA6"/>
    <w:rsid w:val="00C33260"/>
    <w:rsid w:val="00C34410"/>
    <w:rsid w:val="00C37137"/>
    <w:rsid w:val="00C37789"/>
    <w:rsid w:val="00C4598F"/>
    <w:rsid w:val="00C50360"/>
    <w:rsid w:val="00C503E6"/>
    <w:rsid w:val="00C54E12"/>
    <w:rsid w:val="00C55468"/>
    <w:rsid w:val="00C622C3"/>
    <w:rsid w:val="00C63489"/>
    <w:rsid w:val="00C63BD5"/>
    <w:rsid w:val="00C65B7F"/>
    <w:rsid w:val="00C716B0"/>
    <w:rsid w:val="00C74906"/>
    <w:rsid w:val="00C81B40"/>
    <w:rsid w:val="00C81FEA"/>
    <w:rsid w:val="00C83969"/>
    <w:rsid w:val="00C86C95"/>
    <w:rsid w:val="00C900A2"/>
    <w:rsid w:val="00C97E93"/>
    <w:rsid w:val="00CA05EB"/>
    <w:rsid w:val="00CA2CD7"/>
    <w:rsid w:val="00CA3515"/>
    <w:rsid w:val="00CA3A05"/>
    <w:rsid w:val="00CA3A9E"/>
    <w:rsid w:val="00CA3DD7"/>
    <w:rsid w:val="00CB14E9"/>
    <w:rsid w:val="00CB6D90"/>
    <w:rsid w:val="00CB72C3"/>
    <w:rsid w:val="00CC1F16"/>
    <w:rsid w:val="00CC204E"/>
    <w:rsid w:val="00CC45E4"/>
    <w:rsid w:val="00CD019F"/>
    <w:rsid w:val="00CD13FE"/>
    <w:rsid w:val="00CD2291"/>
    <w:rsid w:val="00CD27C5"/>
    <w:rsid w:val="00CD32D4"/>
    <w:rsid w:val="00CD3A50"/>
    <w:rsid w:val="00CD3C5F"/>
    <w:rsid w:val="00CE00BF"/>
    <w:rsid w:val="00CE4169"/>
    <w:rsid w:val="00CE6C87"/>
    <w:rsid w:val="00CE7894"/>
    <w:rsid w:val="00CF06A1"/>
    <w:rsid w:val="00CF0913"/>
    <w:rsid w:val="00CF1467"/>
    <w:rsid w:val="00CF1C97"/>
    <w:rsid w:val="00CF1E2D"/>
    <w:rsid w:val="00CF48D6"/>
    <w:rsid w:val="00CF57D6"/>
    <w:rsid w:val="00CF6C1B"/>
    <w:rsid w:val="00D019D5"/>
    <w:rsid w:val="00D040FE"/>
    <w:rsid w:val="00D1383B"/>
    <w:rsid w:val="00D142E6"/>
    <w:rsid w:val="00D168B9"/>
    <w:rsid w:val="00D168FD"/>
    <w:rsid w:val="00D16F64"/>
    <w:rsid w:val="00D2472C"/>
    <w:rsid w:val="00D25A3F"/>
    <w:rsid w:val="00D279BA"/>
    <w:rsid w:val="00D3485F"/>
    <w:rsid w:val="00D37E01"/>
    <w:rsid w:val="00D404B5"/>
    <w:rsid w:val="00D447CB"/>
    <w:rsid w:val="00D44BB5"/>
    <w:rsid w:val="00D4697D"/>
    <w:rsid w:val="00D47D16"/>
    <w:rsid w:val="00D505F4"/>
    <w:rsid w:val="00D51CE1"/>
    <w:rsid w:val="00D55442"/>
    <w:rsid w:val="00D562F2"/>
    <w:rsid w:val="00D61B93"/>
    <w:rsid w:val="00D65424"/>
    <w:rsid w:val="00D67E4A"/>
    <w:rsid w:val="00D71AD5"/>
    <w:rsid w:val="00D751E0"/>
    <w:rsid w:val="00D763FD"/>
    <w:rsid w:val="00D90AD1"/>
    <w:rsid w:val="00D941F7"/>
    <w:rsid w:val="00DA4DDF"/>
    <w:rsid w:val="00DA69BA"/>
    <w:rsid w:val="00DB0804"/>
    <w:rsid w:val="00DB2E93"/>
    <w:rsid w:val="00DB2FC4"/>
    <w:rsid w:val="00DB3C42"/>
    <w:rsid w:val="00DC07E3"/>
    <w:rsid w:val="00DC382A"/>
    <w:rsid w:val="00DD1F80"/>
    <w:rsid w:val="00DD5F6C"/>
    <w:rsid w:val="00DE09BB"/>
    <w:rsid w:val="00DE1695"/>
    <w:rsid w:val="00DE1923"/>
    <w:rsid w:val="00DE2B33"/>
    <w:rsid w:val="00DE638B"/>
    <w:rsid w:val="00DE72EE"/>
    <w:rsid w:val="00DE7F15"/>
    <w:rsid w:val="00DF2A18"/>
    <w:rsid w:val="00DF37E5"/>
    <w:rsid w:val="00E03076"/>
    <w:rsid w:val="00E034FE"/>
    <w:rsid w:val="00E04159"/>
    <w:rsid w:val="00E041E5"/>
    <w:rsid w:val="00E04888"/>
    <w:rsid w:val="00E05C2D"/>
    <w:rsid w:val="00E06CDD"/>
    <w:rsid w:val="00E0763B"/>
    <w:rsid w:val="00E10302"/>
    <w:rsid w:val="00E146A9"/>
    <w:rsid w:val="00E17EC5"/>
    <w:rsid w:val="00E26BFD"/>
    <w:rsid w:val="00E27E90"/>
    <w:rsid w:val="00E3383A"/>
    <w:rsid w:val="00E33D02"/>
    <w:rsid w:val="00E34F2C"/>
    <w:rsid w:val="00E35D79"/>
    <w:rsid w:val="00E4641E"/>
    <w:rsid w:val="00E519AE"/>
    <w:rsid w:val="00E560C4"/>
    <w:rsid w:val="00E56A52"/>
    <w:rsid w:val="00E57AF7"/>
    <w:rsid w:val="00E6241B"/>
    <w:rsid w:val="00E64FCC"/>
    <w:rsid w:val="00E703B6"/>
    <w:rsid w:val="00E72200"/>
    <w:rsid w:val="00E72B1B"/>
    <w:rsid w:val="00E75D47"/>
    <w:rsid w:val="00E766F5"/>
    <w:rsid w:val="00E76E2E"/>
    <w:rsid w:val="00E8238A"/>
    <w:rsid w:val="00E82948"/>
    <w:rsid w:val="00E90218"/>
    <w:rsid w:val="00E913BB"/>
    <w:rsid w:val="00E9550F"/>
    <w:rsid w:val="00E95F2E"/>
    <w:rsid w:val="00EA1508"/>
    <w:rsid w:val="00EA1541"/>
    <w:rsid w:val="00EA1AFA"/>
    <w:rsid w:val="00EA2323"/>
    <w:rsid w:val="00EA32E4"/>
    <w:rsid w:val="00EA5BC7"/>
    <w:rsid w:val="00EA6CAD"/>
    <w:rsid w:val="00EA7E36"/>
    <w:rsid w:val="00EB0898"/>
    <w:rsid w:val="00EB150F"/>
    <w:rsid w:val="00EB627B"/>
    <w:rsid w:val="00EB6D94"/>
    <w:rsid w:val="00EC4183"/>
    <w:rsid w:val="00EC48B1"/>
    <w:rsid w:val="00EC6468"/>
    <w:rsid w:val="00EC6708"/>
    <w:rsid w:val="00EC70C5"/>
    <w:rsid w:val="00ED0A17"/>
    <w:rsid w:val="00ED1142"/>
    <w:rsid w:val="00ED207C"/>
    <w:rsid w:val="00ED325A"/>
    <w:rsid w:val="00ED3F41"/>
    <w:rsid w:val="00ED5615"/>
    <w:rsid w:val="00ED692E"/>
    <w:rsid w:val="00ED69AF"/>
    <w:rsid w:val="00EE1847"/>
    <w:rsid w:val="00EE240E"/>
    <w:rsid w:val="00EE5109"/>
    <w:rsid w:val="00EE688E"/>
    <w:rsid w:val="00EE6A6D"/>
    <w:rsid w:val="00EF02BE"/>
    <w:rsid w:val="00EF03E2"/>
    <w:rsid w:val="00EF416B"/>
    <w:rsid w:val="00EF5600"/>
    <w:rsid w:val="00EF617B"/>
    <w:rsid w:val="00EF7F8B"/>
    <w:rsid w:val="00F03814"/>
    <w:rsid w:val="00F042F6"/>
    <w:rsid w:val="00F055A6"/>
    <w:rsid w:val="00F07A09"/>
    <w:rsid w:val="00F1390C"/>
    <w:rsid w:val="00F14D98"/>
    <w:rsid w:val="00F1545F"/>
    <w:rsid w:val="00F20C5E"/>
    <w:rsid w:val="00F279D7"/>
    <w:rsid w:val="00F36A1D"/>
    <w:rsid w:val="00F4118A"/>
    <w:rsid w:val="00F44278"/>
    <w:rsid w:val="00F46F8C"/>
    <w:rsid w:val="00F51B65"/>
    <w:rsid w:val="00F52AAB"/>
    <w:rsid w:val="00F52EB6"/>
    <w:rsid w:val="00F55075"/>
    <w:rsid w:val="00F55260"/>
    <w:rsid w:val="00F60668"/>
    <w:rsid w:val="00F6316B"/>
    <w:rsid w:val="00F65AE0"/>
    <w:rsid w:val="00F6722D"/>
    <w:rsid w:val="00F67B3F"/>
    <w:rsid w:val="00F707C8"/>
    <w:rsid w:val="00F72FA8"/>
    <w:rsid w:val="00F74E38"/>
    <w:rsid w:val="00F76D6F"/>
    <w:rsid w:val="00F778B0"/>
    <w:rsid w:val="00F83BC2"/>
    <w:rsid w:val="00F90545"/>
    <w:rsid w:val="00F908E5"/>
    <w:rsid w:val="00F92EC1"/>
    <w:rsid w:val="00F94538"/>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008F"/>
    <w:rsid w:val="00FD11D4"/>
    <w:rsid w:val="00FD20BC"/>
    <w:rsid w:val="00FD225D"/>
    <w:rsid w:val="00FD2384"/>
    <w:rsid w:val="00FD6755"/>
    <w:rsid w:val="00FE452E"/>
    <w:rsid w:val="00FE46D2"/>
    <w:rsid w:val="00FE5EC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u-ES"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156CD3"/>
    <w:rPr>
      <w:spacing w:val="6"/>
      <w:lang w:val="eu-ES"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u-ES"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156CD3"/>
    <w:rPr>
      <w:bCs/>
      <w:caps/>
      <w:sz w:val="14"/>
      <w:szCs w:val="12"/>
      <w:lang w:val="eu-ES"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u-ES"/>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u-ES"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u-ES"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156CD3"/>
    <w:rPr>
      <w:spacing w:val="6"/>
      <w:lang w:val="eu-ES"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u-ES"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156CD3"/>
    <w:rPr>
      <w:bCs/>
      <w:caps/>
      <w:sz w:val="14"/>
      <w:szCs w:val="12"/>
      <w:lang w:val="eu-ES"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u-ES"/>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u-ES"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875">
      <w:bodyDiv w:val="1"/>
      <w:marLeft w:val="0"/>
      <w:marRight w:val="0"/>
      <w:marTop w:val="0"/>
      <w:marBottom w:val="0"/>
      <w:divBdr>
        <w:top w:val="none" w:sz="0" w:space="0" w:color="auto"/>
        <w:left w:val="none" w:sz="0" w:space="0" w:color="auto"/>
        <w:bottom w:val="none" w:sz="0" w:space="0" w:color="auto"/>
        <w:right w:val="none" w:sz="0" w:space="0" w:color="auto"/>
      </w:divBdr>
    </w:div>
    <w:div w:id="102966416">
      <w:bodyDiv w:val="1"/>
      <w:marLeft w:val="0"/>
      <w:marRight w:val="0"/>
      <w:marTop w:val="0"/>
      <w:marBottom w:val="0"/>
      <w:divBdr>
        <w:top w:val="none" w:sz="0" w:space="0" w:color="auto"/>
        <w:left w:val="none" w:sz="0" w:space="0" w:color="auto"/>
        <w:bottom w:val="none" w:sz="0" w:space="0" w:color="auto"/>
        <w:right w:val="none" w:sz="0" w:space="0" w:color="auto"/>
      </w:divBdr>
    </w:div>
    <w:div w:id="201215963">
      <w:bodyDiv w:val="1"/>
      <w:marLeft w:val="0"/>
      <w:marRight w:val="0"/>
      <w:marTop w:val="0"/>
      <w:marBottom w:val="0"/>
      <w:divBdr>
        <w:top w:val="none" w:sz="0" w:space="0" w:color="auto"/>
        <w:left w:val="none" w:sz="0" w:space="0" w:color="auto"/>
        <w:bottom w:val="none" w:sz="0" w:space="0" w:color="auto"/>
        <w:right w:val="none" w:sz="0" w:space="0" w:color="auto"/>
      </w:divBdr>
    </w:div>
    <w:div w:id="302319141">
      <w:bodyDiv w:val="1"/>
      <w:marLeft w:val="0"/>
      <w:marRight w:val="0"/>
      <w:marTop w:val="0"/>
      <w:marBottom w:val="0"/>
      <w:divBdr>
        <w:top w:val="none" w:sz="0" w:space="0" w:color="auto"/>
        <w:left w:val="none" w:sz="0" w:space="0" w:color="auto"/>
        <w:bottom w:val="none" w:sz="0" w:space="0" w:color="auto"/>
        <w:right w:val="none" w:sz="0" w:space="0" w:color="auto"/>
      </w:divBdr>
    </w:div>
    <w:div w:id="319775176">
      <w:bodyDiv w:val="1"/>
      <w:marLeft w:val="0"/>
      <w:marRight w:val="0"/>
      <w:marTop w:val="0"/>
      <w:marBottom w:val="0"/>
      <w:divBdr>
        <w:top w:val="none" w:sz="0" w:space="0" w:color="auto"/>
        <w:left w:val="none" w:sz="0" w:space="0" w:color="auto"/>
        <w:bottom w:val="none" w:sz="0" w:space="0" w:color="auto"/>
        <w:right w:val="none" w:sz="0" w:space="0" w:color="auto"/>
      </w:divBdr>
    </w:div>
    <w:div w:id="389038588">
      <w:bodyDiv w:val="1"/>
      <w:marLeft w:val="0"/>
      <w:marRight w:val="0"/>
      <w:marTop w:val="0"/>
      <w:marBottom w:val="0"/>
      <w:divBdr>
        <w:top w:val="none" w:sz="0" w:space="0" w:color="auto"/>
        <w:left w:val="none" w:sz="0" w:space="0" w:color="auto"/>
        <w:bottom w:val="none" w:sz="0" w:space="0" w:color="auto"/>
        <w:right w:val="none" w:sz="0" w:space="0" w:color="auto"/>
      </w:divBdr>
    </w:div>
    <w:div w:id="418254940">
      <w:bodyDiv w:val="1"/>
      <w:marLeft w:val="0"/>
      <w:marRight w:val="0"/>
      <w:marTop w:val="0"/>
      <w:marBottom w:val="0"/>
      <w:divBdr>
        <w:top w:val="none" w:sz="0" w:space="0" w:color="auto"/>
        <w:left w:val="none" w:sz="0" w:space="0" w:color="auto"/>
        <w:bottom w:val="none" w:sz="0" w:space="0" w:color="auto"/>
        <w:right w:val="none" w:sz="0" w:space="0" w:color="auto"/>
      </w:divBdr>
    </w:div>
    <w:div w:id="494690367">
      <w:bodyDiv w:val="1"/>
      <w:marLeft w:val="0"/>
      <w:marRight w:val="0"/>
      <w:marTop w:val="0"/>
      <w:marBottom w:val="0"/>
      <w:divBdr>
        <w:top w:val="none" w:sz="0" w:space="0" w:color="auto"/>
        <w:left w:val="none" w:sz="0" w:space="0" w:color="auto"/>
        <w:bottom w:val="none" w:sz="0" w:space="0" w:color="auto"/>
        <w:right w:val="none" w:sz="0" w:space="0" w:color="auto"/>
      </w:divBdr>
      <w:divsChild>
        <w:div w:id="1607078078">
          <w:marLeft w:val="720"/>
          <w:marRight w:val="0"/>
          <w:marTop w:val="0"/>
          <w:marBottom w:val="200"/>
          <w:divBdr>
            <w:top w:val="none" w:sz="0" w:space="0" w:color="auto"/>
            <w:left w:val="none" w:sz="0" w:space="0" w:color="auto"/>
            <w:bottom w:val="none" w:sz="0" w:space="0" w:color="auto"/>
            <w:right w:val="none" w:sz="0" w:space="0" w:color="auto"/>
          </w:divBdr>
        </w:div>
        <w:div w:id="1459297503">
          <w:marLeft w:val="0"/>
          <w:marRight w:val="0"/>
          <w:marTop w:val="0"/>
          <w:marBottom w:val="0"/>
          <w:divBdr>
            <w:top w:val="none" w:sz="0" w:space="0" w:color="auto"/>
            <w:left w:val="none" w:sz="0" w:space="0" w:color="auto"/>
            <w:bottom w:val="none" w:sz="0" w:space="0" w:color="auto"/>
            <w:right w:val="none" w:sz="0" w:space="0" w:color="auto"/>
          </w:divBdr>
        </w:div>
        <w:div w:id="943418534">
          <w:marLeft w:val="0"/>
          <w:marRight w:val="0"/>
          <w:marTop w:val="0"/>
          <w:marBottom w:val="0"/>
          <w:divBdr>
            <w:top w:val="none" w:sz="0" w:space="0" w:color="auto"/>
            <w:left w:val="none" w:sz="0" w:space="0" w:color="auto"/>
            <w:bottom w:val="none" w:sz="0" w:space="0" w:color="auto"/>
            <w:right w:val="none" w:sz="0" w:space="0" w:color="auto"/>
          </w:divBdr>
        </w:div>
        <w:div w:id="1076167858">
          <w:marLeft w:val="0"/>
          <w:marRight w:val="0"/>
          <w:marTop w:val="0"/>
          <w:marBottom w:val="0"/>
          <w:divBdr>
            <w:top w:val="none" w:sz="0" w:space="0" w:color="auto"/>
            <w:left w:val="none" w:sz="0" w:space="0" w:color="auto"/>
            <w:bottom w:val="none" w:sz="0" w:space="0" w:color="auto"/>
            <w:right w:val="none" w:sz="0" w:space="0" w:color="auto"/>
          </w:divBdr>
        </w:div>
        <w:div w:id="1011373395">
          <w:marLeft w:val="0"/>
          <w:marRight w:val="0"/>
          <w:marTop w:val="0"/>
          <w:marBottom w:val="0"/>
          <w:divBdr>
            <w:top w:val="none" w:sz="0" w:space="0" w:color="auto"/>
            <w:left w:val="none" w:sz="0" w:space="0" w:color="auto"/>
            <w:bottom w:val="none" w:sz="0" w:space="0" w:color="auto"/>
            <w:right w:val="none" w:sz="0" w:space="0" w:color="auto"/>
          </w:divBdr>
        </w:div>
        <w:div w:id="1875536151">
          <w:marLeft w:val="0"/>
          <w:marRight w:val="0"/>
          <w:marTop w:val="0"/>
          <w:marBottom w:val="0"/>
          <w:divBdr>
            <w:top w:val="none" w:sz="0" w:space="0" w:color="auto"/>
            <w:left w:val="none" w:sz="0" w:space="0" w:color="auto"/>
            <w:bottom w:val="none" w:sz="0" w:space="0" w:color="auto"/>
            <w:right w:val="none" w:sz="0" w:space="0" w:color="auto"/>
          </w:divBdr>
        </w:div>
        <w:div w:id="755635107">
          <w:marLeft w:val="0"/>
          <w:marRight w:val="0"/>
          <w:marTop w:val="0"/>
          <w:marBottom w:val="0"/>
          <w:divBdr>
            <w:top w:val="none" w:sz="0" w:space="0" w:color="auto"/>
            <w:left w:val="none" w:sz="0" w:space="0" w:color="auto"/>
            <w:bottom w:val="none" w:sz="0" w:space="0" w:color="auto"/>
            <w:right w:val="none" w:sz="0" w:space="0" w:color="auto"/>
          </w:divBdr>
        </w:div>
      </w:divsChild>
    </w:div>
    <w:div w:id="644159730">
      <w:bodyDiv w:val="1"/>
      <w:marLeft w:val="0"/>
      <w:marRight w:val="0"/>
      <w:marTop w:val="0"/>
      <w:marBottom w:val="0"/>
      <w:divBdr>
        <w:top w:val="none" w:sz="0" w:space="0" w:color="auto"/>
        <w:left w:val="none" w:sz="0" w:space="0" w:color="auto"/>
        <w:bottom w:val="none" w:sz="0" w:space="0" w:color="auto"/>
        <w:right w:val="none" w:sz="0" w:space="0" w:color="auto"/>
      </w:divBdr>
    </w:div>
    <w:div w:id="663748740">
      <w:bodyDiv w:val="1"/>
      <w:marLeft w:val="0"/>
      <w:marRight w:val="0"/>
      <w:marTop w:val="0"/>
      <w:marBottom w:val="0"/>
      <w:divBdr>
        <w:top w:val="none" w:sz="0" w:space="0" w:color="auto"/>
        <w:left w:val="none" w:sz="0" w:space="0" w:color="auto"/>
        <w:bottom w:val="none" w:sz="0" w:space="0" w:color="auto"/>
        <w:right w:val="none" w:sz="0" w:space="0" w:color="auto"/>
      </w:divBdr>
    </w:div>
    <w:div w:id="692343989">
      <w:bodyDiv w:val="1"/>
      <w:marLeft w:val="0"/>
      <w:marRight w:val="0"/>
      <w:marTop w:val="0"/>
      <w:marBottom w:val="0"/>
      <w:divBdr>
        <w:top w:val="none" w:sz="0" w:space="0" w:color="auto"/>
        <w:left w:val="none" w:sz="0" w:space="0" w:color="auto"/>
        <w:bottom w:val="none" w:sz="0" w:space="0" w:color="auto"/>
        <w:right w:val="none" w:sz="0" w:space="0" w:color="auto"/>
      </w:divBdr>
    </w:div>
    <w:div w:id="699282308">
      <w:bodyDiv w:val="1"/>
      <w:marLeft w:val="0"/>
      <w:marRight w:val="0"/>
      <w:marTop w:val="0"/>
      <w:marBottom w:val="0"/>
      <w:divBdr>
        <w:top w:val="none" w:sz="0" w:space="0" w:color="auto"/>
        <w:left w:val="none" w:sz="0" w:space="0" w:color="auto"/>
        <w:bottom w:val="none" w:sz="0" w:space="0" w:color="auto"/>
        <w:right w:val="none" w:sz="0" w:space="0" w:color="auto"/>
      </w:divBdr>
    </w:div>
    <w:div w:id="736243386">
      <w:bodyDiv w:val="1"/>
      <w:marLeft w:val="0"/>
      <w:marRight w:val="0"/>
      <w:marTop w:val="0"/>
      <w:marBottom w:val="0"/>
      <w:divBdr>
        <w:top w:val="none" w:sz="0" w:space="0" w:color="auto"/>
        <w:left w:val="none" w:sz="0" w:space="0" w:color="auto"/>
        <w:bottom w:val="none" w:sz="0" w:space="0" w:color="auto"/>
        <w:right w:val="none" w:sz="0" w:space="0" w:color="auto"/>
      </w:divBdr>
    </w:div>
    <w:div w:id="803431152">
      <w:bodyDiv w:val="1"/>
      <w:marLeft w:val="0"/>
      <w:marRight w:val="0"/>
      <w:marTop w:val="0"/>
      <w:marBottom w:val="0"/>
      <w:divBdr>
        <w:top w:val="none" w:sz="0" w:space="0" w:color="auto"/>
        <w:left w:val="none" w:sz="0" w:space="0" w:color="auto"/>
        <w:bottom w:val="none" w:sz="0" w:space="0" w:color="auto"/>
        <w:right w:val="none" w:sz="0" w:space="0" w:color="auto"/>
      </w:divBdr>
    </w:div>
    <w:div w:id="808087388">
      <w:bodyDiv w:val="1"/>
      <w:marLeft w:val="0"/>
      <w:marRight w:val="0"/>
      <w:marTop w:val="0"/>
      <w:marBottom w:val="0"/>
      <w:divBdr>
        <w:top w:val="none" w:sz="0" w:space="0" w:color="auto"/>
        <w:left w:val="none" w:sz="0" w:space="0" w:color="auto"/>
        <w:bottom w:val="none" w:sz="0" w:space="0" w:color="auto"/>
        <w:right w:val="none" w:sz="0" w:space="0" w:color="auto"/>
      </w:divBdr>
    </w:div>
    <w:div w:id="821043839">
      <w:bodyDiv w:val="1"/>
      <w:marLeft w:val="0"/>
      <w:marRight w:val="0"/>
      <w:marTop w:val="0"/>
      <w:marBottom w:val="0"/>
      <w:divBdr>
        <w:top w:val="none" w:sz="0" w:space="0" w:color="auto"/>
        <w:left w:val="none" w:sz="0" w:space="0" w:color="auto"/>
        <w:bottom w:val="none" w:sz="0" w:space="0" w:color="auto"/>
        <w:right w:val="none" w:sz="0" w:space="0" w:color="auto"/>
      </w:divBdr>
    </w:div>
    <w:div w:id="969553899">
      <w:bodyDiv w:val="1"/>
      <w:marLeft w:val="0"/>
      <w:marRight w:val="0"/>
      <w:marTop w:val="0"/>
      <w:marBottom w:val="0"/>
      <w:divBdr>
        <w:top w:val="none" w:sz="0" w:space="0" w:color="auto"/>
        <w:left w:val="none" w:sz="0" w:space="0" w:color="auto"/>
        <w:bottom w:val="none" w:sz="0" w:space="0" w:color="auto"/>
        <w:right w:val="none" w:sz="0" w:space="0" w:color="auto"/>
      </w:divBdr>
    </w:div>
    <w:div w:id="1041638264">
      <w:bodyDiv w:val="1"/>
      <w:marLeft w:val="0"/>
      <w:marRight w:val="0"/>
      <w:marTop w:val="0"/>
      <w:marBottom w:val="0"/>
      <w:divBdr>
        <w:top w:val="none" w:sz="0" w:space="0" w:color="auto"/>
        <w:left w:val="none" w:sz="0" w:space="0" w:color="auto"/>
        <w:bottom w:val="none" w:sz="0" w:space="0" w:color="auto"/>
        <w:right w:val="none" w:sz="0" w:space="0" w:color="auto"/>
      </w:divBdr>
    </w:div>
    <w:div w:id="1265580099">
      <w:bodyDiv w:val="1"/>
      <w:marLeft w:val="0"/>
      <w:marRight w:val="0"/>
      <w:marTop w:val="0"/>
      <w:marBottom w:val="0"/>
      <w:divBdr>
        <w:top w:val="none" w:sz="0" w:space="0" w:color="auto"/>
        <w:left w:val="none" w:sz="0" w:space="0" w:color="auto"/>
        <w:bottom w:val="none" w:sz="0" w:space="0" w:color="auto"/>
        <w:right w:val="none" w:sz="0" w:space="0" w:color="auto"/>
      </w:divBdr>
    </w:div>
    <w:div w:id="1437169688">
      <w:bodyDiv w:val="1"/>
      <w:marLeft w:val="0"/>
      <w:marRight w:val="0"/>
      <w:marTop w:val="0"/>
      <w:marBottom w:val="0"/>
      <w:divBdr>
        <w:top w:val="none" w:sz="0" w:space="0" w:color="auto"/>
        <w:left w:val="none" w:sz="0" w:space="0" w:color="auto"/>
        <w:bottom w:val="none" w:sz="0" w:space="0" w:color="auto"/>
        <w:right w:val="none" w:sz="0" w:space="0" w:color="auto"/>
      </w:divBdr>
    </w:div>
    <w:div w:id="1447308299">
      <w:bodyDiv w:val="1"/>
      <w:marLeft w:val="0"/>
      <w:marRight w:val="0"/>
      <w:marTop w:val="0"/>
      <w:marBottom w:val="0"/>
      <w:divBdr>
        <w:top w:val="none" w:sz="0" w:space="0" w:color="auto"/>
        <w:left w:val="none" w:sz="0" w:space="0" w:color="auto"/>
        <w:bottom w:val="none" w:sz="0" w:space="0" w:color="auto"/>
        <w:right w:val="none" w:sz="0" w:space="0" w:color="auto"/>
      </w:divBdr>
    </w:div>
    <w:div w:id="1464730570">
      <w:bodyDiv w:val="1"/>
      <w:marLeft w:val="0"/>
      <w:marRight w:val="0"/>
      <w:marTop w:val="0"/>
      <w:marBottom w:val="0"/>
      <w:divBdr>
        <w:top w:val="none" w:sz="0" w:space="0" w:color="auto"/>
        <w:left w:val="none" w:sz="0" w:space="0" w:color="auto"/>
        <w:bottom w:val="none" w:sz="0" w:space="0" w:color="auto"/>
        <w:right w:val="none" w:sz="0" w:space="0" w:color="auto"/>
      </w:divBdr>
    </w:div>
    <w:div w:id="1567766470">
      <w:bodyDiv w:val="1"/>
      <w:marLeft w:val="0"/>
      <w:marRight w:val="0"/>
      <w:marTop w:val="0"/>
      <w:marBottom w:val="0"/>
      <w:divBdr>
        <w:top w:val="none" w:sz="0" w:space="0" w:color="auto"/>
        <w:left w:val="none" w:sz="0" w:space="0" w:color="auto"/>
        <w:bottom w:val="none" w:sz="0" w:space="0" w:color="auto"/>
        <w:right w:val="none" w:sz="0" w:space="0" w:color="auto"/>
      </w:divBdr>
    </w:div>
    <w:div w:id="1636369171">
      <w:bodyDiv w:val="1"/>
      <w:marLeft w:val="0"/>
      <w:marRight w:val="0"/>
      <w:marTop w:val="0"/>
      <w:marBottom w:val="0"/>
      <w:divBdr>
        <w:top w:val="none" w:sz="0" w:space="0" w:color="auto"/>
        <w:left w:val="none" w:sz="0" w:space="0" w:color="auto"/>
        <w:bottom w:val="none" w:sz="0" w:space="0" w:color="auto"/>
        <w:right w:val="none" w:sz="0" w:space="0" w:color="auto"/>
      </w:divBdr>
    </w:div>
    <w:div w:id="1656911650">
      <w:bodyDiv w:val="1"/>
      <w:marLeft w:val="0"/>
      <w:marRight w:val="0"/>
      <w:marTop w:val="0"/>
      <w:marBottom w:val="0"/>
      <w:divBdr>
        <w:top w:val="none" w:sz="0" w:space="0" w:color="auto"/>
        <w:left w:val="none" w:sz="0" w:space="0" w:color="auto"/>
        <w:bottom w:val="none" w:sz="0" w:space="0" w:color="auto"/>
        <w:right w:val="none" w:sz="0" w:space="0" w:color="auto"/>
      </w:divBdr>
    </w:div>
    <w:div w:id="1707486681">
      <w:bodyDiv w:val="1"/>
      <w:marLeft w:val="0"/>
      <w:marRight w:val="0"/>
      <w:marTop w:val="0"/>
      <w:marBottom w:val="0"/>
      <w:divBdr>
        <w:top w:val="none" w:sz="0" w:space="0" w:color="auto"/>
        <w:left w:val="none" w:sz="0" w:space="0" w:color="auto"/>
        <w:bottom w:val="none" w:sz="0" w:space="0" w:color="auto"/>
        <w:right w:val="none" w:sz="0" w:space="0" w:color="auto"/>
      </w:divBdr>
    </w:div>
    <w:div w:id="1814370814">
      <w:bodyDiv w:val="1"/>
      <w:marLeft w:val="0"/>
      <w:marRight w:val="0"/>
      <w:marTop w:val="0"/>
      <w:marBottom w:val="0"/>
      <w:divBdr>
        <w:top w:val="none" w:sz="0" w:space="0" w:color="auto"/>
        <w:left w:val="none" w:sz="0" w:space="0" w:color="auto"/>
        <w:bottom w:val="none" w:sz="0" w:space="0" w:color="auto"/>
        <w:right w:val="none" w:sz="0" w:space="0" w:color="auto"/>
      </w:divBdr>
    </w:div>
    <w:div w:id="1820733773">
      <w:bodyDiv w:val="1"/>
      <w:marLeft w:val="0"/>
      <w:marRight w:val="0"/>
      <w:marTop w:val="0"/>
      <w:marBottom w:val="0"/>
      <w:divBdr>
        <w:top w:val="none" w:sz="0" w:space="0" w:color="auto"/>
        <w:left w:val="none" w:sz="0" w:space="0" w:color="auto"/>
        <w:bottom w:val="none" w:sz="0" w:space="0" w:color="auto"/>
        <w:right w:val="none" w:sz="0" w:space="0" w:color="auto"/>
      </w:divBdr>
    </w:div>
    <w:div w:id="1860856169">
      <w:bodyDiv w:val="1"/>
      <w:marLeft w:val="0"/>
      <w:marRight w:val="0"/>
      <w:marTop w:val="0"/>
      <w:marBottom w:val="0"/>
      <w:divBdr>
        <w:top w:val="none" w:sz="0" w:space="0" w:color="auto"/>
        <w:left w:val="none" w:sz="0" w:space="0" w:color="auto"/>
        <w:bottom w:val="none" w:sz="0" w:space="0" w:color="auto"/>
        <w:right w:val="none" w:sz="0" w:space="0" w:color="auto"/>
      </w:divBdr>
    </w:div>
    <w:div w:id="1893419696">
      <w:bodyDiv w:val="1"/>
      <w:marLeft w:val="0"/>
      <w:marRight w:val="0"/>
      <w:marTop w:val="0"/>
      <w:marBottom w:val="0"/>
      <w:divBdr>
        <w:top w:val="none" w:sz="0" w:space="0" w:color="auto"/>
        <w:left w:val="none" w:sz="0" w:space="0" w:color="auto"/>
        <w:bottom w:val="none" w:sz="0" w:space="0" w:color="auto"/>
        <w:right w:val="none" w:sz="0" w:space="0" w:color="auto"/>
      </w:divBdr>
    </w:div>
    <w:div w:id="1900751170">
      <w:bodyDiv w:val="1"/>
      <w:marLeft w:val="0"/>
      <w:marRight w:val="0"/>
      <w:marTop w:val="0"/>
      <w:marBottom w:val="0"/>
      <w:divBdr>
        <w:top w:val="none" w:sz="0" w:space="0" w:color="auto"/>
        <w:left w:val="none" w:sz="0" w:space="0" w:color="auto"/>
        <w:bottom w:val="none" w:sz="0" w:space="0" w:color="auto"/>
        <w:right w:val="none" w:sz="0" w:space="0" w:color="auto"/>
      </w:divBdr>
    </w:div>
    <w:div w:id="19026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305D-8FAA-4839-B364-090D25B6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14340</Words>
  <Characters>78874</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2018-12-13T07:20:00Z</cp:lastPrinted>
  <dcterms:created xsi:type="dcterms:W3CDTF">2019-01-29T09:00:00Z</dcterms:created>
  <dcterms:modified xsi:type="dcterms:W3CDTF">2019-01-29T09:00:00Z</dcterms:modified>
</cp:coreProperties>
</file>