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381" w:rsidRPr="00D61381" w:rsidRDefault="00D61381" w:rsidP="00D61381">
      <w:pPr>
        <w:pStyle w:val="Sangra2detindependiente"/>
        <w:spacing w:after="200"/>
        <w:ind w:left="-1418"/>
        <w:jc w:val="both"/>
        <w:rPr>
          <w:rFonts w:ascii="Arial" w:hAnsi="Arial" w:cs="Arial"/>
          <w:sz w:val="22"/>
          <w:szCs w:val="22"/>
        </w:rPr>
      </w:pPr>
      <w:r w:rsidRPr="00D61381">
        <w:rPr>
          <w:rFonts w:ascii="Arial" w:hAnsi="Arial" w:cs="Arial"/>
          <w:sz w:val="22"/>
          <w:szCs w:val="22"/>
        </w:rPr>
        <w:t>Advertidos errores en la Ley Foral de Presupuestos Generales de Navarra para el año 2019, publicada en el Boletín Oficial del Parlamento de Navarra número 159 de 22 de diciembre de 2018, se procede a efectuar la oportuna rectificación:</w:t>
      </w:r>
    </w:p>
    <w:p w:rsidR="00D61381" w:rsidRPr="00D61381" w:rsidRDefault="00D61381" w:rsidP="00D61381">
      <w:pPr>
        <w:pStyle w:val="Sangra2detindependiente"/>
        <w:spacing w:after="200"/>
        <w:ind w:left="-1418"/>
        <w:jc w:val="both"/>
        <w:rPr>
          <w:rFonts w:ascii="Arial" w:hAnsi="Arial" w:cs="Arial"/>
          <w:sz w:val="22"/>
          <w:szCs w:val="22"/>
        </w:rPr>
      </w:pPr>
      <w:r w:rsidRPr="00D61381">
        <w:rPr>
          <w:rFonts w:ascii="Arial" w:hAnsi="Arial" w:cs="Arial"/>
          <w:sz w:val="22"/>
          <w:szCs w:val="22"/>
        </w:rPr>
        <w:t>– En el artículo 8.2.a) la referencia al "Servicio de Apoyo a la Gestión Clínica" debe sustituirse por "Servicio de Apoyo a la Gestión Clínica y Continuidad Asistencial", por lo que donde dice:</w:t>
      </w:r>
    </w:p>
    <w:p w:rsidR="00D61381" w:rsidRPr="00D61381" w:rsidRDefault="00D61381" w:rsidP="00D61381">
      <w:pPr>
        <w:pStyle w:val="Sangra2detindependiente"/>
        <w:spacing w:after="200"/>
        <w:ind w:left="-1418"/>
        <w:jc w:val="both"/>
        <w:rPr>
          <w:rFonts w:ascii="Arial" w:hAnsi="Arial" w:cs="Arial"/>
          <w:sz w:val="22"/>
          <w:szCs w:val="22"/>
        </w:rPr>
      </w:pPr>
      <w:r w:rsidRPr="00D61381">
        <w:rPr>
          <w:rFonts w:ascii="Arial" w:hAnsi="Arial" w:cs="Arial"/>
          <w:sz w:val="22"/>
          <w:szCs w:val="22"/>
        </w:rPr>
        <w:t xml:space="preserve">“a) Servicio de Gestión de la Prestación Farmacéutica; Servicio de Gestión Económica y de Profesionales de Salud Mental; Servicio de Apoyo a la Gestión Clínica, Servicio de Gestión, Información y Evaluación, Servicio de Admisión y Atención al Ciudadano, Servicio de Personal y Relaciones Laborales y Servicio de Administración y Servicios Generales del Complejo Hospitalario de Navarra; Servicios de Profesionales y Servicios de Gestión Económica y Servicios Generales de Atención Primaria, del Área de Salud de Tudela y del Área de Salud de </w:t>
      </w:r>
      <w:proofErr w:type="spellStart"/>
      <w:r w:rsidRPr="00D61381">
        <w:rPr>
          <w:rFonts w:ascii="Arial" w:hAnsi="Arial" w:cs="Arial"/>
          <w:sz w:val="22"/>
          <w:szCs w:val="22"/>
        </w:rPr>
        <w:t>Estella</w:t>
      </w:r>
      <w:proofErr w:type="spellEnd"/>
      <w:r w:rsidRPr="00D61381">
        <w:rPr>
          <w:rFonts w:ascii="Arial" w:hAnsi="Arial" w:cs="Arial"/>
          <w:sz w:val="22"/>
          <w:szCs w:val="22"/>
        </w:rPr>
        <w:t xml:space="preserve">/Lizarra; Servicio de Urgencias </w:t>
      </w:r>
      <w:proofErr w:type="spellStart"/>
      <w:r w:rsidRPr="00D61381">
        <w:rPr>
          <w:rFonts w:ascii="Arial" w:hAnsi="Arial" w:cs="Arial"/>
          <w:sz w:val="22"/>
          <w:szCs w:val="22"/>
        </w:rPr>
        <w:t>Extrahospitalarias</w:t>
      </w:r>
      <w:proofErr w:type="spellEnd"/>
      <w:r w:rsidRPr="00D61381">
        <w:rPr>
          <w:rFonts w:ascii="Arial" w:hAnsi="Arial" w:cs="Arial"/>
          <w:sz w:val="22"/>
          <w:szCs w:val="22"/>
        </w:rPr>
        <w:t xml:space="preserve">; Servicios de Atención Primaria y Continuidad Asistencial de Tudela y </w:t>
      </w:r>
      <w:proofErr w:type="spellStart"/>
      <w:r w:rsidRPr="00D61381">
        <w:rPr>
          <w:rFonts w:ascii="Arial" w:hAnsi="Arial" w:cs="Arial"/>
          <w:sz w:val="22"/>
          <w:szCs w:val="22"/>
        </w:rPr>
        <w:t>Estella</w:t>
      </w:r>
      <w:proofErr w:type="spellEnd"/>
      <w:r w:rsidRPr="00D61381">
        <w:rPr>
          <w:rFonts w:ascii="Arial" w:hAnsi="Arial" w:cs="Arial"/>
          <w:sz w:val="22"/>
          <w:szCs w:val="22"/>
        </w:rPr>
        <w:t xml:space="preserve">; Servicio de Cuidados Asistenciales de Salud Mental, Servicio de Cuidados Asistenciales y Atención Domiciliaria y Servicios de Cuidados Asistenciales del Área de Salud de Tudela y del Área de Salud de </w:t>
      </w:r>
      <w:proofErr w:type="spellStart"/>
      <w:r w:rsidRPr="00D61381">
        <w:rPr>
          <w:rFonts w:ascii="Arial" w:hAnsi="Arial" w:cs="Arial"/>
          <w:sz w:val="22"/>
          <w:szCs w:val="22"/>
        </w:rPr>
        <w:t>Estella</w:t>
      </w:r>
      <w:proofErr w:type="spellEnd"/>
      <w:r w:rsidRPr="00D61381">
        <w:rPr>
          <w:rFonts w:ascii="Arial" w:hAnsi="Arial" w:cs="Arial"/>
          <w:sz w:val="22"/>
          <w:szCs w:val="22"/>
        </w:rPr>
        <w:t xml:space="preserve">/Lizarra; Servicio de Sistemas de información Sanitaria; Servicio de Apoyo a la Gestión Clínica y Continuidad Asistencial de Primaria y Servicios de Promoción de la Salud Comunitaria, y Servicio de Epidemiología y Prevención Sanitaria, Servicio de Salud Laboral, Servicio de Gestión Económica y de Profesionales, Servicio de Seguridad Alimentaria y Sanidad Ambiental del Instituto de Salud Pública y Laboral de Navarra, Servicio de Régimen Jurídico y resto de servicios del Servicio Navarro de Salud­ </w:t>
      </w:r>
      <w:proofErr w:type="spellStart"/>
      <w:r w:rsidRPr="00D61381">
        <w:rPr>
          <w:rFonts w:ascii="Arial" w:hAnsi="Arial" w:cs="Arial"/>
          <w:sz w:val="22"/>
          <w:szCs w:val="22"/>
        </w:rPr>
        <w:t>Osasunbidea</w:t>
      </w:r>
      <w:proofErr w:type="spellEnd"/>
      <w:r w:rsidRPr="00D61381">
        <w:rPr>
          <w:rFonts w:ascii="Arial" w:hAnsi="Arial" w:cs="Arial"/>
          <w:sz w:val="22"/>
          <w:szCs w:val="22"/>
        </w:rPr>
        <w:t>: 52.416,14 euros”.</w:t>
      </w:r>
    </w:p>
    <w:p w:rsidR="00D61381" w:rsidRPr="00D61381" w:rsidRDefault="00D61381" w:rsidP="00D61381">
      <w:pPr>
        <w:pStyle w:val="Sangra2detindependiente"/>
        <w:spacing w:after="200"/>
        <w:ind w:left="-1418"/>
        <w:jc w:val="both"/>
        <w:rPr>
          <w:rFonts w:ascii="Arial" w:hAnsi="Arial" w:cs="Arial"/>
          <w:sz w:val="22"/>
          <w:szCs w:val="22"/>
        </w:rPr>
      </w:pPr>
      <w:r w:rsidRPr="00D61381">
        <w:rPr>
          <w:rFonts w:ascii="Arial" w:hAnsi="Arial" w:cs="Arial"/>
          <w:sz w:val="22"/>
          <w:szCs w:val="22"/>
        </w:rPr>
        <w:t>Debe decir:</w:t>
      </w:r>
    </w:p>
    <w:p w:rsidR="00D61381" w:rsidRDefault="00D61381" w:rsidP="00D61381">
      <w:pPr>
        <w:pStyle w:val="Sangra2detindependiente"/>
        <w:spacing w:after="200"/>
        <w:ind w:left="-1418"/>
        <w:jc w:val="both"/>
        <w:rPr>
          <w:rFonts w:ascii="Arial" w:hAnsi="Arial" w:cs="Arial"/>
          <w:sz w:val="22"/>
          <w:szCs w:val="22"/>
        </w:rPr>
      </w:pPr>
      <w:r w:rsidRPr="00D61381">
        <w:rPr>
          <w:rFonts w:ascii="Arial" w:hAnsi="Arial" w:cs="Arial"/>
          <w:sz w:val="22"/>
          <w:szCs w:val="22"/>
        </w:rPr>
        <w:t xml:space="preserve">“a) Servicio de Gestión de la Prestación Farmacéutica; Servicio de Gestión Económica y de Profesionales de Salud Mental; Servicio de Apoyo a la Gestión Clínica y Continuidad Asistencial, Servicio de Gestión, Información y Evaluación, Servicio de Admisión y Atención al Ciudadano, Servicio de Personal y Relaciones Laborales y Servicio de Administración y </w:t>
      </w:r>
      <w:r w:rsidRPr="00D61381">
        <w:rPr>
          <w:rFonts w:ascii="Arial" w:hAnsi="Arial" w:cs="Arial"/>
          <w:sz w:val="22"/>
          <w:szCs w:val="22"/>
        </w:rPr>
        <w:lastRenderedPageBreak/>
        <w:t xml:space="preserve">Servicios Generales del Complejo Hospitalario de Navarra; Servicios de Profesionales y Servicios de Gestión Económica y Servicios Generales de Atención Primaria, del Área de Salud de Tudela y del Área de Salud de </w:t>
      </w:r>
      <w:proofErr w:type="spellStart"/>
      <w:r w:rsidRPr="00D61381">
        <w:rPr>
          <w:rFonts w:ascii="Arial" w:hAnsi="Arial" w:cs="Arial"/>
          <w:sz w:val="22"/>
          <w:szCs w:val="22"/>
        </w:rPr>
        <w:t>Estella</w:t>
      </w:r>
      <w:proofErr w:type="spellEnd"/>
      <w:r w:rsidRPr="00D61381">
        <w:rPr>
          <w:rFonts w:ascii="Arial" w:hAnsi="Arial" w:cs="Arial"/>
          <w:sz w:val="22"/>
          <w:szCs w:val="22"/>
        </w:rPr>
        <w:t xml:space="preserve">/Lizarra; Servicio de Urgencias </w:t>
      </w:r>
      <w:proofErr w:type="spellStart"/>
      <w:r w:rsidRPr="00D61381">
        <w:rPr>
          <w:rFonts w:ascii="Arial" w:hAnsi="Arial" w:cs="Arial"/>
          <w:sz w:val="22"/>
          <w:szCs w:val="22"/>
        </w:rPr>
        <w:t>Extrahospitalarias</w:t>
      </w:r>
      <w:proofErr w:type="spellEnd"/>
      <w:r w:rsidRPr="00D61381">
        <w:rPr>
          <w:rFonts w:ascii="Arial" w:hAnsi="Arial" w:cs="Arial"/>
          <w:sz w:val="22"/>
          <w:szCs w:val="22"/>
        </w:rPr>
        <w:t xml:space="preserve">; Servicios de Atención Primaria y Continuidad Asistencial de Tudela y </w:t>
      </w:r>
      <w:proofErr w:type="spellStart"/>
      <w:r w:rsidRPr="00D61381">
        <w:rPr>
          <w:rFonts w:ascii="Arial" w:hAnsi="Arial" w:cs="Arial"/>
          <w:sz w:val="22"/>
          <w:szCs w:val="22"/>
        </w:rPr>
        <w:t>Estella</w:t>
      </w:r>
      <w:proofErr w:type="spellEnd"/>
      <w:r w:rsidRPr="00D61381">
        <w:rPr>
          <w:rFonts w:ascii="Arial" w:hAnsi="Arial" w:cs="Arial"/>
          <w:sz w:val="22"/>
          <w:szCs w:val="22"/>
        </w:rPr>
        <w:t xml:space="preserve">; Servicio de Cuidados Asistenciales de Salud Mental, Servicio de Cuidados Asistenciales y Atención Domiciliaria y Servicios de Cuidados Asistenciales del Área de Salud de Tudela y del Área de Salud de </w:t>
      </w:r>
      <w:proofErr w:type="spellStart"/>
      <w:r w:rsidRPr="00D61381">
        <w:rPr>
          <w:rFonts w:ascii="Arial" w:hAnsi="Arial" w:cs="Arial"/>
          <w:sz w:val="22"/>
          <w:szCs w:val="22"/>
        </w:rPr>
        <w:t>Estella</w:t>
      </w:r>
      <w:proofErr w:type="spellEnd"/>
      <w:r w:rsidRPr="00D61381">
        <w:rPr>
          <w:rFonts w:ascii="Arial" w:hAnsi="Arial" w:cs="Arial"/>
          <w:sz w:val="22"/>
          <w:szCs w:val="22"/>
        </w:rPr>
        <w:t>/Lizarra; Servicio de Sistemas de información Sanitaria; Servicio de Apoyo a la Gestión Clínica y Continuidad Asistencial de Primaria y Servicios de Promoción de la Salud Comunitaria, y Servicio de Epidemiología y Prevención Sanitaria, Servicio de Salud Laboral, Servicio de Gestión Económica y de Profesionales, Servicio de Seguridad Alimentaria y Sanidad Ambiental del Instituto de Salud Pública y Laboral de Navarra, Servicio de Régimen Jurídico y resto de servicios del Servicio Navarro de Salud-</w:t>
      </w:r>
      <w:proofErr w:type="spellStart"/>
      <w:r w:rsidRPr="00D61381">
        <w:rPr>
          <w:rFonts w:ascii="Arial" w:hAnsi="Arial" w:cs="Arial"/>
          <w:sz w:val="22"/>
          <w:szCs w:val="22"/>
        </w:rPr>
        <w:t>Osasunbidea</w:t>
      </w:r>
      <w:proofErr w:type="spellEnd"/>
      <w:r w:rsidRPr="00D61381">
        <w:rPr>
          <w:rFonts w:ascii="Arial" w:hAnsi="Arial" w:cs="Arial"/>
          <w:sz w:val="22"/>
          <w:szCs w:val="22"/>
        </w:rPr>
        <w:t>: 52.416,14 euros”.</w:t>
      </w:r>
    </w:p>
    <w:p w:rsidR="00D150E1" w:rsidRPr="00945F59" w:rsidRDefault="00D61381" w:rsidP="00620235">
      <w:pPr>
        <w:pStyle w:val="Sangra2detindependiente"/>
        <w:spacing w:after="200"/>
        <w:ind w:hanging="1276"/>
        <w:rPr>
          <w:rFonts w:ascii="Arial" w:hAnsi="Arial" w:cs="Arial"/>
          <w:sz w:val="22"/>
          <w:szCs w:val="22"/>
        </w:rPr>
      </w:pPr>
      <w:r>
        <w:rPr>
          <w:rFonts w:ascii="Arial" w:hAnsi="Arial" w:cs="Arial"/>
          <w:sz w:val="22"/>
          <w:szCs w:val="22"/>
        </w:rPr>
        <w:t xml:space="preserve">– </w:t>
      </w:r>
      <w:r w:rsidR="00D150E1" w:rsidRPr="00945F59">
        <w:rPr>
          <w:rFonts w:ascii="Arial" w:hAnsi="Arial" w:cs="Arial"/>
          <w:sz w:val="22"/>
          <w:szCs w:val="22"/>
        </w:rPr>
        <w:t xml:space="preserve">En la enmienda in </w:t>
      </w:r>
      <w:proofErr w:type="spellStart"/>
      <w:r w:rsidR="00D150E1" w:rsidRPr="00945F59">
        <w:rPr>
          <w:rFonts w:ascii="Arial" w:hAnsi="Arial" w:cs="Arial"/>
          <w:sz w:val="22"/>
          <w:szCs w:val="22"/>
        </w:rPr>
        <w:t>voce</w:t>
      </w:r>
      <w:proofErr w:type="spellEnd"/>
      <w:r w:rsidR="00D150E1" w:rsidRPr="00945F59">
        <w:rPr>
          <w:rFonts w:ascii="Arial" w:hAnsi="Arial" w:cs="Arial"/>
          <w:sz w:val="22"/>
          <w:szCs w:val="22"/>
        </w:rPr>
        <w:t xml:space="preserve"> </w:t>
      </w:r>
      <w:proofErr w:type="spellStart"/>
      <w:r w:rsidR="00D150E1" w:rsidRPr="00945F59">
        <w:rPr>
          <w:rFonts w:ascii="Arial" w:hAnsi="Arial" w:cs="Arial"/>
          <w:sz w:val="22"/>
          <w:szCs w:val="22"/>
        </w:rPr>
        <w:t>núm</w:t>
      </w:r>
      <w:proofErr w:type="spellEnd"/>
      <w:r w:rsidR="00D150E1" w:rsidRPr="00945F59">
        <w:rPr>
          <w:rFonts w:ascii="Arial" w:hAnsi="Arial" w:cs="Arial"/>
          <w:sz w:val="22"/>
          <w:szCs w:val="22"/>
        </w:rPr>
        <w:t xml:space="preserve"> 72, página 56, donde dice:</w:t>
      </w:r>
    </w:p>
    <w:p w:rsidR="00421E02" w:rsidRDefault="001F0BBD" w:rsidP="00545823">
      <w:pPr>
        <w:spacing w:after="200" w:line="276" w:lineRule="auto"/>
        <w:ind w:hanging="1134"/>
        <w:rPr>
          <w:rFonts w:ascii="Calibri" w:eastAsia="Times New Roman" w:hAnsi="Calibri"/>
          <w:noProof/>
          <w:sz w:val="22"/>
          <w:szCs w:val="22"/>
          <w:lang w:val="es-ES" w:eastAsia="es-ES"/>
        </w:rPr>
      </w:pPr>
      <w:r>
        <w:rPr>
          <w:rFonts w:ascii="Arial" w:eastAsia="Times New Roman" w:hAnsi="Arial" w:cs="Arial"/>
          <w:noProof/>
          <w:sz w:val="24"/>
          <w:szCs w:val="24"/>
          <w:lang w:val="es-ES" w:eastAsia="es-ES"/>
        </w:rPr>
        <w:drawing>
          <wp:inline distT="0" distB="0" distL="0" distR="0">
            <wp:extent cx="5981700" cy="93345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933450"/>
                    </a:xfrm>
                    <a:prstGeom prst="rect">
                      <a:avLst/>
                    </a:prstGeom>
                    <a:noFill/>
                    <a:ln>
                      <a:noFill/>
                    </a:ln>
                  </pic:spPr>
                </pic:pic>
              </a:graphicData>
            </a:graphic>
          </wp:inline>
        </w:drawing>
      </w:r>
    </w:p>
    <w:p w:rsidR="00421E02" w:rsidRPr="00945F59" w:rsidRDefault="00421E02" w:rsidP="00620235">
      <w:pPr>
        <w:pStyle w:val="Sangra2detindependiente"/>
        <w:spacing w:after="200"/>
        <w:ind w:hanging="1276"/>
        <w:rPr>
          <w:rFonts w:ascii="Arial" w:hAnsi="Arial" w:cs="Arial"/>
          <w:sz w:val="22"/>
          <w:szCs w:val="22"/>
        </w:rPr>
      </w:pPr>
      <w:r w:rsidRPr="00945F59">
        <w:rPr>
          <w:rFonts w:ascii="Arial" w:hAnsi="Arial" w:cs="Arial"/>
          <w:sz w:val="22"/>
          <w:szCs w:val="22"/>
        </w:rPr>
        <w:t>Debe decir:</w:t>
      </w:r>
    </w:p>
    <w:p w:rsidR="00421E02" w:rsidRPr="00421E02" w:rsidRDefault="001F0BBD" w:rsidP="00545823">
      <w:pPr>
        <w:spacing w:after="200" w:line="276" w:lineRule="auto"/>
        <w:ind w:hanging="1134"/>
        <w:rPr>
          <w:rFonts w:ascii="Calibri" w:eastAsia="Times New Roman" w:hAnsi="Calibri"/>
          <w:sz w:val="22"/>
          <w:szCs w:val="22"/>
          <w:lang w:val="es-ES" w:eastAsia="es-ES"/>
        </w:rPr>
      </w:pPr>
      <w:r>
        <w:rPr>
          <w:rFonts w:ascii="Calibri" w:eastAsia="Times New Roman" w:hAnsi="Calibri"/>
          <w:noProof/>
          <w:sz w:val="22"/>
          <w:szCs w:val="22"/>
          <w:lang w:val="es-ES" w:eastAsia="es-ES"/>
        </w:rPr>
        <w:drawing>
          <wp:inline distT="0" distB="0" distL="0" distR="0">
            <wp:extent cx="5991225" cy="1009650"/>
            <wp:effectExtent l="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1009650"/>
                    </a:xfrm>
                    <a:prstGeom prst="rect">
                      <a:avLst/>
                    </a:prstGeom>
                    <a:noFill/>
                    <a:ln>
                      <a:noFill/>
                    </a:ln>
                  </pic:spPr>
                </pic:pic>
              </a:graphicData>
            </a:graphic>
          </wp:inline>
        </w:drawing>
      </w:r>
    </w:p>
    <w:p w:rsidR="00D150E1" w:rsidRPr="00945F59" w:rsidRDefault="00D150E1" w:rsidP="00D150E1">
      <w:pPr>
        <w:pStyle w:val="OFI-FECHA"/>
        <w:spacing w:before="300"/>
        <w:rPr>
          <w:sz w:val="22"/>
          <w:szCs w:val="22"/>
        </w:rPr>
      </w:pPr>
      <w:r w:rsidRPr="00945F59">
        <w:rPr>
          <w:sz w:val="22"/>
          <w:szCs w:val="22"/>
        </w:rPr>
        <w:t xml:space="preserve">Pamplona, </w:t>
      </w:r>
      <w:r w:rsidRPr="00FC7789">
        <w:rPr>
          <w:noProof/>
          <w:sz w:val="22"/>
          <w:szCs w:val="22"/>
        </w:rPr>
        <w:t>13 de febrero de 2019</w:t>
      </w:r>
    </w:p>
    <w:p w:rsidR="00D150E1" w:rsidRPr="00945F59" w:rsidRDefault="00D150E1" w:rsidP="00D150E1">
      <w:pPr>
        <w:pStyle w:val="OFI-FIRMA3"/>
        <w:rPr>
          <w:sz w:val="22"/>
          <w:szCs w:val="22"/>
        </w:rPr>
      </w:pPr>
      <w:r w:rsidRPr="00FC7789">
        <w:rPr>
          <w:noProof/>
          <w:sz w:val="22"/>
          <w:szCs w:val="22"/>
        </w:rPr>
        <w:t>La Presidenta</w:t>
      </w:r>
      <w:r w:rsidR="00D61381">
        <w:rPr>
          <w:sz w:val="22"/>
          <w:szCs w:val="22"/>
        </w:rPr>
        <w:t xml:space="preserve">: </w:t>
      </w:r>
      <w:r w:rsidRPr="00FC7789">
        <w:rPr>
          <w:noProof/>
          <w:sz w:val="22"/>
          <w:szCs w:val="22"/>
        </w:rPr>
        <w:t>Ainhoa Aznárez Igarza</w:t>
      </w:r>
    </w:p>
    <w:p w:rsidR="00D150E1" w:rsidRDefault="00D150E1" w:rsidP="00D150E1">
      <w:pPr>
        <w:pStyle w:val="OFI-FIRMA3"/>
        <w:rPr>
          <w:noProof/>
          <w:sz w:val="22"/>
          <w:szCs w:val="22"/>
        </w:rPr>
      </w:pPr>
      <w:bookmarkStart w:id="0" w:name="_GoBack"/>
      <w:bookmarkEnd w:id="0"/>
    </w:p>
    <w:sectPr w:rsidR="00D150E1" w:rsidSect="00D61381">
      <w:footerReference w:type="first" r:id="rId10"/>
      <w:pgSz w:w="11907" w:h="16839"/>
      <w:pgMar w:top="2552" w:right="1418" w:bottom="567" w:left="2552" w:header="1134" w:footer="284"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FF" w:rsidRDefault="00E57BFF" w:rsidP="00D150E1">
      <w:r>
        <w:separator/>
      </w:r>
    </w:p>
  </w:endnote>
  <w:endnote w:type="continuationSeparator" w:id="0">
    <w:p w:rsidR="00E57BFF" w:rsidRDefault="00E57BFF" w:rsidP="00D1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E1" w:rsidRDefault="00D150E1">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FF" w:rsidRDefault="00E57BFF" w:rsidP="00D150E1">
      <w:r>
        <w:separator/>
      </w:r>
    </w:p>
  </w:footnote>
  <w:footnote w:type="continuationSeparator" w:id="0">
    <w:p w:rsidR="00E57BFF" w:rsidRDefault="00E57BFF" w:rsidP="00D15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12835"/>
    <w:multiLevelType w:val="hybridMultilevel"/>
    <w:tmpl w:val="7AF45028"/>
    <w:lvl w:ilvl="0" w:tplc="A8962C04">
      <w:start w:val="1"/>
      <w:numFmt w:val="bullet"/>
      <w:pStyle w:val="GUION"/>
      <w:lvlText w:val=""/>
      <w:lvlJc w:val="left"/>
      <w:pPr>
        <w:tabs>
          <w:tab w:val="num" w:pos="786"/>
        </w:tabs>
        <w:ind w:left="766" w:hanging="340"/>
      </w:pPr>
      <w:rPr>
        <w:rFonts w:ascii="Symbol" w:hAnsi="Symbol" w:hint="default"/>
      </w:rPr>
    </w:lvl>
    <w:lvl w:ilvl="1" w:tplc="0C0A0003">
      <w:start w:val="1"/>
      <w:numFmt w:val="bullet"/>
      <w:lvlText w:val="o"/>
      <w:lvlJc w:val="left"/>
      <w:pPr>
        <w:tabs>
          <w:tab w:val="num" w:pos="2428"/>
        </w:tabs>
        <w:ind w:left="2428" w:hanging="360"/>
      </w:pPr>
      <w:rPr>
        <w:rFonts w:ascii="Courier New" w:hAnsi="Courier New" w:cs="Times New Roman" w:hint="default"/>
      </w:rPr>
    </w:lvl>
    <w:lvl w:ilvl="2" w:tplc="0C0A0005">
      <w:start w:val="1"/>
      <w:numFmt w:val="bullet"/>
      <w:lvlText w:val=""/>
      <w:lvlJc w:val="left"/>
      <w:pPr>
        <w:tabs>
          <w:tab w:val="num" w:pos="3148"/>
        </w:tabs>
        <w:ind w:left="3148" w:hanging="360"/>
      </w:pPr>
      <w:rPr>
        <w:rFonts w:ascii="Wingdings" w:hAnsi="Wingdings" w:hint="default"/>
      </w:rPr>
    </w:lvl>
    <w:lvl w:ilvl="3" w:tplc="0C0A0001">
      <w:start w:val="1"/>
      <w:numFmt w:val="bullet"/>
      <w:lvlText w:val=""/>
      <w:lvlJc w:val="left"/>
      <w:pPr>
        <w:tabs>
          <w:tab w:val="num" w:pos="3868"/>
        </w:tabs>
        <w:ind w:left="3868" w:hanging="360"/>
      </w:pPr>
      <w:rPr>
        <w:rFonts w:ascii="Symbol" w:hAnsi="Symbol" w:hint="default"/>
      </w:rPr>
    </w:lvl>
    <w:lvl w:ilvl="4" w:tplc="0C0A0003">
      <w:start w:val="1"/>
      <w:numFmt w:val="bullet"/>
      <w:lvlText w:val="o"/>
      <w:lvlJc w:val="left"/>
      <w:pPr>
        <w:tabs>
          <w:tab w:val="num" w:pos="4588"/>
        </w:tabs>
        <w:ind w:left="4588" w:hanging="360"/>
      </w:pPr>
      <w:rPr>
        <w:rFonts w:ascii="Courier New" w:hAnsi="Courier New" w:cs="Times New Roman" w:hint="default"/>
      </w:rPr>
    </w:lvl>
    <w:lvl w:ilvl="5" w:tplc="0C0A0005">
      <w:start w:val="1"/>
      <w:numFmt w:val="bullet"/>
      <w:lvlText w:val=""/>
      <w:lvlJc w:val="left"/>
      <w:pPr>
        <w:tabs>
          <w:tab w:val="num" w:pos="5308"/>
        </w:tabs>
        <w:ind w:left="5308" w:hanging="360"/>
      </w:pPr>
      <w:rPr>
        <w:rFonts w:ascii="Wingdings" w:hAnsi="Wingdings" w:hint="default"/>
      </w:rPr>
    </w:lvl>
    <w:lvl w:ilvl="6" w:tplc="0C0A0001">
      <w:start w:val="1"/>
      <w:numFmt w:val="bullet"/>
      <w:lvlText w:val=""/>
      <w:lvlJc w:val="left"/>
      <w:pPr>
        <w:tabs>
          <w:tab w:val="num" w:pos="6028"/>
        </w:tabs>
        <w:ind w:left="6028" w:hanging="360"/>
      </w:pPr>
      <w:rPr>
        <w:rFonts w:ascii="Symbol" w:hAnsi="Symbol" w:hint="default"/>
      </w:rPr>
    </w:lvl>
    <w:lvl w:ilvl="7" w:tplc="0C0A0003">
      <w:start w:val="1"/>
      <w:numFmt w:val="bullet"/>
      <w:lvlText w:val="o"/>
      <w:lvlJc w:val="left"/>
      <w:pPr>
        <w:tabs>
          <w:tab w:val="num" w:pos="6748"/>
        </w:tabs>
        <w:ind w:left="6748" w:hanging="360"/>
      </w:pPr>
      <w:rPr>
        <w:rFonts w:ascii="Courier New" w:hAnsi="Courier New" w:cs="Times New Roman" w:hint="default"/>
      </w:rPr>
    </w:lvl>
    <w:lvl w:ilvl="8" w:tplc="0C0A0005">
      <w:start w:val="1"/>
      <w:numFmt w:val="bullet"/>
      <w:lvlText w:val=""/>
      <w:lvlJc w:val="left"/>
      <w:pPr>
        <w:tabs>
          <w:tab w:val="num" w:pos="7468"/>
        </w:tabs>
        <w:ind w:left="74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E1"/>
    <w:rsid w:val="0004344A"/>
    <w:rsid w:val="000B1192"/>
    <w:rsid w:val="00171249"/>
    <w:rsid w:val="001D3C45"/>
    <w:rsid w:val="001F0BBD"/>
    <w:rsid w:val="00344A84"/>
    <w:rsid w:val="00382558"/>
    <w:rsid w:val="00421E02"/>
    <w:rsid w:val="004975D8"/>
    <w:rsid w:val="004D574C"/>
    <w:rsid w:val="00545823"/>
    <w:rsid w:val="005D0406"/>
    <w:rsid w:val="00620235"/>
    <w:rsid w:val="006B4ECA"/>
    <w:rsid w:val="006D2DDB"/>
    <w:rsid w:val="006E5803"/>
    <w:rsid w:val="00717CD1"/>
    <w:rsid w:val="00731A64"/>
    <w:rsid w:val="007B15FF"/>
    <w:rsid w:val="007B5C26"/>
    <w:rsid w:val="00826CD8"/>
    <w:rsid w:val="00993099"/>
    <w:rsid w:val="00A976CD"/>
    <w:rsid w:val="00AA60CE"/>
    <w:rsid w:val="00C45230"/>
    <w:rsid w:val="00D150E1"/>
    <w:rsid w:val="00D61381"/>
    <w:rsid w:val="00E018ED"/>
    <w:rsid w:val="00E03C68"/>
    <w:rsid w:val="00E57BFF"/>
    <w:rsid w:val="00FB3D88"/>
    <w:rsid w:val="00FF21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30"/>
    <w:rPr>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saPlenoPar1">
    <w:name w:val="DesaPlenoPar1"/>
    <w:basedOn w:val="Normal"/>
    <w:rsid w:val="00E018ED"/>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spacing w:val="12"/>
      <w:sz w:val="28"/>
    </w:rPr>
  </w:style>
  <w:style w:type="paragraph" w:customStyle="1" w:styleId="DesaPlenoPar2">
    <w:name w:val="DesaPlenoPar2"/>
    <w:basedOn w:val="Normal"/>
    <w:qFormat/>
    <w:rsid w:val="00E018ED"/>
    <w:pPr>
      <w:tabs>
        <w:tab w:val="center" w:pos="4176"/>
      </w:tabs>
      <w:overflowPunct w:val="0"/>
      <w:autoSpaceDE w:val="0"/>
      <w:autoSpaceDN w:val="0"/>
      <w:adjustRightInd w:val="0"/>
      <w:spacing w:before="120" w:after="480"/>
      <w:ind w:left="709" w:firstLine="142"/>
      <w:jc w:val="both"/>
      <w:textAlignment w:val="baseline"/>
    </w:pPr>
    <w:rPr>
      <w:rFonts w:ascii="Arial Narrow" w:eastAsia="Times New Roman" w:hAnsi="Arial Narrow"/>
      <w:spacing w:val="12"/>
      <w:sz w:val="28"/>
    </w:rPr>
  </w:style>
  <w:style w:type="paragraph" w:customStyle="1" w:styleId="DesaPlenoPar3">
    <w:name w:val="DesaPlenoPar3"/>
    <w:basedOn w:val="DesaPlenoPar2"/>
    <w:qFormat/>
    <w:rsid w:val="00E018ED"/>
    <w:pPr>
      <w:ind w:left="1985" w:firstLine="0"/>
    </w:pPr>
    <w:rPr>
      <w:noProof/>
    </w:rPr>
  </w:style>
  <w:style w:type="paragraph" w:customStyle="1" w:styleId="DesaPlenoPar4">
    <w:name w:val="DesaPlenoPar4"/>
    <w:qFormat/>
    <w:rsid w:val="00E018ED"/>
    <w:pPr>
      <w:ind w:left="284"/>
    </w:pPr>
    <w:rPr>
      <w:rFonts w:ascii="Arial Narrow" w:eastAsia="Times New Roman" w:hAnsi="Arial Narrow"/>
      <w:b/>
      <w:noProof/>
      <w:spacing w:val="12"/>
      <w:sz w:val="28"/>
      <w:lang w:val="es-ES_tradnl" w:eastAsia="en-US"/>
    </w:rPr>
  </w:style>
  <w:style w:type="paragraph" w:customStyle="1" w:styleId="ParActa">
    <w:name w:val="ParActa"/>
    <w:basedOn w:val="Normal"/>
    <w:qFormat/>
    <w:rsid w:val="005D040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sz w:val="24"/>
    </w:rPr>
  </w:style>
  <w:style w:type="paragraph" w:customStyle="1" w:styleId="ParActaPleno1">
    <w:name w:val="ParActaPleno1"/>
    <w:basedOn w:val="Sangra2detindependiente"/>
    <w:qFormat/>
    <w:rsid w:val="005D0406"/>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semiHidden/>
    <w:unhideWhenUsed/>
    <w:rsid w:val="005D04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0406"/>
  </w:style>
  <w:style w:type="paragraph" w:customStyle="1" w:styleId="DICTA-ART">
    <w:name w:val="DICTA-ART"/>
    <w:rsid w:val="00AA60CE"/>
    <w:pPr>
      <w:tabs>
        <w:tab w:val="left" w:pos="1361"/>
      </w:tabs>
      <w:ind w:left="1361" w:hanging="1361"/>
      <w:jc w:val="both"/>
    </w:pPr>
    <w:rPr>
      <w:rFonts w:ascii="Arial" w:eastAsia="Times New Roman" w:hAnsi="Arial"/>
      <w:sz w:val="24"/>
      <w:lang w:val="en-US" w:eastAsia="en-US"/>
    </w:rPr>
  </w:style>
  <w:style w:type="paragraph" w:customStyle="1" w:styleId="DICTA-CAPITULO">
    <w:name w:val="DICTA-CAPITULO"/>
    <w:rsid w:val="00AA60CE"/>
    <w:pPr>
      <w:spacing w:before="240" w:after="120"/>
      <w:jc w:val="center"/>
    </w:pPr>
    <w:rPr>
      <w:rFonts w:ascii="Arial (W1)" w:eastAsia="Times New Roman" w:hAnsi="Arial (W1)"/>
      <w:b/>
      <w:caps/>
      <w:sz w:val="24"/>
      <w:lang w:val="en-US" w:eastAsia="en-US"/>
    </w:rPr>
  </w:style>
  <w:style w:type="paragraph" w:customStyle="1" w:styleId="DICTA-DISPO">
    <w:name w:val="DICTA-DISPO"/>
    <w:rsid w:val="00AA60CE"/>
    <w:pPr>
      <w:spacing w:before="240" w:after="120"/>
      <w:jc w:val="center"/>
    </w:pPr>
    <w:rPr>
      <w:rFonts w:ascii="Arial" w:eastAsia="Times New Roman" w:hAnsi="Arial"/>
      <w:b/>
      <w:caps/>
      <w:sz w:val="24"/>
      <w:lang w:val="en-US" w:eastAsia="en-US"/>
    </w:rPr>
  </w:style>
  <w:style w:type="paragraph" w:customStyle="1" w:styleId="DICTA-ENMIENDA">
    <w:name w:val="DICTA-ENMIENDA"/>
    <w:basedOn w:val="Normal"/>
    <w:rsid w:val="00AA60CE"/>
    <w:pPr>
      <w:tabs>
        <w:tab w:val="left" w:pos="567"/>
        <w:tab w:val="left" w:pos="992"/>
      </w:tabs>
      <w:spacing w:after="300" w:line="340" w:lineRule="exact"/>
      <w:ind w:hanging="1559"/>
      <w:jc w:val="both"/>
    </w:pPr>
    <w:rPr>
      <w:rFonts w:ascii="Arial" w:eastAsia="Times New Roman" w:hAnsi="Arial"/>
      <w:sz w:val="24"/>
      <w:lang w:val="es-ES"/>
    </w:rPr>
  </w:style>
  <w:style w:type="paragraph" w:customStyle="1" w:styleId="DICTA-FECHA1">
    <w:name w:val="DICTA-FECHA1"/>
    <w:rsid w:val="00AA60CE"/>
    <w:pPr>
      <w:jc w:val="center"/>
    </w:pPr>
    <w:rPr>
      <w:rFonts w:ascii="Arial" w:eastAsia="Times New Roman" w:hAnsi="Arial"/>
      <w:sz w:val="24"/>
      <w:lang w:val="en-US" w:eastAsia="en-US"/>
    </w:rPr>
  </w:style>
  <w:style w:type="paragraph" w:customStyle="1" w:styleId="DICTAMEN">
    <w:name w:val="DICTAMEN"/>
    <w:rsid w:val="00AA60CE"/>
    <w:pPr>
      <w:spacing w:before="360" w:after="480"/>
      <w:jc w:val="center"/>
    </w:pPr>
    <w:rPr>
      <w:rFonts w:ascii="Arial" w:eastAsia="Times New Roman" w:hAnsi="Arial"/>
      <w:b/>
      <w:caps/>
      <w:sz w:val="28"/>
      <w:lang w:val="en-US" w:eastAsia="en-US"/>
    </w:rPr>
  </w:style>
  <w:style w:type="paragraph" w:customStyle="1" w:styleId="DICTA-SECCION">
    <w:name w:val="DICTA-SECCION"/>
    <w:rsid w:val="00AA60CE"/>
    <w:pPr>
      <w:spacing w:before="240" w:after="120"/>
      <w:jc w:val="center"/>
    </w:pPr>
    <w:rPr>
      <w:rFonts w:ascii="Arial" w:eastAsia="Times New Roman" w:hAnsi="Arial"/>
      <w:b/>
      <w:sz w:val="26"/>
      <w:lang w:val="en-US" w:eastAsia="en-US"/>
    </w:rPr>
  </w:style>
  <w:style w:type="paragraph" w:customStyle="1" w:styleId="DICTA-SUBTITULO">
    <w:name w:val="DICTA-SUBTITULO"/>
    <w:rsid w:val="00AA60CE"/>
    <w:pPr>
      <w:jc w:val="center"/>
    </w:pPr>
    <w:rPr>
      <w:rFonts w:ascii="Arial" w:eastAsia="Times New Roman" w:hAnsi="Arial"/>
      <w:b/>
      <w:sz w:val="24"/>
      <w:lang w:val="en-US" w:eastAsia="en-US"/>
    </w:rPr>
  </w:style>
  <w:style w:type="paragraph" w:customStyle="1" w:styleId="DICTA-SUBTITULO2">
    <w:name w:val="DICTA-SUBTITULO2"/>
    <w:rsid w:val="00AA60CE"/>
    <w:pPr>
      <w:spacing w:after="400"/>
      <w:jc w:val="center"/>
    </w:pPr>
    <w:rPr>
      <w:rFonts w:ascii="Arial" w:eastAsia="Times New Roman" w:hAnsi="Arial"/>
      <w:b/>
      <w:sz w:val="24"/>
      <w:lang w:val="en-US" w:eastAsia="en-US"/>
    </w:rPr>
  </w:style>
  <w:style w:type="paragraph" w:customStyle="1" w:styleId="DICTA-TEXTO">
    <w:name w:val="DICTA-TEXTO"/>
    <w:rsid w:val="00AA60CE"/>
    <w:pPr>
      <w:tabs>
        <w:tab w:val="left" w:pos="992"/>
      </w:tabs>
      <w:spacing w:after="300" w:line="340" w:lineRule="exact"/>
      <w:ind w:firstLine="567"/>
      <w:jc w:val="both"/>
    </w:pPr>
    <w:rPr>
      <w:rFonts w:ascii="Arial" w:eastAsia="Times New Roman" w:hAnsi="Arial"/>
      <w:sz w:val="24"/>
      <w:lang w:val="en-US" w:eastAsia="en-US"/>
    </w:rPr>
  </w:style>
  <w:style w:type="paragraph" w:customStyle="1" w:styleId="DICTA-TITULO">
    <w:name w:val="DICTA-TITULO"/>
    <w:rsid w:val="00AA60CE"/>
    <w:pPr>
      <w:spacing w:after="840"/>
      <w:jc w:val="center"/>
    </w:pPr>
    <w:rPr>
      <w:rFonts w:ascii="Arial" w:eastAsia="Times New Roman" w:hAnsi="Arial"/>
      <w:b/>
      <w:sz w:val="28"/>
      <w:lang w:val="en-US" w:eastAsia="en-US"/>
    </w:rPr>
  </w:style>
  <w:style w:type="paragraph" w:customStyle="1" w:styleId="DICTA-TITULO1">
    <w:name w:val="DICTA-TITULO1"/>
    <w:rsid w:val="00AA60CE"/>
    <w:pPr>
      <w:spacing w:before="360" w:after="120"/>
      <w:jc w:val="center"/>
    </w:pPr>
    <w:rPr>
      <w:rFonts w:ascii="Arial" w:eastAsia="Times New Roman" w:hAnsi="Arial"/>
      <w:b/>
      <w:caps/>
      <w:sz w:val="24"/>
      <w:lang w:val="en-US" w:eastAsia="en-US"/>
    </w:rPr>
  </w:style>
  <w:style w:type="paragraph" w:customStyle="1" w:styleId="ARTICULOS">
    <w:name w:val="ARTICULOS"/>
    <w:basedOn w:val="Normal"/>
    <w:rsid w:val="000B1192"/>
    <w:pPr>
      <w:overflowPunct w:val="0"/>
      <w:autoSpaceDE w:val="0"/>
      <w:autoSpaceDN w:val="0"/>
      <w:adjustRightInd w:val="0"/>
      <w:spacing w:before="120" w:after="100" w:line="440" w:lineRule="exact"/>
      <w:jc w:val="both"/>
      <w:textAlignment w:val="baseline"/>
    </w:pPr>
    <w:rPr>
      <w:rFonts w:ascii="Arial" w:eastAsia="Times New Roman" w:hAnsi="Arial" w:cs="Arial"/>
      <w:sz w:val="28"/>
      <w:u w:val="single"/>
      <w:lang w:eastAsia="es-ES"/>
    </w:rPr>
  </w:style>
  <w:style w:type="paragraph" w:customStyle="1" w:styleId="GUION">
    <w:name w:val="GUION"/>
    <w:basedOn w:val="Normal"/>
    <w:link w:val="GUIONCar"/>
    <w:qFormat/>
    <w:rsid w:val="000B1192"/>
    <w:pPr>
      <w:numPr>
        <w:numId w:val="1"/>
      </w:numPr>
      <w:overflowPunct w:val="0"/>
      <w:autoSpaceDE w:val="0"/>
      <w:autoSpaceDN w:val="0"/>
      <w:adjustRightInd w:val="0"/>
      <w:spacing w:after="100" w:line="440" w:lineRule="exact"/>
      <w:jc w:val="both"/>
    </w:pPr>
    <w:rPr>
      <w:rFonts w:ascii="Arial" w:eastAsia="Times New Roman" w:hAnsi="Arial" w:cs="Arial"/>
      <w:sz w:val="24"/>
      <w:lang w:eastAsia="es-ES"/>
    </w:rPr>
  </w:style>
  <w:style w:type="character" w:customStyle="1" w:styleId="GUIONCar">
    <w:name w:val="GUION Car"/>
    <w:link w:val="GUION"/>
    <w:rsid w:val="000B1192"/>
    <w:rPr>
      <w:rFonts w:ascii="Arial" w:eastAsia="Times New Roman" w:hAnsi="Arial" w:cs="Arial"/>
      <w:sz w:val="24"/>
      <w:lang w:val="es-ES_tradnl" w:eastAsia="es-ES"/>
    </w:rPr>
  </w:style>
  <w:style w:type="paragraph" w:customStyle="1" w:styleId="TEXTOSINGUION">
    <w:name w:val="TEXTO SIN GUION"/>
    <w:basedOn w:val="Normal"/>
    <w:rsid w:val="000B1192"/>
    <w:pPr>
      <w:tabs>
        <w:tab w:val="left" w:pos="284"/>
      </w:tabs>
      <w:overflowPunct w:val="0"/>
      <w:autoSpaceDE w:val="0"/>
      <w:autoSpaceDN w:val="0"/>
      <w:adjustRightInd w:val="0"/>
      <w:spacing w:after="100" w:line="440" w:lineRule="exact"/>
      <w:ind w:left="567"/>
      <w:jc w:val="both"/>
      <w:textAlignment w:val="baseline"/>
    </w:pPr>
    <w:rPr>
      <w:rFonts w:ascii="Arial" w:eastAsia="Times New Roman" w:hAnsi="Arial" w:cs="Arial"/>
      <w:sz w:val="24"/>
      <w:lang w:eastAsia="es-ES"/>
    </w:rPr>
  </w:style>
  <w:style w:type="paragraph" w:customStyle="1" w:styleId="OFI-EXPTE">
    <w:name w:val="OFI-EXPTE"/>
    <w:rsid w:val="00D150E1"/>
    <w:pPr>
      <w:spacing w:before="480"/>
      <w:jc w:val="right"/>
    </w:pPr>
    <w:rPr>
      <w:rFonts w:ascii="Arial (W1)" w:eastAsia="Times New Roman" w:hAnsi="Arial (W1)" w:cs="Arial"/>
      <w:color w:val="5F5F5F"/>
    </w:rPr>
  </w:style>
  <w:style w:type="paragraph" w:customStyle="1" w:styleId="OFI-FECHA">
    <w:name w:val="OFI-FECHA"/>
    <w:rsid w:val="00D150E1"/>
    <w:pPr>
      <w:spacing w:before="600"/>
    </w:pPr>
    <w:rPr>
      <w:rFonts w:ascii="Arial" w:eastAsia="Times New Roman" w:hAnsi="Arial"/>
      <w:sz w:val="24"/>
    </w:rPr>
  </w:style>
  <w:style w:type="paragraph" w:customStyle="1" w:styleId="OFI-FIRMA3">
    <w:name w:val="OFI-FIRMA3"/>
    <w:rsid w:val="00D150E1"/>
    <w:rPr>
      <w:rFonts w:ascii="Arial" w:eastAsia="Times New Roman" w:hAnsi="Arial"/>
      <w:sz w:val="24"/>
    </w:rPr>
  </w:style>
  <w:style w:type="paragraph" w:customStyle="1" w:styleId="OFI-TITULO1">
    <w:name w:val="OFI-TITULO1"/>
    <w:rsid w:val="00D150E1"/>
    <w:pPr>
      <w:pBdr>
        <w:top w:val="single" w:sz="8" w:space="9" w:color="auto"/>
        <w:bottom w:val="single" w:sz="8" w:space="9" w:color="auto"/>
      </w:pBdr>
      <w:spacing w:before="240" w:after="600"/>
      <w:ind w:left="567" w:right="567"/>
      <w:jc w:val="center"/>
    </w:pPr>
    <w:rPr>
      <w:rFonts w:ascii="Arial" w:eastAsia="Times New Roman" w:hAnsi="Arial"/>
      <w:b/>
      <w:sz w:val="24"/>
    </w:rPr>
  </w:style>
  <w:style w:type="paragraph" w:styleId="Encabezado">
    <w:name w:val="header"/>
    <w:basedOn w:val="Normal"/>
    <w:link w:val="EncabezadoCar"/>
    <w:uiPriority w:val="99"/>
    <w:unhideWhenUsed/>
    <w:rsid w:val="00D150E1"/>
    <w:pPr>
      <w:tabs>
        <w:tab w:val="center" w:pos="4252"/>
        <w:tab w:val="right" w:pos="8504"/>
      </w:tabs>
    </w:pPr>
  </w:style>
  <w:style w:type="character" w:customStyle="1" w:styleId="EncabezadoCar">
    <w:name w:val="Encabezado Car"/>
    <w:link w:val="Encabezado"/>
    <w:uiPriority w:val="99"/>
    <w:rsid w:val="00D150E1"/>
    <w:rPr>
      <w:lang w:val="es-ES_tradnl"/>
    </w:rPr>
  </w:style>
  <w:style w:type="paragraph" w:styleId="Piedepgina">
    <w:name w:val="footer"/>
    <w:basedOn w:val="Normal"/>
    <w:link w:val="PiedepginaCar"/>
    <w:uiPriority w:val="99"/>
    <w:unhideWhenUsed/>
    <w:rsid w:val="00D150E1"/>
    <w:pPr>
      <w:tabs>
        <w:tab w:val="center" w:pos="4252"/>
        <w:tab w:val="right" w:pos="8504"/>
      </w:tabs>
    </w:pPr>
  </w:style>
  <w:style w:type="character" w:customStyle="1" w:styleId="PiedepginaCar">
    <w:name w:val="Pie de página Car"/>
    <w:link w:val="Piedepgina"/>
    <w:uiPriority w:val="99"/>
    <w:rsid w:val="00D150E1"/>
    <w:rPr>
      <w:lang w:val="es-ES_tradnl"/>
    </w:rPr>
  </w:style>
  <w:style w:type="paragraph" w:styleId="Textodeglobo">
    <w:name w:val="Balloon Text"/>
    <w:basedOn w:val="Normal"/>
    <w:link w:val="TextodegloboCar"/>
    <w:uiPriority w:val="99"/>
    <w:semiHidden/>
    <w:unhideWhenUsed/>
    <w:rsid w:val="001F0BB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BBD"/>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30"/>
    <w:rPr>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saPlenoPar1">
    <w:name w:val="DesaPlenoPar1"/>
    <w:basedOn w:val="Normal"/>
    <w:rsid w:val="00E018ED"/>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spacing w:val="12"/>
      <w:sz w:val="28"/>
    </w:rPr>
  </w:style>
  <w:style w:type="paragraph" w:customStyle="1" w:styleId="DesaPlenoPar2">
    <w:name w:val="DesaPlenoPar2"/>
    <w:basedOn w:val="Normal"/>
    <w:qFormat/>
    <w:rsid w:val="00E018ED"/>
    <w:pPr>
      <w:tabs>
        <w:tab w:val="center" w:pos="4176"/>
      </w:tabs>
      <w:overflowPunct w:val="0"/>
      <w:autoSpaceDE w:val="0"/>
      <w:autoSpaceDN w:val="0"/>
      <w:adjustRightInd w:val="0"/>
      <w:spacing w:before="120" w:after="480"/>
      <w:ind w:left="709" w:firstLine="142"/>
      <w:jc w:val="both"/>
      <w:textAlignment w:val="baseline"/>
    </w:pPr>
    <w:rPr>
      <w:rFonts w:ascii="Arial Narrow" w:eastAsia="Times New Roman" w:hAnsi="Arial Narrow"/>
      <w:spacing w:val="12"/>
      <w:sz w:val="28"/>
    </w:rPr>
  </w:style>
  <w:style w:type="paragraph" w:customStyle="1" w:styleId="DesaPlenoPar3">
    <w:name w:val="DesaPlenoPar3"/>
    <w:basedOn w:val="DesaPlenoPar2"/>
    <w:qFormat/>
    <w:rsid w:val="00E018ED"/>
    <w:pPr>
      <w:ind w:left="1985" w:firstLine="0"/>
    </w:pPr>
    <w:rPr>
      <w:noProof/>
    </w:rPr>
  </w:style>
  <w:style w:type="paragraph" w:customStyle="1" w:styleId="DesaPlenoPar4">
    <w:name w:val="DesaPlenoPar4"/>
    <w:qFormat/>
    <w:rsid w:val="00E018ED"/>
    <w:pPr>
      <w:ind w:left="284"/>
    </w:pPr>
    <w:rPr>
      <w:rFonts w:ascii="Arial Narrow" w:eastAsia="Times New Roman" w:hAnsi="Arial Narrow"/>
      <w:b/>
      <w:noProof/>
      <w:spacing w:val="12"/>
      <w:sz w:val="28"/>
      <w:lang w:val="es-ES_tradnl" w:eastAsia="en-US"/>
    </w:rPr>
  </w:style>
  <w:style w:type="paragraph" w:customStyle="1" w:styleId="ParActa">
    <w:name w:val="ParActa"/>
    <w:basedOn w:val="Normal"/>
    <w:qFormat/>
    <w:rsid w:val="005D040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sz w:val="24"/>
    </w:rPr>
  </w:style>
  <w:style w:type="paragraph" w:customStyle="1" w:styleId="ParActaPleno1">
    <w:name w:val="ParActaPleno1"/>
    <w:basedOn w:val="Sangra2detindependiente"/>
    <w:qFormat/>
    <w:rsid w:val="005D0406"/>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semiHidden/>
    <w:unhideWhenUsed/>
    <w:rsid w:val="005D04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0406"/>
  </w:style>
  <w:style w:type="paragraph" w:customStyle="1" w:styleId="DICTA-ART">
    <w:name w:val="DICTA-ART"/>
    <w:rsid w:val="00AA60CE"/>
    <w:pPr>
      <w:tabs>
        <w:tab w:val="left" w:pos="1361"/>
      </w:tabs>
      <w:ind w:left="1361" w:hanging="1361"/>
      <w:jc w:val="both"/>
    </w:pPr>
    <w:rPr>
      <w:rFonts w:ascii="Arial" w:eastAsia="Times New Roman" w:hAnsi="Arial"/>
      <w:sz w:val="24"/>
      <w:lang w:val="en-US" w:eastAsia="en-US"/>
    </w:rPr>
  </w:style>
  <w:style w:type="paragraph" w:customStyle="1" w:styleId="DICTA-CAPITULO">
    <w:name w:val="DICTA-CAPITULO"/>
    <w:rsid w:val="00AA60CE"/>
    <w:pPr>
      <w:spacing w:before="240" w:after="120"/>
      <w:jc w:val="center"/>
    </w:pPr>
    <w:rPr>
      <w:rFonts w:ascii="Arial (W1)" w:eastAsia="Times New Roman" w:hAnsi="Arial (W1)"/>
      <w:b/>
      <w:caps/>
      <w:sz w:val="24"/>
      <w:lang w:val="en-US" w:eastAsia="en-US"/>
    </w:rPr>
  </w:style>
  <w:style w:type="paragraph" w:customStyle="1" w:styleId="DICTA-DISPO">
    <w:name w:val="DICTA-DISPO"/>
    <w:rsid w:val="00AA60CE"/>
    <w:pPr>
      <w:spacing w:before="240" w:after="120"/>
      <w:jc w:val="center"/>
    </w:pPr>
    <w:rPr>
      <w:rFonts w:ascii="Arial" w:eastAsia="Times New Roman" w:hAnsi="Arial"/>
      <w:b/>
      <w:caps/>
      <w:sz w:val="24"/>
      <w:lang w:val="en-US" w:eastAsia="en-US"/>
    </w:rPr>
  </w:style>
  <w:style w:type="paragraph" w:customStyle="1" w:styleId="DICTA-ENMIENDA">
    <w:name w:val="DICTA-ENMIENDA"/>
    <w:basedOn w:val="Normal"/>
    <w:rsid w:val="00AA60CE"/>
    <w:pPr>
      <w:tabs>
        <w:tab w:val="left" w:pos="567"/>
        <w:tab w:val="left" w:pos="992"/>
      </w:tabs>
      <w:spacing w:after="300" w:line="340" w:lineRule="exact"/>
      <w:ind w:hanging="1559"/>
      <w:jc w:val="both"/>
    </w:pPr>
    <w:rPr>
      <w:rFonts w:ascii="Arial" w:eastAsia="Times New Roman" w:hAnsi="Arial"/>
      <w:sz w:val="24"/>
      <w:lang w:val="es-ES"/>
    </w:rPr>
  </w:style>
  <w:style w:type="paragraph" w:customStyle="1" w:styleId="DICTA-FECHA1">
    <w:name w:val="DICTA-FECHA1"/>
    <w:rsid w:val="00AA60CE"/>
    <w:pPr>
      <w:jc w:val="center"/>
    </w:pPr>
    <w:rPr>
      <w:rFonts w:ascii="Arial" w:eastAsia="Times New Roman" w:hAnsi="Arial"/>
      <w:sz w:val="24"/>
      <w:lang w:val="en-US" w:eastAsia="en-US"/>
    </w:rPr>
  </w:style>
  <w:style w:type="paragraph" w:customStyle="1" w:styleId="DICTAMEN">
    <w:name w:val="DICTAMEN"/>
    <w:rsid w:val="00AA60CE"/>
    <w:pPr>
      <w:spacing w:before="360" w:after="480"/>
      <w:jc w:val="center"/>
    </w:pPr>
    <w:rPr>
      <w:rFonts w:ascii="Arial" w:eastAsia="Times New Roman" w:hAnsi="Arial"/>
      <w:b/>
      <w:caps/>
      <w:sz w:val="28"/>
      <w:lang w:val="en-US" w:eastAsia="en-US"/>
    </w:rPr>
  </w:style>
  <w:style w:type="paragraph" w:customStyle="1" w:styleId="DICTA-SECCION">
    <w:name w:val="DICTA-SECCION"/>
    <w:rsid w:val="00AA60CE"/>
    <w:pPr>
      <w:spacing w:before="240" w:after="120"/>
      <w:jc w:val="center"/>
    </w:pPr>
    <w:rPr>
      <w:rFonts w:ascii="Arial" w:eastAsia="Times New Roman" w:hAnsi="Arial"/>
      <w:b/>
      <w:sz w:val="26"/>
      <w:lang w:val="en-US" w:eastAsia="en-US"/>
    </w:rPr>
  </w:style>
  <w:style w:type="paragraph" w:customStyle="1" w:styleId="DICTA-SUBTITULO">
    <w:name w:val="DICTA-SUBTITULO"/>
    <w:rsid w:val="00AA60CE"/>
    <w:pPr>
      <w:jc w:val="center"/>
    </w:pPr>
    <w:rPr>
      <w:rFonts w:ascii="Arial" w:eastAsia="Times New Roman" w:hAnsi="Arial"/>
      <w:b/>
      <w:sz w:val="24"/>
      <w:lang w:val="en-US" w:eastAsia="en-US"/>
    </w:rPr>
  </w:style>
  <w:style w:type="paragraph" w:customStyle="1" w:styleId="DICTA-SUBTITULO2">
    <w:name w:val="DICTA-SUBTITULO2"/>
    <w:rsid w:val="00AA60CE"/>
    <w:pPr>
      <w:spacing w:after="400"/>
      <w:jc w:val="center"/>
    </w:pPr>
    <w:rPr>
      <w:rFonts w:ascii="Arial" w:eastAsia="Times New Roman" w:hAnsi="Arial"/>
      <w:b/>
      <w:sz w:val="24"/>
      <w:lang w:val="en-US" w:eastAsia="en-US"/>
    </w:rPr>
  </w:style>
  <w:style w:type="paragraph" w:customStyle="1" w:styleId="DICTA-TEXTO">
    <w:name w:val="DICTA-TEXTO"/>
    <w:rsid w:val="00AA60CE"/>
    <w:pPr>
      <w:tabs>
        <w:tab w:val="left" w:pos="992"/>
      </w:tabs>
      <w:spacing w:after="300" w:line="340" w:lineRule="exact"/>
      <w:ind w:firstLine="567"/>
      <w:jc w:val="both"/>
    </w:pPr>
    <w:rPr>
      <w:rFonts w:ascii="Arial" w:eastAsia="Times New Roman" w:hAnsi="Arial"/>
      <w:sz w:val="24"/>
      <w:lang w:val="en-US" w:eastAsia="en-US"/>
    </w:rPr>
  </w:style>
  <w:style w:type="paragraph" w:customStyle="1" w:styleId="DICTA-TITULO">
    <w:name w:val="DICTA-TITULO"/>
    <w:rsid w:val="00AA60CE"/>
    <w:pPr>
      <w:spacing w:after="840"/>
      <w:jc w:val="center"/>
    </w:pPr>
    <w:rPr>
      <w:rFonts w:ascii="Arial" w:eastAsia="Times New Roman" w:hAnsi="Arial"/>
      <w:b/>
      <w:sz w:val="28"/>
      <w:lang w:val="en-US" w:eastAsia="en-US"/>
    </w:rPr>
  </w:style>
  <w:style w:type="paragraph" w:customStyle="1" w:styleId="DICTA-TITULO1">
    <w:name w:val="DICTA-TITULO1"/>
    <w:rsid w:val="00AA60CE"/>
    <w:pPr>
      <w:spacing w:before="360" w:after="120"/>
      <w:jc w:val="center"/>
    </w:pPr>
    <w:rPr>
      <w:rFonts w:ascii="Arial" w:eastAsia="Times New Roman" w:hAnsi="Arial"/>
      <w:b/>
      <w:caps/>
      <w:sz w:val="24"/>
      <w:lang w:val="en-US" w:eastAsia="en-US"/>
    </w:rPr>
  </w:style>
  <w:style w:type="paragraph" w:customStyle="1" w:styleId="ARTICULOS">
    <w:name w:val="ARTICULOS"/>
    <w:basedOn w:val="Normal"/>
    <w:rsid w:val="000B1192"/>
    <w:pPr>
      <w:overflowPunct w:val="0"/>
      <w:autoSpaceDE w:val="0"/>
      <w:autoSpaceDN w:val="0"/>
      <w:adjustRightInd w:val="0"/>
      <w:spacing w:before="120" w:after="100" w:line="440" w:lineRule="exact"/>
      <w:jc w:val="both"/>
      <w:textAlignment w:val="baseline"/>
    </w:pPr>
    <w:rPr>
      <w:rFonts w:ascii="Arial" w:eastAsia="Times New Roman" w:hAnsi="Arial" w:cs="Arial"/>
      <w:sz w:val="28"/>
      <w:u w:val="single"/>
      <w:lang w:eastAsia="es-ES"/>
    </w:rPr>
  </w:style>
  <w:style w:type="paragraph" w:customStyle="1" w:styleId="GUION">
    <w:name w:val="GUION"/>
    <w:basedOn w:val="Normal"/>
    <w:link w:val="GUIONCar"/>
    <w:qFormat/>
    <w:rsid w:val="000B1192"/>
    <w:pPr>
      <w:numPr>
        <w:numId w:val="1"/>
      </w:numPr>
      <w:overflowPunct w:val="0"/>
      <w:autoSpaceDE w:val="0"/>
      <w:autoSpaceDN w:val="0"/>
      <w:adjustRightInd w:val="0"/>
      <w:spacing w:after="100" w:line="440" w:lineRule="exact"/>
      <w:jc w:val="both"/>
    </w:pPr>
    <w:rPr>
      <w:rFonts w:ascii="Arial" w:eastAsia="Times New Roman" w:hAnsi="Arial" w:cs="Arial"/>
      <w:sz w:val="24"/>
      <w:lang w:eastAsia="es-ES"/>
    </w:rPr>
  </w:style>
  <w:style w:type="character" w:customStyle="1" w:styleId="GUIONCar">
    <w:name w:val="GUION Car"/>
    <w:link w:val="GUION"/>
    <w:rsid w:val="000B1192"/>
    <w:rPr>
      <w:rFonts w:ascii="Arial" w:eastAsia="Times New Roman" w:hAnsi="Arial" w:cs="Arial"/>
      <w:sz w:val="24"/>
      <w:lang w:val="es-ES_tradnl" w:eastAsia="es-ES"/>
    </w:rPr>
  </w:style>
  <w:style w:type="paragraph" w:customStyle="1" w:styleId="TEXTOSINGUION">
    <w:name w:val="TEXTO SIN GUION"/>
    <w:basedOn w:val="Normal"/>
    <w:rsid w:val="000B1192"/>
    <w:pPr>
      <w:tabs>
        <w:tab w:val="left" w:pos="284"/>
      </w:tabs>
      <w:overflowPunct w:val="0"/>
      <w:autoSpaceDE w:val="0"/>
      <w:autoSpaceDN w:val="0"/>
      <w:adjustRightInd w:val="0"/>
      <w:spacing w:after="100" w:line="440" w:lineRule="exact"/>
      <w:ind w:left="567"/>
      <w:jc w:val="both"/>
      <w:textAlignment w:val="baseline"/>
    </w:pPr>
    <w:rPr>
      <w:rFonts w:ascii="Arial" w:eastAsia="Times New Roman" w:hAnsi="Arial" w:cs="Arial"/>
      <w:sz w:val="24"/>
      <w:lang w:eastAsia="es-ES"/>
    </w:rPr>
  </w:style>
  <w:style w:type="paragraph" w:customStyle="1" w:styleId="OFI-EXPTE">
    <w:name w:val="OFI-EXPTE"/>
    <w:rsid w:val="00D150E1"/>
    <w:pPr>
      <w:spacing w:before="480"/>
      <w:jc w:val="right"/>
    </w:pPr>
    <w:rPr>
      <w:rFonts w:ascii="Arial (W1)" w:eastAsia="Times New Roman" w:hAnsi="Arial (W1)" w:cs="Arial"/>
      <w:color w:val="5F5F5F"/>
    </w:rPr>
  </w:style>
  <w:style w:type="paragraph" w:customStyle="1" w:styleId="OFI-FECHA">
    <w:name w:val="OFI-FECHA"/>
    <w:rsid w:val="00D150E1"/>
    <w:pPr>
      <w:spacing w:before="600"/>
    </w:pPr>
    <w:rPr>
      <w:rFonts w:ascii="Arial" w:eastAsia="Times New Roman" w:hAnsi="Arial"/>
      <w:sz w:val="24"/>
    </w:rPr>
  </w:style>
  <w:style w:type="paragraph" w:customStyle="1" w:styleId="OFI-FIRMA3">
    <w:name w:val="OFI-FIRMA3"/>
    <w:rsid w:val="00D150E1"/>
    <w:rPr>
      <w:rFonts w:ascii="Arial" w:eastAsia="Times New Roman" w:hAnsi="Arial"/>
      <w:sz w:val="24"/>
    </w:rPr>
  </w:style>
  <w:style w:type="paragraph" w:customStyle="1" w:styleId="OFI-TITULO1">
    <w:name w:val="OFI-TITULO1"/>
    <w:rsid w:val="00D150E1"/>
    <w:pPr>
      <w:pBdr>
        <w:top w:val="single" w:sz="8" w:space="9" w:color="auto"/>
        <w:bottom w:val="single" w:sz="8" w:space="9" w:color="auto"/>
      </w:pBdr>
      <w:spacing w:before="240" w:after="600"/>
      <w:ind w:left="567" w:right="567"/>
      <w:jc w:val="center"/>
    </w:pPr>
    <w:rPr>
      <w:rFonts w:ascii="Arial" w:eastAsia="Times New Roman" w:hAnsi="Arial"/>
      <w:b/>
      <w:sz w:val="24"/>
    </w:rPr>
  </w:style>
  <w:style w:type="paragraph" w:styleId="Encabezado">
    <w:name w:val="header"/>
    <w:basedOn w:val="Normal"/>
    <w:link w:val="EncabezadoCar"/>
    <w:uiPriority w:val="99"/>
    <w:unhideWhenUsed/>
    <w:rsid w:val="00D150E1"/>
    <w:pPr>
      <w:tabs>
        <w:tab w:val="center" w:pos="4252"/>
        <w:tab w:val="right" w:pos="8504"/>
      </w:tabs>
    </w:pPr>
  </w:style>
  <w:style w:type="character" w:customStyle="1" w:styleId="EncabezadoCar">
    <w:name w:val="Encabezado Car"/>
    <w:link w:val="Encabezado"/>
    <w:uiPriority w:val="99"/>
    <w:rsid w:val="00D150E1"/>
    <w:rPr>
      <w:lang w:val="es-ES_tradnl"/>
    </w:rPr>
  </w:style>
  <w:style w:type="paragraph" w:styleId="Piedepgina">
    <w:name w:val="footer"/>
    <w:basedOn w:val="Normal"/>
    <w:link w:val="PiedepginaCar"/>
    <w:uiPriority w:val="99"/>
    <w:unhideWhenUsed/>
    <w:rsid w:val="00D150E1"/>
    <w:pPr>
      <w:tabs>
        <w:tab w:val="center" w:pos="4252"/>
        <w:tab w:val="right" w:pos="8504"/>
      </w:tabs>
    </w:pPr>
  </w:style>
  <w:style w:type="character" w:customStyle="1" w:styleId="PiedepginaCar">
    <w:name w:val="Pie de página Car"/>
    <w:link w:val="Piedepgina"/>
    <w:uiPriority w:val="99"/>
    <w:rsid w:val="00D150E1"/>
    <w:rPr>
      <w:lang w:val="es-ES_tradnl"/>
    </w:rPr>
  </w:style>
  <w:style w:type="paragraph" w:styleId="Textodeglobo">
    <w:name w:val="Balloon Text"/>
    <w:basedOn w:val="Normal"/>
    <w:link w:val="TextodegloboCar"/>
    <w:uiPriority w:val="99"/>
    <w:semiHidden/>
    <w:unhideWhenUsed/>
    <w:rsid w:val="001F0BB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BBD"/>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Aranaz, Carlota</cp:lastModifiedBy>
  <cp:revision>3</cp:revision>
  <dcterms:created xsi:type="dcterms:W3CDTF">2019-02-13T13:12:00Z</dcterms:created>
  <dcterms:modified xsi:type="dcterms:W3CDTF">2019-02-13T13:13:00Z</dcterms:modified>
</cp:coreProperties>
</file>