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cumplimiento de la Orden Ministerial 45/2019, de 22 de enero, por la que se modifica el anexo VI del Real Decreto 1030/2006, en relación con los productos ortoprotésicos, formulada por el Ilmo. Sr. D. Sergio Sayas López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Sergio Sayas López, miembro del Grupo Parlamentario Unión del Pueblo Navarro (UPN), de conformidad con lo establecido en el Reglamento de la Cámara, solicita respuesta oral en el Pleno al Consejero de Salud del Gobierno de Navarra a la siguiente pregunta: </w:t>
      </w:r>
    </w:p>
    <w:p>
      <w:pPr>
        <w:pStyle w:val="0"/>
        <w:suppressAutoHyphens w:val="false"/>
        <w:rPr>
          <w:rStyle w:val="1"/>
        </w:rPr>
      </w:pPr>
      <w:r>
        <w:rPr>
          <w:rStyle w:val="1"/>
        </w:rPr>
        <w:t xml:space="preserve">- ¿Qué pasos está dando el Gobierno para cumplir la Orden Ministerial 45/2019, de 22 de enero, por la que se modifica el anexo VI del Real Decreto 1030/2006 en relación con los productos ortoprotésicos? </w:t>
      </w:r>
    </w:p>
    <w:p>
      <w:pPr>
        <w:pStyle w:val="0"/>
        <w:suppressAutoHyphens w:val="false"/>
        <w:rPr>
          <w:rStyle w:val="1"/>
        </w:rPr>
      </w:pPr>
      <w:r>
        <w:rPr>
          <w:rStyle w:val="1"/>
        </w:rPr>
        <w:t xml:space="preserve">Pamplona, 7 de febrero de 2019 </w:t>
      </w:r>
    </w:p>
    <w:p>
      <w:pPr>
        <w:pStyle w:val="0"/>
        <w:suppressAutoHyphens w:val="false"/>
        <w:rPr>
          <w:rStyle w:val="1"/>
        </w:rPr>
      </w:pPr>
      <w:r>
        <w:rPr>
          <w:rStyle w:val="1"/>
          <w:spacing w:val="-1.919"/>
        </w:rPr>
        <w:t xml:space="preserve">El Parlamentario Foral</w:t>
      </w:r>
      <w:r>
        <w:rPr>
          <w:rStyle w:val="1"/>
        </w:rPr>
        <w:t xml:space="preserve">: Sergio Sayas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