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Osoko Bilkurak, 2019ko otsailaren 14an egindako bileran</w:t>
      </w:r>
      <w:r>
        <w:rPr>
          <w:rStyle w:val="1"/>
        </w:rPr>
        <w:t xml:space="preserve">, erabaki zuen eskuin muturreko taldeek edo funtzionario publikoek eragindako motibazio politikoko ekintzen biktimen errekonozimenduari eta erreparazioari buruzko Foru Lege proposamena aintzat hartzea. Foru Lege proposamen hori Geroa Bai, EH Bildu Nafarroa eta Podemos-Ahal Dugu-Orain Bai talde parlamentarioak eta Izquierda-Ezkerra foru parlamentarien elkarteak aurkeztu zuten, eta 2019ko urtarrilaren 17ko 4. Nafarroako Parlamentuko Aldizkari Ofizialean argitaratu zen.</w:t>
      </w:r>
    </w:p>
    <w:p>
      <w:pPr>
        <w:pStyle w:val="0"/>
        <w:suppressAutoHyphens w:val="false"/>
        <w:rPr>
          <w:rStyle w:val="1"/>
        </w:rPr>
      </w:pPr>
      <w:r>
        <w:rPr>
          <w:rStyle w:val="1"/>
        </w:rPr>
        <w:t xml:space="preserve">Iruñean, 2019ko otsailaren 15ean</w:t>
      </w:r>
    </w:p>
    <w:p>
      <w:pPr>
        <w:pStyle w:val="0"/>
        <w:suppressAutoHyphens w:val="false"/>
        <w:rPr>
          <w:rStyle w:val="1"/>
        </w:rPr>
      </w:pPr>
      <w:r>
        <w:rPr>
          <w:rStyle w:val="1"/>
        </w:rPr>
        <w:t xml:space="preserve">Lehendakaria: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